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5A4A" w14:textId="77777777" w:rsidR="000D12A3" w:rsidRDefault="000D12A3" w:rsidP="006C6FD7">
      <w:pPr>
        <w:autoSpaceDE w:val="0"/>
        <w:autoSpaceDN w:val="0"/>
        <w:adjustRightInd w:val="0"/>
      </w:pPr>
    </w:p>
    <w:p w14:paraId="610795C2" w14:textId="12F78D8F" w:rsidR="000D12A3" w:rsidRDefault="000D12A3" w:rsidP="00147D51">
      <w:pPr>
        <w:autoSpaceDE w:val="0"/>
        <w:autoSpaceDN w:val="0"/>
        <w:adjustRightInd w:val="0"/>
        <w:ind w:right="324"/>
        <w:jc w:val="right"/>
        <w:rPr>
          <w:rFonts w:ascii="Arial" w:hAnsi="Arial" w:cs="Arial"/>
          <w:noProof/>
          <w:sz w:val="22"/>
          <w:szCs w:val="22"/>
        </w:rPr>
      </w:pPr>
    </w:p>
    <w:p w14:paraId="3DFE6B96" w14:textId="59E4E629" w:rsidR="00072D55" w:rsidRDefault="00072D55" w:rsidP="00147D51">
      <w:pPr>
        <w:autoSpaceDE w:val="0"/>
        <w:autoSpaceDN w:val="0"/>
        <w:adjustRightInd w:val="0"/>
        <w:ind w:right="324"/>
        <w:jc w:val="right"/>
        <w:rPr>
          <w:rFonts w:ascii="Arial" w:hAnsi="Arial" w:cs="Arial"/>
          <w:noProof/>
          <w:sz w:val="22"/>
          <w:szCs w:val="22"/>
        </w:rPr>
      </w:pPr>
    </w:p>
    <w:p w14:paraId="3D5EA430" w14:textId="72CD917D" w:rsidR="00072D55" w:rsidRDefault="00072D55" w:rsidP="00147D51">
      <w:pPr>
        <w:autoSpaceDE w:val="0"/>
        <w:autoSpaceDN w:val="0"/>
        <w:adjustRightInd w:val="0"/>
        <w:ind w:right="324"/>
        <w:jc w:val="right"/>
        <w:rPr>
          <w:rFonts w:ascii="Arial" w:hAnsi="Arial" w:cs="Arial"/>
          <w:noProof/>
          <w:sz w:val="22"/>
          <w:szCs w:val="22"/>
        </w:rPr>
      </w:pPr>
    </w:p>
    <w:p w14:paraId="53535043" w14:textId="3E3AEAE3" w:rsidR="00072D55" w:rsidRDefault="00072D55" w:rsidP="00147D51">
      <w:pPr>
        <w:autoSpaceDE w:val="0"/>
        <w:autoSpaceDN w:val="0"/>
        <w:adjustRightInd w:val="0"/>
        <w:ind w:right="324"/>
        <w:jc w:val="right"/>
        <w:rPr>
          <w:rFonts w:ascii="Arial" w:hAnsi="Arial" w:cs="Arial"/>
          <w:noProof/>
          <w:sz w:val="22"/>
          <w:szCs w:val="22"/>
        </w:rPr>
      </w:pPr>
    </w:p>
    <w:p w14:paraId="7551EA6B" w14:textId="629AF08C" w:rsidR="00072D55" w:rsidRDefault="00072D55" w:rsidP="00147D51">
      <w:pPr>
        <w:autoSpaceDE w:val="0"/>
        <w:autoSpaceDN w:val="0"/>
        <w:adjustRightInd w:val="0"/>
        <w:ind w:right="324"/>
        <w:jc w:val="right"/>
        <w:rPr>
          <w:rFonts w:ascii="Arial" w:hAnsi="Arial" w:cs="Arial"/>
          <w:noProof/>
          <w:sz w:val="22"/>
          <w:szCs w:val="22"/>
        </w:rPr>
      </w:pPr>
    </w:p>
    <w:p w14:paraId="6D0B176E" w14:textId="5D8EB85E" w:rsidR="00072D55" w:rsidRDefault="00072D55" w:rsidP="00147D51">
      <w:pPr>
        <w:autoSpaceDE w:val="0"/>
        <w:autoSpaceDN w:val="0"/>
        <w:adjustRightInd w:val="0"/>
        <w:ind w:right="324"/>
        <w:jc w:val="right"/>
        <w:rPr>
          <w:rFonts w:ascii="Arial" w:hAnsi="Arial" w:cs="Arial"/>
          <w:noProof/>
          <w:sz w:val="22"/>
          <w:szCs w:val="22"/>
        </w:rPr>
      </w:pPr>
    </w:p>
    <w:p w14:paraId="4743CD15" w14:textId="77777777" w:rsidR="00072D55" w:rsidRPr="007479AA" w:rsidRDefault="00072D55" w:rsidP="00147D51">
      <w:pPr>
        <w:autoSpaceDE w:val="0"/>
        <w:autoSpaceDN w:val="0"/>
        <w:adjustRightInd w:val="0"/>
        <w:ind w:right="324"/>
        <w:jc w:val="right"/>
        <w:rPr>
          <w:rFonts w:ascii="Arial" w:hAnsi="Arial" w:cs="Arial"/>
          <w:sz w:val="22"/>
          <w:szCs w:val="22"/>
        </w:rPr>
      </w:pPr>
    </w:p>
    <w:p w14:paraId="573558D7" w14:textId="63D661B4" w:rsidR="00CF35D2" w:rsidRDefault="00CF35D2" w:rsidP="006C6FD7">
      <w:pPr>
        <w:autoSpaceDE w:val="0"/>
        <w:autoSpaceDN w:val="0"/>
        <w:adjustRightInd w:val="0"/>
        <w:rPr>
          <w:rFonts w:ascii="Arial" w:hAnsi="Arial" w:cs="Arial"/>
          <w:sz w:val="22"/>
          <w:szCs w:val="22"/>
        </w:rPr>
      </w:pPr>
    </w:p>
    <w:p w14:paraId="2767560B" w14:textId="646213E0" w:rsidR="006C6FD7" w:rsidRPr="00147D51" w:rsidRDefault="0079399C" w:rsidP="006C6FD7">
      <w:pPr>
        <w:autoSpaceDE w:val="0"/>
        <w:autoSpaceDN w:val="0"/>
        <w:adjustRightInd w:val="0"/>
        <w:rPr>
          <w:rFonts w:ascii="Arial" w:hAnsi="Arial" w:cs="Arial"/>
          <w:sz w:val="21"/>
          <w:szCs w:val="21"/>
        </w:rPr>
      </w:pPr>
      <w:r>
        <w:rPr>
          <w:rFonts w:ascii="Arial" w:hAnsi="Arial" w:cs="Arial"/>
          <w:sz w:val="21"/>
          <w:szCs w:val="21"/>
        </w:rPr>
        <w:t>April 13, 2020</w:t>
      </w:r>
    </w:p>
    <w:p w14:paraId="76025F90" w14:textId="77777777" w:rsidR="00E12B91" w:rsidRPr="00147D51" w:rsidRDefault="00E12B91" w:rsidP="00CF35D2">
      <w:pPr>
        <w:jc w:val="both"/>
        <w:rPr>
          <w:rFonts w:ascii="Arial" w:hAnsi="Arial" w:cs="Arial"/>
          <w:sz w:val="21"/>
          <w:szCs w:val="21"/>
        </w:rPr>
      </w:pPr>
    </w:p>
    <w:p w14:paraId="425CBE23" w14:textId="23C97E09" w:rsidR="00A77340" w:rsidRPr="00147D51" w:rsidRDefault="00C950EA" w:rsidP="00A77340">
      <w:pPr>
        <w:autoSpaceDE w:val="0"/>
        <w:autoSpaceDN w:val="0"/>
        <w:spacing w:line="240" w:lineRule="atLeast"/>
        <w:rPr>
          <w:rFonts w:ascii="Arial" w:hAnsi="Arial" w:cs="Arial"/>
          <w:sz w:val="21"/>
          <w:szCs w:val="21"/>
        </w:rPr>
      </w:pPr>
      <w:r w:rsidRPr="00147D51">
        <w:rPr>
          <w:rFonts w:ascii="Arial" w:hAnsi="Arial" w:cs="Arial"/>
          <w:sz w:val="21"/>
          <w:szCs w:val="21"/>
        </w:rPr>
        <w:t>Elaine L. Chao</w:t>
      </w:r>
      <w:r w:rsidR="00A77340" w:rsidRPr="00147D51">
        <w:rPr>
          <w:rFonts w:ascii="Arial" w:hAnsi="Arial" w:cs="Arial"/>
          <w:sz w:val="21"/>
          <w:szCs w:val="21"/>
        </w:rPr>
        <w:br/>
      </w:r>
      <w:r w:rsidRPr="00147D51">
        <w:rPr>
          <w:rFonts w:ascii="Arial" w:hAnsi="Arial" w:cs="Arial"/>
          <w:sz w:val="21"/>
          <w:szCs w:val="21"/>
        </w:rPr>
        <w:t>U.S. Secretary of Transportation</w:t>
      </w:r>
    </w:p>
    <w:p w14:paraId="41183CDB" w14:textId="77777777" w:rsidR="00C950EA" w:rsidRPr="00147D51" w:rsidRDefault="00C950EA" w:rsidP="00F9637C">
      <w:pPr>
        <w:tabs>
          <w:tab w:val="center" w:pos="4968"/>
        </w:tabs>
        <w:autoSpaceDE w:val="0"/>
        <w:autoSpaceDN w:val="0"/>
        <w:spacing w:line="240" w:lineRule="atLeast"/>
        <w:rPr>
          <w:rFonts w:ascii="Arial" w:hAnsi="Arial" w:cs="Arial"/>
          <w:sz w:val="21"/>
          <w:szCs w:val="21"/>
        </w:rPr>
      </w:pPr>
      <w:r w:rsidRPr="00147D51">
        <w:rPr>
          <w:rFonts w:ascii="Arial" w:hAnsi="Arial" w:cs="Arial"/>
          <w:sz w:val="21"/>
          <w:szCs w:val="21"/>
        </w:rPr>
        <w:t>US Department of Transportation</w:t>
      </w:r>
    </w:p>
    <w:p w14:paraId="2EAAA9B6" w14:textId="73705837" w:rsidR="00C950EA" w:rsidRPr="00147D51" w:rsidRDefault="00C950EA" w:rsidP="00F9637C">
      <w:pPr>
        <w:tabs>
          <w:tab w:val="center" w:pos="4968"/>
        </w:tabs>
        <w:autoSpaceDE w:val="0"/>
        <w:autoSpaceDN w:val="0"/>
        <w:spacing w:line="240" w:lineRule="atLeast"/>
        <w:rPr>
          <w:rFonts w:ascii="Arial" w:hAnsi="Arial" w:cs="Arial"/>
          <w:sz w:val="21"/>
          <w:szCs w:val="21"/>
        </w:rPr>
      </w:pPr>
      <w:r w:rsidRPr="00147D51">
        <w:rPr>
          <w:rFonts w:ascii="Arial" w:hAnsi="Arial" w:cs="Arial"/>
          <w:sz w:val="21"/>
          <w:szCs w:val="21"/>
        </w:rPr>
        <w:t>1200 New Jersey Ave, SE</w:t>
      </w:r>
    </w:p>
    <w:p w14:paraId="37F53B81" w14:textId="6B02A861" w:rsidR="00C950EA" w:rsidRPr="00147D51" w:rsidRDefault="00C950EA" w:rsidP="00F9637C">
      <w:pPr>
        <w:tabs>
          <w:tab w:val="center" w:pos="4968"/>
        </w:tabs>
        <w:autoSpaceDE w:val="0"/>
        <w:autoSpaceDN w:val="0"/>
        <w:spacing w:line="240" w:lineRule="atLeast"/>
        <w:rPr>
          <w:rFonts w:ascii="Arial" w:hAnsi="Arial" w:cs="Arial"/>
          <w:sz w:val="21"/>
          <w:szCs w:val="21"/>
        </w:rPr>
      </w:pPr>
      <w:r w:rsidRPr="00147D51">
        <w:rPr>
          <w:rFonts w:ascii="Arial" w:hAnsi="Arial" w:cs="Arial"/>
          <w:sz w:val="21"/>
          <w:szCs w:val="21"/>
        </w:rPr>
        <w:t>West Building Room PL-401</w:t>
      </w:r>
    </w:p>
    <w:p w14:paraId="72903F75" w14:textId="0CBE6EED" w:rsidR="00A77340" w:rsidRPr="00147D51" w:rsidRDefault="00C950EA" w:rsidP="00F9637C">
      <w:pPr>
        <w:tabs>
          <w:tab w:val="center" w:pos="4968"/>
        </w:tabs>
        <w:autoSpaceDE w:val="0"/>
        <w:autoSpaceDN w:val="0"/>
        <w:spacing w:line="240" w:lineRule="atLeast"/>
        <w:rPr>
          <w:rFonts w:ascii="Arial" w:hAnsi="Arial" w:cs="Arial"/>
          <w:sz w:val="21"/>
          <w:szCs w:val="21"/>
        </w:rPr>
      </w:pPr>
      <w:r w:rsidRPr="00147D51">
        <w:rPr>
          <w:rFonts w:ascii="Arial" w:hAnsi="Arial" w:cs="Arial"/>
          <w:sz w:val="21"/>
          <w:szCs w:val="21"/>
        </w:rPr>
        <w:t>Washington, DC 20590</w:t>
      </w:r>
      <w:r w:rsidR="00F9637C" w:rsidRPr="00147D51">
        <w:rPr>
          <w:rFonts w:ascii="Arial" w:hAnsi="Arial" w:cs="Arial"/>
          <w:sz w:val="21"/>
          <w:szCs w:val="21"/>
        </w:rPr>
        <w:tab/>
      </w:r>
    </w:p>
    <w:p w14:paraId="22DF61AB" w14:textId="77777777" w:rsidR="00F72913" w:rsidRPr="00147D51" w:rsidRDefault="00F72913" w:rsidP="00CF35D2">
      <w:pPr>
        <w:jc w:val="both"/>
        <w:rPr>
          <w:rFonts w:ascii="Arial" w:hAnsi="Arial" w:cs="Arial"/>
          <w:sz w:val="21"/>
          <w:szCs w:val="21"/>
        </w:rPr>
      </w:pPr>
    </w:p>
    <w:p w14:paraId="55F73182" w14:textId="132BEB99" w:rsidR="00DD3063" w:rsidRPr="00147D51" w:rsidRDefault="00DD3063" w:rsidP="00E12B91">
      <w:pPr>
        <w:tabs>
          <w:tab w:val="left" w:pos="540"/>
        </w:tabs>
        <w:ind w:left="540" w:hanging="540"/>
        <w:rPr>
          <w:rFonts w:ascii="Arial" w:hAnsi="Arial" w:cs="Arial"/>
          <w:sz w:val="21"/>
          <w:szCs w:val="21"/>
        </w:rPr>
      </w:pPr>
      <w:r w:rsidRPr="00147D51">
        <w:rPr>
          <w:rFonts w:ascii="Arial" w:hAnsi="Arial" w:cs="Arial"/>
          <w:sz w:val="21"/>
          <w:szCs w:val="21"/>
        </w:rPr>
        <w:t xml:space="preserve">RE: </w:t>
      </w:r>
      <w:r w:rsidR="00C950EA" w:rsidRPr="00147D51">
        <w:rPr>
          <w:rFonts w:ascii="Arial" w:hAnsi="Arial" w:cs="Arial"/>
          <w:sz w:val="21"/>
          <w:szCs w:val="21"/>
        </w:rPr>
        <w:t xml:space="preserve"> </w:t>
      </w:r>
      <w:r w:rsidR="00072D55">
        <w:rPr>
          <w:rFonts w:ascii="Arial" w:hAnsi="Arial" w:cs="Arial"/>
          <w:sz w:val="21"/>
          <w:szCs w:val="21"/>
        </w:rPr>
        <w:t>Rural Infrastructure Investment Through Stimulus 4</w:t>
      </w:r>
    </w:p>
    <w:p w14:paraId="07332CDC" w14:textId="77777777" w:rsidR="007479AA" w:rsidRPr="00147D51" w:rsidRDefault="007479AA" w:rsidP="00CF35D2">
      <w:pPr>
        <w:jc w:val="both"/>
        <w:rPr>
          <w:rFonts w:ascii="Arial" w:hAnsi="Arial" w:cs="Arial"/>
          <w:sz w:val="21"/>
          <w:szCs w:val="21"/>
        </w:rPr>
      </w:pPr>
    </w:p>
    <w:p w14:paraId="514CA539" w14:textId="170A4EB2" w:rsidR="007479AA" w:rsidRPr="00147D51" w:rsidRDefault="007479AA" w:rsidP="007479AA">
      <w:pPr>
        <w:tabs>
          <w:tab w:val="left" w:pos="540"/>
        </w:tabs>
        <w:ind w:left="540" w:hanging="540"/>
        <w:rPr>
          <w:rFonts w:ascii="Arial" w:hAnsi="Arial" w:cs="Arial"/>
          <w:sz w:val="21"/>
          <w:szCs w:val="21"/>
        </w:rPr>
      </w:pPr>
      <w:r w:rsidRPr="00147D51">
        <w:rPr>
          <w:rFonts w:ascii="Arial" w:hAnsi="Arial" w:cs="Arial"/>
          <w:sz w:val="21"/>
          <w:szCs w:val="21"/>
        </w:rPr>
        <w:t xml:space="preserve">Dear </w:t>
      </w:r>
      <w:r w:rsidR="00C950EA" w:rsidRPr="00147D51">
        <w:rPr>
          <w:rFonts w:ascii="Arial" w:hAnsi="Arial" w:cs="Arial"/>
          <w:sz w:val="21"/>
          <w:szCs w:val="21"/>
        </w:rPr>
        <w:t>Secretary Chao</w:t>
      </w:r>
      <w:r w:rsidRPr="00147D51">
        <w:rPr>
          <w:rFonts w:ascii="Arial" w:hAnsi="Arial" w:cs="Arial"/>
          <w:sz w:val="21"/>
          <w:szCs w:val="21"/>
        </w:rPr>
        <w:t>:</w:t>
      </w:r>
    </w:p>
    <w:p w14:paraId="046B697B" w14:textId="77777777" w:rsidR="00DD3063" w:rsidRPr="00147D51" w:rsidRDefault="00DD3063" w:rsidP="00CF35D2">
      <w:pPr>
        <w:jc w:val="both"/>
        <w:rPr>
          <w:rFonts w:ascii="Arial" w:hAnsi="Arial" w:cs="Arial"/>
          <w:sz w:val="21"/>
          <w:szCs w:val="21"/>
        </w:rPr>
      </w:pPr>
    </w:p>
    <w:p w14:paraId="2AC71723" w14:textId="4D31DCDB" w:rsidR="0054760D" w:rsidRPr="00B841D6" w:rsidRDefault="00C950EA" w:rsidP="0054760D">
      <w:pPr>
        <w:rPr>
          <w:rFonts w:ascii="Arial" w:hAnsi="Arial" w:cs="Arial"/>
          <w:sz w:val="22"/>
          <w:szCs w:val="22"/>
        </w:rPr>
      </w:pPr>
      <w:r w:rsidRPr="00147D51">
        <w:rPr>
          <w:rFonts w:ascii="Arial" w:hAnsi="Arial" w:cs="Arial"/>
          <w:sz w:val="21"/>
          <w:szCs w:val="21"/>
        </w:rPr>
        <w:t xml:space="preserve">I am writing on behalf </w:t>
      </w:r>
      <w:r w:rsidR="0079399C">
        <w:rPr>
          <w:rFonts w:ascii="Arial" w:hAnsi="Arial" w:cs="Arial"/>
          <w:sz w:val="21"/>
          <w:szCs w:val="21"/>
        </w:rPr>
        <w:t>of the Rural Counties Task Force (RCTF) of California</w:t>
      </w:r>
      <w:r w:rsidRPr="00147D51">
        <w:rPr>
          <w:rFonts w:ascii="Arial" w:hAnsi="Arial" w:cs="Arial"/>
          <w:sz w:val="21"/>
          <w:szCs w:val="21"/>
        </w:rPr>
        <w:t>.  The RCTF represent</w:t>
      </w:r>
      <w:r w:rsidR="00751CE4" w:rsidRPr="00147D51">
        <w:rPr>
          <w:rFonts w:ascii="Arial" w:hAnsi="Arial" w:cs="Arial"/>
          <w:sz w:val="21"/>
          <w:szCs w:val="21"/>
        </w:rPr>
        <w:t>s</w:t>
      </w:r>
      <w:r w:rsidRPr="00147D51">
        <w:rPr>
          <w:rFonts w:ascii="Arial" w:hAnsi="Arial" w:cs="Arial"/>
          <w:sz w:val="21"/>
          <w:szCs w:val="21"/>
        </w:rPr>
        <w:t xml:space="preserve"> the 26-county rural transportation planning agencies across California.  Transportation infrastructure throughout these 26 counties serves the fundamental needs of residents and commerce of rural California.  Rural counties have relatively small populations limiting their ability to generate local revenue to support transportation projects and programs.  </w:t>
      </w:r>
      <w:r w:rsidR="0079399C">
        <w:rPr>
          <w:rFonts w:ascii="Arial" w:hAnsi="Arial" w:cs="Arial"/>
          <w:sz w:val="21"/>
          <w:szCs w:val="21"/>
        </w:rPr>
        <w:t>R</w:t>
      </w:r>
      <w:r w:rsidRPr="00147D51">
        <w:rPr>
          <w:rFonts w:ascii="Arial" w:hAnsi="Arial" w:cs="Arial"/>
          <w:sz w:val="21"/>
          <w:szCs w:val="21"/>
        </w:rPr>
        <w:t xml:space="preserve">ural counties rely on State and Federal funding, 54% and 13% </w:t>
      </w:r>
      <w:r w:rsidRPr="00B841D6">
        <w:rPr>
          <w:rFonts w:ascii="Arial" w:hAnsi="Arial" w:cs="Arial"/>
          <w:sz w:val="22"/>
          <w:szCs w:val="22"/>
        </w:rPr>
        <w:t>respectively, to deliver transportation projects and services.</w:t>
      </w:r>
      <w:r w:rsidR="0054760D" w:rsidRPr="00B841D6">
        <w:rPr>
          <w:rFonts w:ascii="Arial" w:hAnsi="Arial" w:cs="Arial"/>
          <w:sz w:val="22"/>
          <w:szCs w:val="22"/>
        </w:rPr>
        <w:t xml:space="preserve">  While the populations in these Counties are small, the lane miles of roadway are many.  Rural counties have 14% of the total local road network in the state, 9% of the funding</w:t>
      </w:r>
      <w:r w:rsidR="00751CE4" w:rsidRPr="00B841D6">
        <w:rPr>
          <w:rFonts w:ascii="Arial" w:hAnsi="Arial" w:cs="Arial"/>
          <w:sz w:val="22"/>
          <w:szCs w:val="22"/>
        </w:rPr>
        <w:t>,</w:t>
      </w:r>
      <w:r w:rsidR="0054760D" w:rsidRPr="00B841D6">
        <w:rPr>
          <w:rFonts w:ascii="Arial" w:hAnsi="Arial" w:cs="Arial"/>
          <w:sz w:val="22"/>
          <w:szCs w:val="22"/>
        </w:rPr>
        <w:t xml:space="preserve"> and 6% of the population. Additionally, these rural roadways support the access to the recreation and tourism activities enjoyed by the ballooning populations of urban centers throughout California.  </w:t>
      </w:r>
    </w:p>
    <w:p w14:paraId="0CF28E8F" w14:textId="5053C4FC" w:rsidR="0079399C" w:rsidRPr="00B841D6" w:rsidRDefault="0079399C" w:rsidP="0054760D">
      <w:pPr>
        <w:rPr>
          <w:rFonts w:ascii="Arial" w:hAnsi="Arial" w:cs="Arial"/>
          <w:sz w:val="22"/>
          <w:szCs w:val="22"/>
        </w:rPr>
      </w:pPr>
    </w:p>
    <w:p w14:paraId="6A8F1B11" w14:textId="1C515015" w:rsidR="00B841D6" w:rsidRDefault="0079399C" w:rsidP="0079399C">
      <w:pPr>
        <w:rPr>
          <w:rFonts w:ascii="Arial" w:hAnsi="Arial" w:cs="Arial"/>
          <w:sz w:val="22"/>
          <w:szCs w:val="22"/>
        </w:rPr>
      </w:pPr>
      <w:r w:rsidRPr="00B841D6">
        <w:rPr>
          <w:rFonts w:ascii="Arial" w:hAnsi="Arial" w:cs="Arial"/>
          <w:sz w:val="22"/>
          <w:szCs w:val="22"/>
        </w:rPr>
        <w:t xml:space="preserve">Based upon these characteristics, RCTF members are requesting any new funding made available through another stimulus package follow a modified Surface Transportation Block Grant Program (STBGP) </w:t>
      </w:r>
      <w:r w:rsidR="004B517D" w:rsidRPr="00B841D6">
        <w:rPr>
          <w:rFonts w:ascii="Arial" w:hAnsi="Arial" w:cs="Arial"/>
          <w:sz w:val="22"/>
          <w:szCs w:val="22"/>
        </w:rPr>
        <w:t>formula.</w:t>
      </w:r>
      <w:r w:rsidR="004B517D" w:rsidRPr="00B841D6">
        <w:rPr>
          <w:rFonts w:ascii="Arial" w:hAnsi="Arial" w:cs="Arial"/>
          <w:sz w:val="22"/>
          <w:szCs w:val="22"/>
        </w:rPr>
        <w:t xml:space="preserve"> </w:t>
      </w:r>
      <w:r w:rsidR="004B517D">
        <w:rPr>
          <w:rFonts w:ascii="Arial" w:hAnsi="Arial" w:cs="Arial"/>
          <w:sz w:val="22"/>
          <w:szCs w:val="22"/>
        </w:rPr>
        <w:t>Current STBGP formula distribution is solely based on resident population, and does not factor lane mileage, which can be disproportionately high in rural counties.</w:t>
      </w:r>
      <w:r w:rsidR="004B517D" w:rsidRPr="00B841D6">
        <w:rPr>
          <w:rFonts w:ascii="Arial" w:hAnsi="Arial" w:cs="Arial"/>
          <w:sz w:val="22"/>
          <w:szCs w:val="22"/>
        </w:rPr>
        <w:t xml:space="preserve"> </w:t>
      </w:r>
      <w:r w:rsidR="004B517D">
        <w:rPr>
          <w:rFonts w:ascii="Arial" w:hAnsi="Arial" w:cs="Arial"/>
          <w:sz w:val="22"/>
          <w:szCs w:val="22"/>
        </w:rPr>
        <w:t>Some of the formulaic transportation funding</w:t>
      </w:r>
      <w:r w:rsidR="004B517D" w:rsidRPr="00B841D6">
        <w:rPr>
          <w:rFonts w:ascii="Arial" w:hAnsi="Arial" w:cs="Arial"/>
          <w:sz w:val="22"/>
          <w:szCs w:val="22"/>
        </w:rPr>
        <w:t xml:space="preserve"> </w:t>
      </w:r>
      <w:r w:rsidR="004B517D">
        <w:rPr>
          <w:rFonts w:ascii="Arial" w:hAnsi="Arial" w:cs="Arial"/>
          <w:sz w:val="22"/>
          <w:szCs w:val="22"/>
        </w:rPr>
        <w:t xml:space="preserve">programs </w:t>
      </w:r>
      <w:r w:rsidR="004B517D" w:rsidRPr="00B841D6">
        <w:rPr>
          <w:rFonts w:ascii="Arial" w:hAnsi="Arial" w:cs="Arial"/>
          <w:sz w:val="22"/>
          <w:szCs w:val="22"/>
        </w:rPr>
        <w:t xml:space="preserve">include a </w:t>
      </w:r>
      <w:r w:rsidR="004B517D">
        <w:rPr>
          <w:rFonts w:ascii="Arial" w:hAnsi="Arial" w:cs="Arial"/>
          <w:sz w:val="22"/>
          <w:szCs w:val="22"/>
        </w:rPr>
        <w:t>lane</w:t>
      </w:r>
      <w:r w:rsidR="004B517D" w:rsidRPr="00B841D6">
        <w:rPr>
          <w:rFonts w:ascii="Arial" w:hAnsi="Arial" w:cs="Arial"/>
          <w:sz w:val="22"/>
          <w:szCs w:val="22"/>
        </w:rPr>
        <w:t xml:space="preserve"> mileage component</w:t>
      </w:r>
      <w:r w:rsidR="004B517D">
        <w:rPr>
          <w:rFonts w:ascii="Arial" w:hAnsi="Arial" w:cs="Arial"/>
          <w:sz w:val="22"/>
          <w:szCs w:val="22"/>
        </w:rPr>
        <w:t xml:space="preserve"> and thus are much more equitable across rural regions</w:t>
      </w:r>
      <w:r w:rsidR="004B517D" w:rsidRPr="00B841D6">
        <w:rPr>
          <w:rFonts w:ascii="Arial" w:hAnsi="Arial" w:cs="Arial"/>
          <w:sz w:val="22"/>
          <w:szCs w:val="22"/>
        </w:rPr>
        <w:t xml:space="preserve">.  </w:t>
      </w:r>
      <w:r w:rsidR="004B517D">
        <w:rPr>
          <w:rFonts w:ascii="Arial" w:hAnsi="Arial" w:cs="Arial"/>
          <w:sz w:val="22"/>
          <w:szCs w:val="22"/>
        </w:rPr>
        <w:t xml:space="preserve">Including a </w:t>
      </w:r>
      <w:r w:rsidR="004B517D" w:rsidRPr="00B841D6">
        <w:rPr>
          <w:rFonts w:ascii="Arial" w:hAnsi="Arial" w:cs="Arial"/>
          <w:sz w:val="22"/>
          <w:szCs w:val="22"/>
        </w:rPr>
        <w:t>road mileage component provides sustainable funding to the rural areas. </w:t>
      </w:r>
      <w:r w:rsidRPr="00B841D6">
        <w:rPr>
          <w:rFonts w:ascii="Arial" w:hAnsi="Arial" w:cs="Arial"/>
          <w:sz w:val="22"/>
          <w:szCs w:val="22"/>
        </w:rPr>
        <w:t> </w:t>
      </w:r>
      <w:r w:rsidR="00B841D6">
        <w:rPr>
          <w:rFonts w:ascii="Arial" w:hAnsi="Arial" w:cs="Arial"/>
          <w:sz w:val="22"/>
          <w:szCs w:val="22"/>
        </w:rPr>
        <w:t xml:space="preserve"> Therefore, RCTF members are asking that any new stimulus transportation funding be allocated through a formula which includes both population and lane miles.  </w:t>
      </w:r>
    </w:p>
    <w:p w14:paraId="32B2427C" w14:textId="77777777" w:rsidR="00B841D6" w:rsidRDefault="00B841D6" w:rsidP="0079399C">
      <w:pPr>
        <w:rPr>
          <w:rFonts w:ascii="Arial" w:hAnsi="Arial" w:cs="Arial"/>
          <w:sz w:val="22"/>
          <w:szCs w:val="22"/>
        </w:rPr>
      </w:pPr>
    </w:p>
    <w:p w14:paraId="3AD4C9FB" w14:textId="0B4B7BC1" w:rsidR="0079399C" w:rsidRPr="00B841D6" w:rsidRDefault="00B841D6" w:rsidP="0079399C">
      <w:pPr>
        <w:rPr>
          <w:rFonts w:ascii="Arial" w:hAnsi="Arial" w:cs="Arial"/>
          <w:sz w:val="22"/>
          <w:szCs w:val="22"/>
        </w:rPr>
      </w:pPr>
      <w:bookmarkStart w:id="0" w:name="_Hlk37669287"/>
      <w:bookmarkStart w:id="1" w:name="_GoBack"/>
      <w:r>
        <w:rPr>
          <w:rFonts w:ascii="Arial" w:hAnsi="Arial" w:cs="Arial"/>
          <w:sz w:val="22"/>
          <w:szCs w:val="22"/>
        </w:rPr>
        <w:t xml:space="preserve">Under the ARRA, which used the existing STBGP formula, </w:t>
      </w:r>
      <w:r w:rsidR="004B517D">
        <w:rPr>
          <w:rFonts w:ascii="Arial" w:hAnsi="Arial" w:cs="Arial"/>
          <w:sz w:val="22"/>
          <w:szCs w:val="22"/>
        </w:rPr>
        <w:t>was not supportive of many</w:t>
      </w:r>
      <w:r>
        <w:rPr>
          <w:rFonts w:ascii="Arial" w:hAnsi="Arial" w:cs="Arial"/>
          <w:sz w:val="22"/>
          <w:szCs w:val="22"/>
        </w:rPr>
        <w:t xml:space="preserve"> rural counties </w:t>
      </w:r>
      <w:r w:rsidR="004B517D">
        <w:rPr>
          <w:rFonts w:ascii="Arial" w:hAnsi="Arial" w:cs="Arial"/>
          <w:sz w:val="22"/>
          <w:szCs w:val="22"/>
        </w:rPr>
        <w:t xml:space="preserve">due to their smaller populations. </w:t>
      </w:r>
      <w:r>
        <w:rPr>
          <w:rFonts w:ascii="Arial" w:hAnsi="Arial" w:cs="Arial"/>
          <w:sz w:val="22"/>
          <w:szCs w:val="22"/>
        </w:rPr>
        <w:t>This was certainly f</w:t>
      </w:r>
      <w:r w:rsidR="0079399C" w:rsidRPr="00B841D6">
        <w:rPr>
          <w:rFonts w:ascii="Arial" w:hAnsi="Arial" w:cs="Arial"/>
          <w:sz w:val="22"/>
          <w:szCs w:val="22"/>
        </w:rPr>
        <w:t>rustrating</w:t>
      </w:r>
      <w:r>
        <w:rPr>
          <w:rFonts w:ascii="Arial" w:hAnsi="Arial" w:cs="Arial"/>
          <w:sz w:val="22"/>
          <w:szCs w:val="22"/>
        </w:rPr>
        <w:t xml:space="preserve"> to many rural counties</w:t>
      </w:r>
      <w:r w:rsidR="0079399C" w:rsidRPr="00B841D6">
        <w:rPr>
          <w:rFonts w:ascii="Arial" w:hAnsi="Arial" w:cs="Arial"/>
          <w:sz w:val="22"/>
          <w:szCs w:val="22"/>
        </w:rPr>
        <w:t xml:space="preserve">, because low population doesn’t usually equate to less </w:t>
      </w:r>
      <w:r w:rsidR="004B517D">
        <w:rPr>
          <w:rFonts w:ascii="Arial" w:hAnsi="Arial" w:cs="Arial"/>
          <w:sz w:val="22"/>
          <w:szCs w:val="22"/>
        </w:rPr>
        <w:t xml:space="preserve">lane </w:t>
      </w:r>
      <w:r w:rsidR="0079399C" w:rsidRPr="00B841D6">
        <w:rPr>
          <w:rFonts w:ascii="Arial" w:hAnsi="Arial" w:cs="Arial"/>
          <w:sz w:val="22"/>
          <w:szCs w:val="22"/>
        </w:rPr>
        <w:t>mileage to maintain</w:t>
      </w:r>
      <w:r w:rsidR="004B517D">
        <w:rPr>
          <w:rFonts w:ascii="Arial" w:hAnsi="Arial" w:cs="Arial"/>
          <w:sz w:val="22"/>
          <w:szCs w:val="22"/>
        </w:rPr>
        <w:t xml:space="preserve"> and operate</w:t>
      </w:r>
      <w:r w:rsidR="0079399C" w:rsidRPr="00B841D6">
        <w:rPr>
          <w:rFonts w:ascii="Arial" w:hAnsi="Arial" w:cs="Arial"/>
          <w:sz w:val="22"/>
          <w:szCs w:val="22"/>
        </w:rPr>
        <w:t>.</w:t>
      </w:r>
    </w:p>
    <w:p w14:paraId="10556BFE" w14:textId="77777777" w:rsidR="0079399C" w:rsidRPr="00B841D6" w:rsidRDefault="0079399C" w:rsidP="0079399C">
      <w:pPr>
        <w:rPr>
          <w:rFonts w:ascii="Arial" w:hAnsi="Arial" w:cs="Arial"/>
          <w:sz w:val="22"/>
          <w:szCs w:val="22"/>
        </w:rPr>
      </w:pPr>
    </w:p>
    <w:p w14:paraId="381C9F87" w14:textId="10D88BE0" w:rsidR="0079399C" w:rsidRPr="00B841D6" w:rsidRDefault="0079399C" w:rsidP="0079399C">
      <w:pPr>
        <w:rPr>
          <w:rFonts w:ascii="Arial" w:hAnsi="Arial" w:cs="Arial"/>
          <w:sz w:val="22"/>
          <w:szCs w:val="22"/>
        </w:rPr>
      </w:pPr>
      <w:r w:rsidRPr="00B841D6">
        <w:rPr>
          <w:rFonts w:ascii="Arial" w:hAnsi="Arial" w:cs="Arial"/>
          <w:sz w:val="22"/>
          <w:szCs w:val="22"/>
        </w:rPr>
        <w:t>Stimulus is meant for to help all of America</w:t>
      </w:r>
      <w:r w:rsidR="00B841D6">
        <w:rPr>
          <w:rFonts w:ascii="Arial" w:hAnsi="Arial" w:cs="Arial"/>
          <w:sz w:val="22"/>
          <w:szCs w:val="22"/>
        </w:rPr>
        <w:t xml:space="preserve"> including rural communities</w:t>
      </w:r>
      <w:r w:rsidRPr="00B841D6">
        <w:rPr>
          <w:rFonts w:ascii="Arial" w:hAnsi="Arial" w:cs="Arial"/>
          <w:sz w:val="22"/>
          <w:szCs w:val="22"/>
        </w:rPr>
        <w:t xml:space="preserve">.  </w:t>
      </w:r>
      <w:r w:rsidR="00B841D6">
        <w:rPr>
          <w:rFonts w:ascii="Arial" w:hAnsi="Arial" w:cs="Arial"/>
          <w:sz w:val="22"/>
          <w:szCs w:val="22"/>
        </w:rPr>
        <w:t xml:space="preserve">Allocating transportation funding by </w:t>
      </w:r>
      <w:r w:rsidRPr="00B841D6">
        <w:rPr>
          <w:rFonts w:ascii="Arial" w:hAnsi="Arial" w:cs="Arial"/>
          <w:sz w:val="22"/>
          <w:szCs w:val="22"/>
        </w:rPr>
        <w:t xml:space="preserve">population only </w:t>
      </w:r>
      <w:r w:rsidR="00B841D6">
        <w:rPr>
          <w:rFonts w:ascii="Arial" w:hAnsi="Arial" w:cs="Arial"/>
          <w:sz w:val="22"/>
          <w:szCs w:val="22"/>
        </w:rPr>
        <w:t>ignores the characteristics and needs of rural counties, funneling most of the funding to large urban centers</w:t>
      </w:r>
      <w:r w:rsidRPr="00B841D6">
        <w:rPr>
          <w:rFonts w:ascii="Arial" w:hAnsi="Arial" w:cs="Arial"/>
          <w:sz w:val="22"/>
          <w:szCs w:val="22"/>
        </w:rPr>
        <w:t>.</w:t>
      </w:r>
    </w:p>
    <w:bookmarkEnd w:id="0"/>
    <w:bookmarkEnd w:id="1"/>
    <w:p w14:paraId="3D20D6FC" w14:textId="77777777" w:rsidR="0079399C" w:rsidRDefault="0079399C" w:rsidP="0079399C">
      <w:pPr>
        <w:rPr>
          <w:color w:val="1F497D"/>
        </w:rPr>
      </w:pPr>
    </w:p>
    <w:p w14:paraId="30E51552" w14:textId="32A2BE89" w:rsidR="00F9637C" w:rsidRPr="00147D51" w:rsidRDefault="00F9637C" w:rsidP="00F9637C">
      <w:pPr>
        <w:jc w:val="both"/>
        <w:rPr>
          <w:rFonts w:ascii="Arial" w:hAnsi="Arial" w:cs="Arial"/>
          <w:sz w:val="21"/>
          <w:szCs w:val="21"/>
        </w:rPr>
      </w:pPr>
      <w:r w:rsidRPr="00147D51">
        <w:rPr>
          <w:rFonts w:ascii="Arial" w:hAnsi="Arial" w:cs="Arial"/>
          <w:sz w:val="21"/>
          <w:szCs w:val="21"/>
        </w:rPr>
        <w:t xml:space="preserve">As always, the RCTF greatly appreciates the </w:t>
      </w:r>
      <w:r w:rsidR="00751CE4" w:rsidRPr="00147D51">
        <w:rPr>
          <w:rFonts w:ascii="Arial" w:hAnsi="Arial" w:cs="Arial"/>
          <w:sz w:val="21"/>
          <w:szCs w:val="21"/>
        </w:rPr>
        <w:t>opportunity to coordinate</w:t>
      </w:r>
      <w:r w:rsidRPr="00147D51">
        <w:rPr>
          <w:rFonts w:ascii="Arial" w:hAnsi="Arial" w:cs="Arial"/>
          <w:sz w:val="21"/>
          <w:szCs w:val="21"/>
        </w:rPr>
        <w:t xml:space="preserve"> with </w:t>
      </w:r>
      <w:r w:rsidR="00751CE4" w:rsidRPr="00147D51">
        <w:rPr>
          <w:rFonts w:ascii="Arial" w:hAnsi="Arial" w:cs="Arial"/>
          <w:sz w:val="21"/>
          <w:szCs w:val="21"/>
        </w:rPr>
        <w:t>U.S. DOT</w:t>
      </w:r>
      <w:r w:rsidRPr="00147D51">
        <w:rPr>
          <w:rFonts w:ascii="Arial" w:hAnsi="Arial" w:cs="Arial"/>
          <w:sz w:val="21"/>
          <w:szCs w:val="21"/>
        </w:rPr>
        <w:t xml:space="preserve"> </w:t>
      </w:r>
      <w:r w:rsidR="00B841D6">
        <w:rPr>
          <w:rFonts w:ascii="Arial" w:hAnsi="Arial" w:cs="Arial"/>
          <w:sz w:val="21"/>
          <w:szCs w:val="21"/>
        </w:rPr>
        <w:t>and would be happy to discuss this approach for stimulus funding</w:t>
      </w:r>
      <w:r w:rsidRPr="00147D51">
        <w:rPr>
          <w:rFonts w:ascii="Arial" w:hAnsi="Arial" w:cs="Arial"/>
          <w:sz w:val="21"/>
          <w:szCs w:val="21"/>
        </w:rPr>
        <w:t>.</w:t>
      </w:r>
      <w:r w:rsidR="00751CE4" w:rsidRPr="00147D51">
        <w:rPr>
          <w:rFonts w:ascii="Arial" w:hAnsi="Arial" w:cs="Arial"/>
          <w:sz w:val="21"/>
          <w:szCs w:val="21"/>
        </w:rPr>
        <w:t xml:space="preserve">  </w:t>
      </w:r>
    </w:p>
    <w:p w14:paraId="445FDC4F" w14:textId="6646ABD8" w:rsidR="00216D0E" w:rsidRPr="00147D51" w:rsidRDefault="00216D0E" w:rsidP="000D12A3">
      <w:pPr>
        <w:rPr>
          <w:rFonts w:ascii="Arial" w:hAnsi="Arial" w:cs="Arial"/>
          <w:sz w:val="21"/>
          <w:szCs w:val="21"/>
        </w:rPr>
      </w:pPr>
    </w:p>
    <w:p w14:paraId="2957C0E5" w14:textId="1DF8ABD3" w:rsidR="002A709D" w:rsidRPr="00147D51" w:rsidRDefault="002A709D" w:rsidP="00F72913">
      <w:pPr>
        <w:autoSpaceDE w:val="0"/>
        <w:autoSpaceDN w:val="0"/>
        <w:adjustRightInd w:val="0"/>
        <w:rPr>
          <w:rFonts w:ascii="Arial" w:hAnsi="Arial" w:cs="Arial"/>
          <w:sz w:val="21"/>
          <w:szCs w:val="21"/>
        </w:rPr>
      </w:pPr>
      <w:r w:rsidRPr="00147D51">
        <w:rPr>
          <w:rFonts w:ascii="Arial" w:hAnsi="Arial" w:cs="Arial"/>
          <w:sz w:val="21"/>
          <w:szCs w:val="21"/>
        </w:rPr>
        <w:t>Sincerely</w:t>
      </w:r>
      <w:r w:rsidR="0096647C" w:rsidRPr="00147D51">
        <w:rPr>
          <w:rFonts w:ascii="Arial" w:hAnsi="Arial" w:cs="Arial"/>
          <w:sz w:val="21"/>
          <w:szCs w:val="21"/>
        </w:rPr>
        <w:t>,</w:t>
      </w:r>
    </w:p>
    <w:p w14:paraId="268FD2FB" w14:textId="2D2BC746" w:rsidR="007479AA" w:rsidRPr="00147D51" w:rsidRDefault="007479AA" w:rsidP="00F72913">
      <w:pPr>
        <w:autoSpaceDE w:val="0"/>
        <w:autoSpaceDN w:val="0"/>
        <w:adjustRightInd w:val="0"/>
        <w:rPr>
          <w:rFonts w:ascii="Arial" w:hAnsi="Arial" w:cs="Arial"/>
          <w:sz w:val="21"/>
          <w:szCs w:val="21"/>
        </w:rPr>
      </w:pPr>
    </w:p>
    <w:p w14:paraId="03889E00" w14:textId="77777777" w:rsidR="00CF35D2" w:rsidRPr="00147D51" w:rsidRDefault="00CF35D2" w:rsidP="00F72913">
      <w:pPr>
        <w:autoSpaceDE w:val="0"/>
        <w:autoSpaceDN w:val="0"/>
        <w:adjustRightInd w:val="0"/>
        <w:rPr>
          <w:rFonts w:ascii="Arial" w:hAnsi="Arial" w:cs="Arial"/>
          <w:sz w:val="21"/>
          <w:szCs w:val="21"/>
        </w:rPr>
      </w:pPr>
    </w:p>
    <w:p w14:paraId="1A063741" w14:textId="50BF5389" w:rsidR="000D12A3" w:rsidRPr="00147D51" w:rsidRDefault="00F9637C" w:rsidP="000D12A3">
      <w:pPr>
        <w:rPr>
          <w:rFonts w:ascii="Arial" w:hAnsi="Arial" w:cs="Arial"/>
          <w:sz w:val="21"/>
          <w:szCs w:val="21"/>
        </w:rPr>
      </w:pPr>
      <w:r w:rsidRPr="00147D51">
        <w:rPr>
          <w:rFonts w:ascii="Arial" w:hAnsi="Arial" w:cs="Arial"/>
          <w:sz w:val="21"/>
          <w:szCs w:val="21"/>
        </w:rPr>
        <w:t>Woodrow Deloria</w:t>
      </w:r>
      <w:r w:rsidR="000D12A3" w:rsidRPr="00147D51">
        <w:rPr>
          <w:rFonts w:ascii="Arial" w:hAnsi="Arial" w:cs="Arial"/>
          <w:sz w:val="21"/>
          <w:szCs w:val="21"/>
        </w:rPr>
        <w:t>, Executive Director</w:t>
      </w:r>
    </w:p>
    <w:p w14:paraId="7B8281AA" w14:textId="77777777" w:rsidR="000D12A3" w:rsidRPr="00147D51" w:rsidRDefault="000D12A3" w:rsidP="000D12A3">
      <w:pPr>
        <w:rPr>
          <w:rFonts w:ascii="Arial" w:hAnsi="Arial" w:cs="Arial"/>
          <w:b/>
          <w:sz w:val="21"/>
          <w:szCs w:val="21"/>
        </w:rPr>
      </w:pPr>
      <w:r w:rsidRPr="00147D51">
        <w:rPr>
          <w:rStyle w:val="Strong"/>
          <w:rFonts w:ascii="Arial" w:hAnsi="Arial" w:cs="Arial"/>
          <w:b w:val="0"/>
          <w:sz w:val="21"/>
          <w:szCs w:val="21"/>
          <w:lang w:val="en-GB"/>
        </w:rPr>
        <w:t>El Dorado County Transportation Commission</w:t>
      </w:r>
    </w:p>
    <w:p w14:paraId="40688698" w14:textId="0FB53716" w:rsidR="00FB6737" w:rsidRPr="00147D51" w:rsidRDefault="00F9637C" w:rsidP="00A10765">
      <w:pPr>
        <w:rPr>
          <w:rFonts w:ascii="Arial" w:hAnsi="Arial" w:cs="Arial"/>
          <w:sz w:val="21"/>
          <w:szCs w:val="21"/>
        </w:rPr>
      </w:pPr>
      <w:r w:rsidRPr="00147D51">
        <w:rPr>
          <w:rFonts w:ascii="Arial" w:hAnsi="Arial" w:cs="Arial"/>
          <w:sz w:val="21"/>
          <w:szCs w:val="21"/>
        </w:rPr>
        <w:t>Chair, Rural Counties Task Force</w:t>
      </w:r>
    </w:p>
    <w:sectPr w:rsidR="00FB6737" w:rsidRPr="00147D51" w:rsidSect="00CF35D2">
      <w:headerReference w:type="default" r:id="rId8"/>
      <w:type w:val="continuous"/>
      <w:pgSz w:w="12240" w:h="15840" w:code="1"/>
      <w:pgMar w:top="270" w:right="1008" w:bottom="720" w:left="1008"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F8E69" w14:textId="77777777" w:rsidR="007E01BA" w:rsidRDefault="007E01BA">
      <w:r>
        <w:separator/>
      </w:r>
    </w:p>
  </w:endnote>
  <w:endnote w:type="continuationSeparator" w:id="0">
    <w:p w14:paraId="433797D8" w14:textId="77777777" w:rsidR="007E01BA" w:rsidRDefault="007E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1F5A7" w14:textId="77777777" w:rsidR="007E01BA" w:rsidRDefault="007E01BA">
      <w:r>
        <w:separator/>
      </w:r>
    </w:p>
  </w:footnote>
  <w:footnote w:type="continuationSeparator" w:id="0">
    <w:p w14:paraId="5F452307" w14:textId="77777777" w:rsidR="007E01BA" w:rsidRDefault="007E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35E3" w14:textId="77777777" w:rsidR="00115EDF" w:rsidRPr="00A10765" w:rsidRDefault="00115EDF">
    <w:pPr>
      <w:pStyle w:val="Header"/>
      <w:rPr>
        <w:rFonts w:ascii="Arial" w:hAnsi="Arial" w:cs="Arial"/>
        <w:sz w:val="16"/>
        <w:szCs w:val="16"/>
      </w:rPr>
    </w:pPr>
    <w:r>
      <w:rPr>
        <w:rFonts w:ascii="Arial" w:hAnsi="Arial" w:cs="Arial"/>
        <w:sz w:val="16"/>
        <w:szCs w:val="16"/>
      </w:rPr>
      <w:t>Letterhead Header</w:t>
    </w:r>
  </w:p>
  <w:p w14:paraId="3E983C4D" w14:textId="77777777" w:rsidR="00115EDF" w:rsidRDefault="00115EDF">
    <w:pPr>
      <w:pStyle w:val="Header"/>
      <w:rPr>
        <w:rFonts w:ascii="Arial" w:hAnsi="Arial" w:cs="Arial"/>
        <w:sz w:val="16"/>
        <w:szCs w:val="16"/>
      </w:rPr>
    </w:pPr>
    <w:r w:rsidRPr="00A10765">
      <w:rPr>
        <w:rFonts w:ascii="Arial" w:hAnsi="Arial" w:cs="Arial"/>
        <w:sz w:val="16"/>
        <w:szCs w:val="16"/>
      </w:rPr>
      <w:t>11/8/13</w:t>
    </w:r>
  </w:p>
  <w:p w14:paraId="714E32F5" w14:textId="77777777" w:rsidR="00115EDF" w:rsidRDefault="00115EDF">
    <w:pPr>
      <w:pStyle w:val="Header"/>
      <w:rPr>
        <w:rFonts w:ascii="Arial" w:hAnsi="Arial" w:cs="Arial"/>
        <w:b/>
        <w:sz w:val="16"/>
        <w:szCs w:val="16"/>
      </w:rPr>
    </w:pPr>
    <w:r w:rsidRPr="00CD0498">
      <w:rPr>
        <w:rFonts w:ascii="Arial" w:hAnsi="Arial" w:cs="Arial"/>
        <w:sz w:val="16"/>
        <w:szCs w:val="16"/>
      </w:rPr>
      <w:t xml:space="preserve">Page </w:t>
    </w:r>
    <w:r w:rsidRPr="00CD0498">
      <w:rPr>
        <w:rFonts w:ascii="Arial" w:hAnsi="Arial" w:cs="Arial"/>
        <w:b/>
        <w:sz w:val="16"/>
        <w:szCs w:val="16"/>
      </w:rPr>
      <w:fldChar w:fldCharType="begin"/>
    </w:r>
    <w:r w:rsidRPr="00CD0498">
      <w:rPr>
        <w:rFonts w:ascii="Arial" w:hAnsi="Arial" w:cs="Arial"/>
        <w:b/>
        <w:sz w:val="16"/>
        <w:szCs w:val="16"/>
      </w:rPr>
      <w:instrText xml:space="preserve"> PAGE  \* Arabic  \* MERGEFORMAT </w:instrText>
    </w:r>
    <w:r w:rsidRPr="00CD0498">
      <w:rPr>
        <w:rFonts w:ascii="Arial" w:hAnsi="Arial" w:cs="Arial"/>
        <w:b/>
        <w:sz w:val="16"/>
        <w:szCs w:val="16"/>
      </w:rPr>
      <w:fldChar w:fldCharType="separate"/>
    </w:r>
    <w:r w:rsidR="000C3053">
      <w:rPr>
        <w:rFonts w:ascii="Arial" w:hAnsi="Arial" w:cs="Arial"/>
        <w:b/>
        <w:noProof/>
        <w:sz w:val="16"/>
        <w:szCs w:val="16"/>
      </w:rPr>
      <w:t>2</w:t>
    </w:r>
    <w:r w:rsidRPr="00CD0498">
      <w:rPr>
        <w:rFonts w:ascii="Arial" w:hAnsi="Arial" w:cs="Arial"/>
        <w:b/>
        <w:sz w:val="16"/>
        <w:szCs w:val="16"/>
      </w:rPr>
      <w:fldChar w:fldCharType="end"/>
    </w:r>
    <w:r w:rsidRPr="00CD0498">
      <w:rPr>
        <w:rFonts w:ascii="Arial" w:hAnsi="Arial" w:cs="Arial"/>
        <w:sz w:val="16"/>
        <w:szCs w:val="16"/>
      </w:rPr>
      <w:t xml:space="preserve"> of </w:t>
    </w:r>
    <w:r w:rsidRPr="00CD0498">
      <w:rPr>
        <w:rFonts w:ascii="Arial" w:hAnsi="Arial" w:cs="Arial"/>
        <w:b/>
        <w:sz w:val="16"/>
        <w:szCs w:val="16"/>
      </w:rPr>
      <w:fldChar w:fldCharType="begin"/>
    </w:r>
    <w:r w:rsidRPr="00CD0498">
      <w:rPr>
        <w:rFonts w:ascii="Arial" w:hAnsi="Arial" w:cs="Arial"/>
        <w:b/>
        <w:sz w:val="16"/>
        <w:szCs w:val="16"/>
      </w:rPr>
      <w:instrText xml:space="preserve"> NUMPAGES  \* Arabic  \* MERGEFORMAT </w:instrText>
    </w:r>
    <w:r w:rsidRPr="00CD0498">
      <w:rPr>
        <w:rFonts w:ascii="Arial" w:hAnsi="Arial" w:cs="Arial"/>
        <w:b/>
        <w:sz w:val="16"/>
        <w:szCs w:val="16"/>
      </w:rPr>
      <w:fldChar w:fldCharType="separate"/>
    </w:r>
    <w:r w:rsidR="0096647C">
      <w:rPr>
        <w:rFonts w:ascii="Arial" w:hAnsi="Arial" w:cs="Arial"/>
        <w:b/>
        <w:noProof/>
        <w:sz w:val="16"/>
        <w:szCs w:val="16"/>
      </w:rPr>
      <w:t>1</w:t>
    </w:r>
    <w:r w:rsidRPr="00CD0498">
      <w:rPr>
        <w:rFonts w:ascii="Arial" w:hAnsi="Arial" w:cs="Arial"/>
        <w:b/>
        <w:sz w:val="16"/>
        <w:szCs w:val="16"/>
      </w:rPr>
      <w:fldChar w:fldCharType="end"/>
    </w:r>
  </w:p>
  <w:p w14:paraId="6005CACD" w14:textId="77777777" w:rsidR="00115EDF" w:rsidRPr="00A10765" w:rsidRDefault="00115EDF">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F3B"/>
    <w:multiLevelType w:val="multilevel"/>
    <w:tmpl w:val="8BBE91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FD95D67"/>
    <w:multiLevelType w:val="hybridMultilevel"/>
    <w:tmpl w:val="B30E8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EE3E32"/>
    <w:multiLevelType w:val="hybridMultilevel"/>
    <w:tmpl w:val="24CE4482"/>
    <w:lvl w:ilvl="0" w:tplc="C090E27A">
      <w:start w:val="1"/>
      <w:numFmt w:val="lowerLetter"/>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C"/>
    <w:rsid w:val="000041E4"/>
    <w:rsid w:val="00011FA7"/>
    <w:rsid w:val="00017795"/>
    <w:rsid w:val="000513C9"/>
    <w:rsid w:val="0005355D"/>
    <w:rsid w:val="00072D55"/>
    <w:rsid w:val="00081C36"/>
    <w:rsid w:val="00090DDA"/>
    <w:rsid w:val="00097F99"/>
    <w:rsid w:val="000C3053"/>
    <w:rsid w:val="000D12A3"/>
    <w:rsid w:val="00105179"/>
    <w:rsid w:val="0011121D"/>
    <w:rsid w:val="00115EDF"/>
    <w:rsid w:val="00140DA9"/>
    <w:rsid w:val="001421D0"/>
    <w:rsid w:val="00147D51"/>
    <w:rsid w:val="00164F9A"/>
    <w:rsid w:val="001760FA"/>
    <w:rsid w:val="001912BD"/>
    <w:rsid w:val="001A1B55"/>
    <w:rsid w:val="001A4A1B"/>
    <w:rsid w:val="001B7FF7"/>
    <w:rsid w:val="001D6B29"/>
    <w:rsid w:val="00202165"/>
    <w:rsid w:val="002039C8"/>
    <w:rsid w:val="00216D0E"/>
    <w:rsid w:val="00224D0E"/>
    <w:rsid w:val="00244B77"/>
    <w:rsid w:val="00260015"/>
    <w:rsid w:val="00267390"/>
    <w:rsid w:val="00280778"/>
    <w:rsid w:val="00287859"/>
    <w:rsid w:val="002A709D"/>
    <w:rsid w:val="002C1634"/>
    <w:rsid w:val="002E4813"/>
    <w:rsid w:val="002E6A79"/>
    <w:rsid w:val="00305CB7"/>
    <w:rsid w:val="00313DE6"/>
    <w:rsid w:val="0037460A"/>
    <w:rsid w:val="0038062F"/>
    <w:rsid w:val="00397492"/>
    <w:rsid w:val="003A21C7"/>
    <w:rsid w:val="003A3CD7"/>
    <w:rsid w:val="003B61B8"/>
    <w:rsid w:val="003E2E9F"/>
    <w:rsid w:val="003F1922"/>
    <w:rsid w:val="003F72C7"/>
    <w:rsid w:val="003F7B6C"/>
    <w:rsid w:val="004445C0"/>
    <w:rsid w:val="0045004A"/>
    <w:rsid w:val="0048216F"/>
    <w:rsid w:val="00482FC4"/>
    <w:rsid w:val="00495619"/>
    <w:rsid w:val="004B517D"/>
    <w:rsid w:val="004F0CFE"/>
    <w:rsid w:val="00513DAB"/>
    <w:rsid w:val="0054760D"/>
    <w:rsid w:val="00571E41"/>
    <w:rsid w:val="005B0BDC"/>
    <w:rsid w:val="005B40EF"/>
    <w:rsid w:val="005D7CBC"/>
    <w:rsid w:val="0060630B"/>
    <w:rsid w:val="00622203"/>
    <w:rsid w:val="00631038"/>
    <w:rsid w:val="0064445B"/>
    <w:rsid w:val="006462F8"/>
    <w:rsid w:val="006550F3"/>
    <w:rsid w:val="00695237"/>
    <w:rsid w:val="006C414C"/>
    <w:rsid w:val="006C6FD7"/>
    <w:rsid w:val="006E67AC"/>
    <w:rsid w:val="006F39AD"/>
    <w:rsid w:val="00711AB6"/>
    <w:rsid w:val="00723D34"/>
    <w:rsid w:val="007479AA"/>
    <w:rsid w:val="00751CE4"/>
    <w:rsid w:val="00757D9A"/>
    <w:rsid w:val="00762B66"/>
    <w:rsid w:val="00767102"/>
    <w:rsid w:val="00775456"/>
    <w:rsid w:val="00790782"/>
    <w:rsid w:val="0079399C"/>
    <w:rsid w:val="007C11DE"/>
    <w:rsid w:val="007C76BE"/>
    <w:rsid w:val="007E01BA"/>
    <w:rsid w:val="007F31A1"/>
    <w:rsid w:val="007F7502"/>
    <w:rsid w:val="00840F5A"/>
    <w:rsid w:val="00853331"/>
    <w:rsid w:val="00890CFA"/>
    <w:rsid w:val="008A0959"/>
    <w:rsid w:val="00921EB0"/>
    <w:rsid w:val="0094231C"/>
    <w:rsid w:val="00946C88"/>
    <w:rsid w:val="00956A06"/>
    <w:rsid w:val="0096647C"/>
    <w:rsid w:val="00A05044"/>
    <w:rsid w:val="00A05886"/>
    <w:rsid w:val="00A05D88"/>
    <w:rsid w:val="00A10765"/>
    <w:rsid w:val="00A129B1"/>
    <w:rsid w:val="00A67E76"/>
    <w:rsid w:val="00A762DB"/>
    <w:rsid w:val="00A77340"/>
    <w:rsid w:val="00AB5F0E"/>
    <w:rsid w:val="00AF1529"/>
    <w:rsid w:val="00AF5C38"/>
    <w:rsid w:val="00B279A6"/>
    <w:rsid w:val="00B71327"/>
    <w:rsid w:val="00B841D6"/>
    <w:rsid w:val="00B94D37"/>
    <w:rsid w:val="00BA3664"/>
    <w:rsid w:val="00BA50DD"/>
    <w:rsid w:val="00BB5722"/>
    <w:rsid w:val="00BB72DA"/>
    <w:rsid w:val="00BC2271"/>
    <w:rsid w:val="00BD7C3C"/>
    <w:rsid w:val="00C25272"/>
    <w:rsid w:val="00C56F66"/>
    <w:rsid w:val="00C950EA"/>
    <w:rsid w:val="00CB3725"/>
    <w:rsid w:val="00CB60A0"/>
    <w:rsid w:val="00CD0498"/>
    <w:rsid w:val="00CF2063"/>
    <w:rsid w:val="00CF35D2"/>
    <w:rsid w:val="00D043FE"/>
    <w:rsid w:val="00D15BE9"/>
    <w:rsid w:val="00D20D67"/>
    <w:rsid w:val="00D34266"/>
    <w:rsid w:val="00D932AA"/>
    <w:rsid w:val="00DA2A9D"/>
    <w:rsid w:val="00DA49DD"/>
    <w:rsid w:val="00DB7581"/>
    <w:rsid w:val="00DC1DE3"/>
    <w:rsid w:val="00DD3063"/>
    <w:rsid w:val="00DD6C3C"/>
    <w:rsid w:val="00E00C72"/>
    <w:rsid w:val="00E12B91"/>
    <w:rsid w:val="00E335E2"/>
    <w:rsid w:val="00E4272B"/>
    <w:rsid w:val="00E443AB"/>
    <w:rsid w:val="00E63DA3"/>
    <w:rsid w:val="00E70EB2"/>
    <w:rsid w:val="00E812F5"/>
    <w:rsid w:val="00E94FC1"/>
    <w:rsid w:val="00EA165C"/>
    <w:rsid w:val="00EA5136"/>
    <w:rsid w:val="00EC3BFC"/>
    <w:rsid w:val="00ED1513"/>
    <w:rsid w:val="00EE35BF"/>
    <w:rsid w:val="00F1071F"/>
    <w:rsid w:val="00F26233"/>
    <w:rsid w:val="00F366AD"/>
    <w:rsid w:val="00F72913"/>
    <w:rsid w:val="00F9637C"/>
    <w:rsid w:val="00FB6737"/>
    <w:rsid w:val="00FD4BF2"/>
    <w:rsid w:val="00FD6696"/>
    <w:rsid w:val="00FF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AEB936"/>
  <w15:chartTrackingRefBased/>
  <w15:docId w15:val="{7E73FF94-4D4F-4AB7-A132-287B8F73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visors">
    <w:name w:val="supervisors"/>
    <w:basedOn w:val="Normal"/>
    <w:link w:val="supervisorsChar"/>
    <w:rsid w:val="00E812F5"/>
    <w:pPr>
      <w:tabs>
        <w:tab w:val="left" w:pos="3312"/>
      </w:tabs>
      <w:spacing w:before="40"/>
      <w:jc w:val="center"/>
    </w:pPr>
    <w:rPr>
      <w:rFonts w:ascii="Baskerville Old Face" w:hAnsi="Baskerville Old Face" w:cs="Arial"/>
      <w:b/>
      <w:sz w:val="20"/>
      <w:szCs w:val="18"/>
    </w:rPr>
  </w:style>
  <w:style w:type="paragraph" w:customStyle="1" w:styleId="District">
    <w:name w:val="District"/>
    <w:basedOn w:val="supervisors"/>
    <w:link w:val="DistrictChar"/>
    <w:rsid w:val="00E812F5"/>
    <w:pPr>
      <w:spacing w:before="0"/>
    </w:pPr>
    <w:rPr>
      <w:b w:val="0"/>
    </w:rPr>
  </w:style>
  <w:style w:type="character" w:customStyle="1" w:styleId="supervisorsChar">
    <w:name w:val="supervisors Char"/>
    <w:link w:val="supervisors"/>
    <w:rsid w:val="00E812F5"/>
    <w:rPr>
      <w:rFonts w:ascii="Baskerville Old Face" w:hAnsi="Baskerville Old Face" w:cs="Arial"/>
      <w:b/>
      <w:szCs w:val="18"/>
      <w:lang w:val="en-US" w:eastAsia="en-US" w:bidi="ar-SA"/>
    </w:rPr>
  </w:style>
  <w:style w:type="character" w:customStyle="1" w:styleId="DistrictChar">
    <w:name w:val="District Char"/>
    <w:basedOn w:val="supervisorsChar"/>
    <w:link w:val="District"/>
    <w:rsid w:val="00E812F5"/>
    <w:rPr>
      <w:rFonts w:ascii="Baskerville Old Face" w:hAnsi="Baskerville Old Face" w:cs="Arial"/>
      <w:b/>
      <w:szCs w:val="18"/>
      <w:lang w:val="en-US" w:eastAsia="en-US" w:bidi="ar-SA"/>
    </w:rPr>
  </w:style>
  <w:style w:type="paragraph" w:styleId="BalloonText">
    <w:name w:val="Balloon Text"/>
    <w:basedOn w:val="Normal"/>
    <w:semiHidden/>
    <w:rsid w:val="00E4272B"/>
    <w:rPr>
      <w:rFonts w:ascii="Tahoma" w:hAnsi="Tahoma" w:cs="Tahoma"/>
      <w:sz w:val="16"/>
      <w:szCs w:val="16"/>
    </w:rPr>
  </w:style>
  <w:style w:type="paragraph" w:styleId="Header">
    <w:name w:val="header"/>
    <w:basedOn w:val="Normal"/>
    <w:rsid w:val="00F1071F"/>
    <w:pPr>
      <w:tabs>
        <w:tab w:val="center" w:pos="4320"/>
        <w:tab w:val="right" w:pos="8640"/>
      </w:tabs>
    </w:pPr>
  </w:style>
  <w:style w:type="paragraph" w:styleId="Footer">
    <w:name w:val="footer"/>
    <w:basedOn w:val="Normal"/>
    <w:link w:val="FooterChar"/>
    <w:uiPriority w:val="99"/>
    <w:rsid w:val="00F1071F"/>
    <w:pPr>
      <w:tabs>
        <w:tab w:val="center" w:pos="4320"/>
        <w:tab w:val="right" w:pos="8640"/>
      </w:tabs>
    </w:pPr>
  </w:style>
  <w:style w:type="character" w:styleId="Hyperlink">
    <w:name w:val="Hyperlink"/>
    <w:rsid w:val="00D20D67"/>
    <w:rPr>
      <w:color w:val="0000FF"/>
      <w:u w:val="single"/>
    </w:rPr>
  </w:style>
  <w:style w:type="character" w:customStyle="1" w:styleId="FooterChar">
    <w:name w:val="Footer Char"/>
    <w:link w:val="Footer"/>
    <w:uiPriority w:val="99"/>
    <w:rsid w:val="00267390"/>
    <w:rPr>
      <w:sz w:val="24"/>
      <w:szCs w:val="24"/>
    </w:rPr>
  </w:style>
  <w:style w:type="paragraph" w:styleId="CommentText">
    <w:name w:val="annotation text"/>
    <w:basedOn w:val="Normal"/>
    <w:link w:val="CommentTextChar"/>
    <w:rsid w:val="00F72913"/>
    <w:rPr>
      <w:sz w:val="20"/>
      <w:szCs w:val="20"/>
    </w:rPr>
  </w:style>
  <w:style w:type="character" w:customStyle="1" w:styleId="CommentTextChar">
    <w:name w:val="Comment Text Char"/>
    <w:basedOn w:val="DefaultParagraphFont"/>
    <w:link w:val="CommentText"/>
    <w:rsid w:val="00F72913"/>
  </w:style>
  <w:style w:type="character" w:styleId="Strong">
    <w:name w:val="Strong"/>
    <w:uiPriority w:val="22"/>
    <w:qFormat/>
    <w:rsid w:val="000D12A3"/>
    <w:rPr>
      <w:b/>
      <w:bCs/>
    </w:rPr>
  </w:style>
  <w:style w:type="paragraph" w:customStyle="1" w:styleId="Default">
    <w:name w:val="Default"/>
    <w:basedOn w:val="Normal"/>
    <w:rsid w:val="00216D0E"/>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293898">
      <w:bodyDiv w:val="1"/>
      <w:marLeft w:val="0"/>
      <w:marRight w:val="0"/>
      <w:marTop w:val="0"/>
      <w:marBottom w:val="0"/>
      <w:divBdr>
        <w:top w:val="none" w:sz="0" w:space="0" w:color="auto"/>
        <w:left w:val="none" w:sz="0" w:space="0" w:color="auto"/>
        <w:bottom w:val="none" w:sz="0" w:space="0" w:color="auto"/>
        <w:right w:val="none" w:sz="0" w:space="0" w:color="auto"/>
      </w:divBdr>
      <w:divsChild>
        <w:div w:id="688332414">
          <w:marLeft w:val="0"/>
          <w:marRight w:val="0"/>
          <w:marTop w:val="0"/>
          <w:marBottom w:val="0"/>
          <w:divBdr>
            <w:top w:val="none" w:sz="0" w:space="0" w:color="auto"/>
            <w:left w:val="none" w:sz="0" w:space="0" w:color="auto"/>
            <w:bottom w:val="none" w:sz="0" w:space="0" w:color="auto"/>
            <w:right w:val="none" w:sz="0" w:space="0" w:color="auto"/>
          </w:divBdr>
        </w:div>
        <w:div w:id="1284730612">
          <w:marLeft w:val="0"/>
          <w:marRight w:val="0"/>
          <w:marTop w:val="0"/>
          <w:marBottom w:val="0"/>
          <w:divBdr>
            <w:top w:val="none" w:sz="0" w:space="0" w:color="auto"/>
            <w:left w:val="none" w:sz="0" w:space="0" w:color="auto"/>
            <w:bottom w:val="none" w:sz="0" w:space="0" w:color="auto"/>
            <w:right w:val="none" w:sz="0" w:space="0" w:color="auto"/>
          </w:divBdr>
          <w:divsChild>
            <w:div w:id="1997998162">
              <w:marLeft w:val="0"/>
              <w:marRight w:val="0"/>
              <w:marTop w:val="0"/>
              <w:marBottom w:val="0"/>
              <w:divBdr>
                <w:top w:val="none" w:sz="0" w:space="0" w:color="auto"/>
                <w:left w:val="none" w:sz="0" w:space="0" w:color="auto"/>
                <w:bottom w:val="none" w:sz="0" w:space="0" w:color="auto"/>
                <w:right w:val="none" w:sz="0" w:space="0" w:color="auto"/>
              </w:divBdr>
              <w:divsChild>
                <w:div w:id="814031711">
                  <w:marLeft w:val="0"/>
                  <w:marRight w:val="0"/>
                  <w:marTop w:val="0"/>
                  <w:marBottom w:val="0"/>
                  <w:divBdr>
                    <w:top w:val="none" w:sz="0" w:space="0" w:color="auto"/>
                    <w:left w:val="none" w:sz="0" w:space="0" w:color="auto"/>
                    <w:bottom w:val="none" w:sz="0" w:space="0" w:color="auto"/>
                    <w:right w:val="none" w:sz="0" w:space="0" w:color="auto"/>
                  </w:divBdr>
                  <w:divsChild>
                    <w:div w:id="1036275285">
                      <w:marLeft w:val="0"/>
                      <w:marRight w:val="0"/>
                      <w:marTop w:val="0"/>
                      <w:marBottom w:val="0"/>
                      <w:divBdr>
                        <w:top w:val="none" w:sz="0" w:space="0" w:color="auto"/>
                        <w:left w:val="none" w:sz="0" w:space="0" w:color="auto"/>
                        <w:bottom w:val="none" w:sz="0" w:space="0" w:color="auto"/>
                        <w:right w:val="none" w:sz="0" w:space="0" w:color="auto"/>
                      </w:divBdr>
                      <w:divsChild>
                        <w:div w:id="1791894008">
                          <w:marLeft w:val="0"/>
                          <w:marRight w:val="0"/>
                          <w:marTop w:val="0"/>
                          <w:marBottom w:val="0"/>
                          <w:divBdr>
                            <w:top w:val="none" w:sz="0" w:space="0" w:color="auto"/>
                            <w:left w:val="none" w:sz="0" w:space="0" w:color="auto"/>
                            <w:bottom w:val="none" w:sz="0" w:space="0" w:color="auto"/>
                            <w:right w:val="none" w:sz="0" w:space="0" w:color="auto"/>
                          </w:divBdr>
                          <w:divsChild>
                            <w:div w:id="1399280845">
                              <w:marLeft w:val="0"/>
                              <w:marRight w:val="0"/>
                              <w:marTop w:val="0"/>
                              <w:marBottom w:val="0"/>
                              <w:divBdr>
                                <w:top w:val="none" w:sz="0" w:space="0" w:color="auto"/>
                                <w:left w:val="none" w:sz="0" w:space="0" w:color="auto"/>
                                <w:bottom w:val="none" w:sz="0" w:space="0" w:color="auto"/>
                                <w:right w:val="none" w:sz="0" w:space="0" w:color="auto"/>
                              </w:divBdr>
                            </w:div>
                          </w:divsChild>
                        </w:div>
                        <w:div w:id="7150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20151">
      <w:bodyDiv w:val="1"/>
      <w:marLeft w:val="0"/>
      <w:marRight w:val="0"/>
      <w:marTop w:val="0"/>
      <w:marBottom w:val="0"/>
      <w:divBdr>
        <w:top w:val="none" w:sz="0" w:space="0" w:color="auto"/>
        <w:left w:val="none" w:sz="0" w:space="0" w:color="auto"/>
        <w:bottom w:val="none" w:sz="0" w:space="0" w:color="auto"/>
        <w:right w:val="none" w:sz="0" w:space="0" w:color="auto"/>
      </w:divBdr>
    </w:div>
    <w:div w:id="1444377132">
      <w:bodyDiv w:val="1"/>
      <w:marLeft w:val="0"/>
      <w:marRight w:val="0"/>
      <w:marTop w:val="0"/>
      <w:marBottom w:val="0"/>
      <w:divBdr>
        <w:top w:val="none" w:sz="0" w:space="0" w:color="auto"/>
        <w:left w:val="none" w:sz="0" w:space="0" w:color="auto"/>
        <w:bottom w:val="none" w:sz="0" w:space="0" w:color="auto"/>
        <w:right w:val="none" w:sz="0" w:space="0" w:color="auto"/>
      </w:divBdr>
    </w:div>
    <w:div w:id="15251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BE7137-61BF-471A-AE77-020CFFF54C68}">
  <ds:schemaRefs>
    <ds:schemaRef ds:uri="http://schemas.openxmlformats.org/officeDocument/2006/bibliography"/>
  </ds:schemaRefs>
</ds:datastoreItem>
</file>

<file path=customXml/itemProps2.xml><?xml version="1.0" encoding="utf-8"?>
<ds:datastoreItem xmlns:ds="http://schemas.openxmlformats.org/officeDocument/2006/customXml" ds:itemID="{F056FBDA-EB65-49D9-A619-D31499DC0601}"/>
</file>

<file path=customXml/itemProps3.xml><?xml version="1.0" encoding="utf-8"?>
<ds:datastoreItem xmlns:ds="http://schemas.openxmlformats.org/officeDocument/2006/customXml" ds:itemID="{55117A0E-7B29-47FB-B59A-29CC9FBEAECD}"/>
</file>

<file path=customXml/itemProps4.xml><?xml version="1.0" encoding="utf-8"?>
<ds:datastoreItem xmlns:ds="http://schemas.openxmlformats.org/officeDocument/2006/customXml" ds:itemID="{C54651D0-9189-4615-BFBD-66F5CA7AC039}"/>
</file>

<file path=docProps/app.xml><?xml version="1.0" encoding="utf-8"?>
<Properties xmlns="http://schemas.openxmlformats.org/officeDocument/2006/extended-properties" xmlns:vt="http://schemas.openxmlformats.org/officeDocument/2006/docPropsVTypes">
  <Template>Normal</Template>
  <TotalTime>25</TotalTime>
  <Pages>1</Pages>
  <Words>399</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County of El Dorado</vt:lpstr>
    </vt:vector>
  </TitlesOfParts>
  <Company>DCSS</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El Dorado</dc:title>
  <dc:subject/>
  <dc:creator>sallendesanchez</dc:creator>
  <cp:keywords/>
  <cp:lastModifiedBy>Woody Deloria</cp:lastModifiedBy>
  <cp:revision>5</cp:revision>
  <cp:lastPrinted>2019-10-07T21:41:00Z</cp:lastPrinted>
  <dcterms:created xsi:type="dcterms:W3CDTF">2020-04-08T21:34:00Z</dcterms:created>
  <dcterms:modified xsi:type="dcterms:W3CDTF">2020-04-13T18:21:00Z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