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36B5" w14:textId="77777777" w:rsidR="00E133B6" w:rsidRDefault="00E133B6" w:rsidP="00B23C0A"/>
    <w:p w14:paraId="11C80EA1" w14:textId="77777777" w:rsidR="00E76F56" w:rsidRDefault="00E76F56" w:rsidP="00B23C0A"/>
    <w:p w14:paraId="42E5F188" w14:textId="77777777" w:rsidR="00E76F56" w:rsidRPr="006624C1" w:rsidRDefault="00E76F56" w:rsidP="00B23C0A">
      <w:pPr>
        <w:rPr>
          <w:rFonts w:ascii="Calibri" w:hAnsi="Calibri" w:cs="Calibri"/>
        </w:rPr>
      </w:pPr>
    </w:p>
    <w:p w14:paraId="0A6FCD58" w14:textId="77777777" w:rsidR="00E76F56" w:rsidRPr="006624C1" w:rsidRDefault="00E76F56" w:rsidP="00B23C0A">
      <w:pPr>
        <w:rPr>
          <w:rFonts w:ascii="Calibri" w:hAnsi="Calibri" w:cs="Calibri"/>
        </w:rPr>
      </w:pPr>
    </w:p>
    <w:p w14:paraId="7E2561C3" w14:textId="77777777" w:rsidR="00E76F56" w:rsidRPr="006624C1" w:rsidRDefault="00E76F56" w:rsidP="00B23C0A">
      <w:pPr>
        <w:rPr>
          <w:rFonts w:ascii="Calibri" w:hAnsi="Calibri" w:cs="Calibri"/>
        </w:rPr>
      </w:pPr>
    </w:p>
    <w:p w14:paraId="7B2469E7" w14:textId="77777777" w:rsidR="00E76F56" w:rsidRPr="006624C1" w:rsidRDefault="00E76F56" w:rsidP="00B23C0A">
      <w:pPr>
        <w:rPr>
          <w:rFonts w:ascii="Calibri" w:hAnsi="Calibri" w:cs="Calibri"/>
        </w:rPr>
      </w:pPr>
    </w:p>
    <w:p w14:paraId="3EFFAAB2" w14:textId="77777777" w:rsidR="00E76F56" w:rsidRPr="006624C1" w:rsidRDefault="00E76F56" w:rsidP="00B23C0A">
      <w:pPr>
        <w:rPr>
          <w:rFonts w:ascii="Calibri" w:hAnsi="Calibri" w:cs="Calibri"/>
        </w:rPr>
      </w:pPr>
    </w:p>
    <w:p w14:paraId="7144382B" w14:textId="77777777" w:rsidR="00E76F56" w:rsidRPr="006624C1" w:rsidRDefault="00E76F56" w:rsidP="00B23C0A">
      <w:pPr>
        <w:rPr>
          <w:rFonts w:ascii="Calibri" w:hAnsi="Calibri" w:cs="Calibri"/>
        </w:rPr>
      </w:pPr>
    </w:p>
    <w:p w14:paraId="612BAABA" w14:textId="77777777" w:rsidR="00E76F56" w:rsidRPr="006624C1" w:rsidRDefault="00E76F56" w:rsidP="00B23C0A">
      <w:pPr>
        <w:rPr>
          <w:rFonts w:ascii="Calibri" w:hAnsi="Calibri" w:cs="Calibri"/>
        </w:rPr>
      </w:pPr>
    </w:p>
    <w:p w14:paraId="63418AFE" w14:textId="77777777" w:rsidR="00E76F56" w:rsidRPr="006624C1" w:rsidRDefault="00E76F56" w:rsidP="00B23C0A">
      <w:pPr>
        <w:rPr>
          <w:rFonts w:ascii="Calibri" w:hAnsi="Calibri" w:cs="Calibri"/>
        </w:rPr>
      </w:pPr>
    </w:p>
    <w:p w14:paraId="647E21EA" w14:textId="1F3084AB" w:rsidR="00E76F56" w:rsidRPr="006624C1" w:rsidRDefault="001F79C5" w:rsidP="001F79C5">
      <w:pPr>
        <w:tabs>
          <w:tab w:val="left" w:pos="1886"/>
        </w:tabs>
        <w:rPr>
          <w:rFonts w:ascii="Calibri" w:hAnsi="Calibri" w:cs="Calibri"/>
        </w:rPr>
      </w:pPr>
      <w:r w:rsidRPr="006624C1">
        <w:rPr>
          <w:rFonts w:ascii="Calibri" w:hAnsi="Calibri" w:cs="Calibri"/>
        </w:rPr>
        <w:tab/>
      </w:r>
    </w:p>
    <w:p w14:paraId="55E80092" w14:textId="77777777" w:rsidR="00E76F56" w:rsidRPr="006624C1" w:rsidRDefault="00E76F56" w:rsidP="00B23C0A">
      <w:pPr>
        <w:rPr>
          <w:rFonts w:ascii="Calibri" w:hAnsi="Calibri" w:cs="Calibri"/>
        </w:rPr>
      </w:pPr>
    </w:p>
    <w:p w14:paraId="406AD6D4" w14:textId="77777777" w:rsidR="00E76F56" w:rsidRPr="006624C1" w:rsidRDefault="00E76F56" w:rsidP="00B23C0A">
      <w:pPr>
        <w:rPr>
          <w:rFonts w:ascii="Calibri" w:hAnsi="Calibri" w:cs="Calibri"/>
        </w:rPr>
      </w:pPr>
    </w:p>
    <w:p w14:paraId="5DC04B2C" w14:textId="77777777" w:rsidR="00E76F56" w:rsidRPr="006624C1" w:rsidRDefault="00E76F56" w:rsidP="00B23C0A">
      <w:pPr>
        <w:rPr>
          <w:rFonts w:ascii="Calibri" w:hAnsi="Calibri" w:cs="Calibri"/>
        </w:rPr>
      </w:pPr>
    </w:p>
    <w:p w14:paraId="3510ADC1" w14:textId="77777777" w:rsidR="00E76F56" w:rsidRPr="006624C1" w:rsidRDefault="00E76F56" w:rsidP="00B23C0A">
      <w:pPr>
        <w:rPr>
          <w:rFonts w:ascii="Calibri" w:hAnsi="Calibri" w:cs="Calibri"/>
        </w:rPr>
      </w:pPr>
    </w:p>
    <w:p w14:paraId="5BE685A0" w14:textId="77777777" w:rsidR="00E76F56" w:rsidRPr="006624C1" w:rsidRDefault="00E76F56" w:rsidP="00B23C0A">
      <w:pPr>
        <w:rPr>
          <w:rFonts w:ascii="Calibri" w:hAnsi="Calibri" w:cs="Calibri"/>
        </w:rPr>
      </w:pPr>
    </w:p>
    <w:p w14:paraId="2F02AEBE" w14:textId="77777777" w:rsidR="002A27C0" w:rsidRPr="006624C1" w:rsidRDefault="002A27C0" w:rsidP="00E133B6">
      <w:pPr>
        <w:jc w:val="center"/>
        <w:rPr>
          <w:rFonts w:ascii="Calibri" w:hAnsi="Calibri" w:cs="Calibri"/>
          <w:b/>
          <w:sz w:val="24"/>
        </w:rPr>
      </w:pPr>
    </w:p>
    <w:p w14:paraId="14F685A5" w14:textId="77777777" w:rsidR="002A27C0" w:rsidRPr="006624C1" w:rsidRDefault="00E133B6" w:rsidP="00E329B5">
      <w:pPr>
        <w:pStyle w:val="Title"/>
        <w:rPr>
          <w:rFonts w:ascii="Calibri" w:hAnsi="Calibri" w:cs="Calibri"/>
          <w:sz w:val="48"/>
          <w:szCs w:val="48"/>
        </w:rPr>
      </w:pPr>
      <w:r w:rsidRPr="006624C1">
        <w:rPr>
          <w:rFonts w:ascii="Calibri" w:hAnsi="Calibri" w:cs="Calibri"/>
          <w:sz w:val="48"/>
          <w:szCs w:val="48"/>
        </w:rPr>
        <w:t>P</w:t>
      </w:r>
      <w:r w:rsidR="002A27C0" w:rsidRPr="006624C1">
        <w:rPr>
          <w:rFonts w:ascii="Calibri" w:hAnsi="Calibri" w:cs="Calibri"/>
          <w:sz w:val="48"/>
          <w:szCs w:val="48"/>
        </w:rPr>
        <w:t xml:space="preserve">rocurement </w:t>
      </w:r>
      <w:r w:rsidR="008E2E45" w:rsidRPr="006624C1">
        <w:rPr>
          <w:rFonts w:ascii="Calibri" w:hAnsi="Calibri" w:cs="Calibri"/>
          <w:sz w:val="48"/>
          <w:szCs w:val="48"/>
        </w:rPr>
        <w:t xml:space="preserve">Policies and Procedures </w:t>
      </w:r>
      <w:r w:rsidRPr="006624C1">
        <w:rPr>
          <w:rFonts w:ascii="Calibri" w:hAnsi="Calibri" w:cs="Calibri"/>
          <w:sz w:val="48"/>
          <w:szCs w:val="48"/>
        </w:rPr>
        <w:t>M</w:t>
      </w:r>
      <w:r w:rsidR="002A27C0" w:rsidRPr="006624C1">
        <w:rPr>
          <w:rFonts w:ascii="Calibri" w:hAnsi="Calibri" w:cs="Calibri"/>
          <w:sz w:val="48"/>
          <w:szCs w:val="48"/>
        </w:rPr>
        <w:t>anual</w:t>
      </w:r>
    </w:p>
    <w:p w14:paraId="5071BD84" w14:textId="77777777" w:rsidR="00342541" w:rsidRPr="006624C1" w:rsidRDefault="00342541" w:rsidP="00E133B6">
      <w:pPr>
        <w:jc w:val="center"/>
        <w:rPr>
          <w:rFonts w:ascii="Calibri" w:hAnsi="Calibri" w:cs="Calibri"/>
          <w:b/>
          <w:sz w:val="24"/>
        </w:rPr>
      </w:pPr>
    </w:p>
    <w:p w14:paraId="76401732" w14:textId="77777777" w:rsidR="002A27C0" w:rsidRPr="006624C1" w:rsidRDefault="002A27C0" w:rsidP="000B366C">
      <w:pPr>
        <w:rPr>
          <w:rFonts w:ascii="Calibri" w:hAnsi="Calibri" w:cs="Calibri"/>
          <w:sz w:val="24"/>
        </w:rPr>
      </w:pPr>
    </w:p>
    <w:p w14:paraId="13C6C943" w14:textId="77777777" w:rsidR="002A27C0" w:rsidRPr="006624C1" w:rsidRDefault="002A27C0" w:rsidP="000B366C">
      <w:pPr>
        <w:rPr>
          <w:rFonts w:ascii="Calibri" w:hAnsi="Calibri" w:cs="Calibri"/>
          <w:sz w:val="24"/>
        </w:rPr>
      </w:pPr>
    </w:p>
    <w:p w14:paraId="4C23B8A0" w14:textId="77777777" w:rsidR="002A27C0" w:rsidRPr="006624C1" w:rsidRDefault="002A27C0" w:rsidP="000B366C">
      <w:pPr>
        <w:pStyle w:val="Heading4"/>
        <w:tabs>
          <w:tab w:val="left" w:pos="1440"/>
          <w:tab w:val="left" w:pos="2160"/>
          <w:tab w:val="left" w:pos="2520"/>
        </w:tabs>
        <w:jc w:val="left"/>
        <w:rPr>
          <w:rFonts w:ascii="Calibri" w:hAnsi="Calibri" w:cs="Calibri"/>
          <w:b/>
          <w:i w:val="0"/>
          <w:spacing w:val="-5"/>
          <w:sz w:val="24"/>
        </w:rPr>
      </w:pPr>
    </w:p>
    <w:p w14:paraId="116EAF30" w14:textId="77777777" w:rsidR="003D262F" w:rsidRPr="006624C1" w:rsidRDefault="003D262F" w:rsidP="003D262F">
      <w:pPr>
        <w:rPr>
          <w:rFonts w:ascii="Calibri" w:hAnsi="Calibri" w:cs="Calibri"/>
          <w:sz w:val="24"/>
        </w:rPr>
      </w:pPr>
    </w:p>
    <w:p w14:paraId="5E438ED7" w14:textId="77777777" w:rsidR="003D262F" w:rsidRPr="006624C1" w:rsidRDefault="003D262F" w:rsidP="003D262F">
      <w:pPr>
        <w:rPr>
          <w:rFonts w:ascii="Calibri" w:hAnsi="Calibri" w:cs="Calibri"/>
          <w:sz w:val="24"/>
        </w:rPr>
      </w:pPr>
    </w:p>
    <w:p w14:paraId="60CBB61B" w14:textId="77777777" w:rsidR="003D262F" w:rsidRPr="006624C1" w:rsidRDefault="003D262F" w:rsidP="003D262F">
      <w:pPr>
        <w:rPr>
          <w:rFonts w:ascii="Calibri" w:hAnsi="Calibri" w:cs="Calibri"/>
          <w:sz w:val="24"/>
        </w:rPr>
      </w:pPr>
    </w:p>
    <w:p w14:paraId="02160826" w14:textId="77777777" w:rsidR="003D262F" w:rsidRPr="006624C1" w:rsidRDefault="003D262F" w:rsidP="003D262F">
      <w:pPr>
        <w:rPr>
          <w:rFonts w:ascii="Calibri" w:hAnsi="Calibri" w:cs="Calibri"/>
          <w:sz w:val="24"/>
        </w:rPr>
      </w:pPr>
    </w:p>
    <w:p w14:paraId="22434138" w14:textId="77777777" w:rsidR="003D262F" w:rsidRPr="006624C1" w:rsidRDefault="003D262F" w:rsidP="003D262F">
      <w:pPr>
        <w:rPr>
          <w:rFonts w:ascii="Calibri" w:hAnsi="Calibri" w:cs="Calibri"/>
          <w:sz w:val="24"/>
        </w:rPr>
      </w:pPr>
    </w:p>
    <w:p w14:paraId="7F941D32" w14:textId="77777777" w:rsidR="00F538C2" w:rsidRPr="006624C1" w:rsidRDefault="00F538C2" w:rsidP="003D262F">
      <w:pPr>
        <w:rPr>
          <w:rFonts w:ascii="Calibri" w:hAnsi="Calibri" w:cs="Calibri"/>
          <w:sz w:val="24"/>
        </w:rPr>
      </w:pPr>
    </w:p>
    <w:p w14:paraId="70310471" w14:textId="77777777" w:rsidR="00F538C2" w:rsidRPr="006624C1" w:rsidRDefault="00F538C2" w:rsidP="003D262F">
      <w:pPr>
        <w:rPr>
          <w:rFonts w:ascii="Calibri" w:hAnsi="Calibri" w:cs="Calibri"/>
          <w:sz w:val="24"/>
        </w:rPr>
      </w:pPr>
    </w:p>
    <w:p w14:paraId="238457DE" w14:textId="77777777" w:rsidR="00F538C2" w:rsidRPr="006624C1" w:rsidRDefault="00F538C2" w:rsidP="003D262F">
      <w:pPr>
        <w:rPr>
          <w:rFonts w:ascii="Calibri" w:hAnsi="Calibri" w:cs="Calibri"/>
          <w:sz w:val="24"/>
        </w:rPr>
      </w:pPr>
    </w:p>
    <w:p w14:paraId="272B9A05" w14:textId="77777777" w:rsidR="00F538C2" w:rsidRPr="006624C1" w:rsidRDefault="00F538C2" w:rsidP="003D262F">
      <w:pPr>
        <w:rPr>
          <w:rFonts w:ascii="Calibri" w:hAnsi="Calibri" w:cs="Calibri"/>
          <w:sz w:val="24"/>
        </w:rPr>
      </w:pPr>
    </w:p>
    <w:p w14:paraId="4EC07866" w14:textId="77777777" w:rsidR="00F538C2" w:rsidRPr="006624C1" w:rsidRDefault="00F538C2" w:rsidP="003D262F">
      <w:pPr>
        <w:rPr>
          <w:rFonts w:ascii="Calibri" w:hAnsi="Calibri" w:cs="Calibri"/>
          <w:sz w:val="24"/>
        </w:rPr>
      </w:pPr>
    </w:p>
    <w:sdt>
      <w:sdtPr>
        <w:rPr>
          <w:rFonts w:ascii="Calibri" w:hAnsi="Calibri" w:cs="Calibri"/>
          <w:sz w:val="24"/>
        </w:rPr>
        <w:alias w:val="Title"/>
        <w:id w:val="151109431"/>
        <w:showingPlcHdr/>
        <w:dataBinding w:prefixMappings="xmlns:ns0='http://schemas.openxmlformats.org/package/2006/metadata/core-properties' xmlns:ns1='http://purl.org/dc/elements/1.1/'" w:xpath="/ns0:coreProperties[1]/ns1:title[1]" w:storeItemID="{6C3C8BC8-F283-45AE-878A-BAB7291924A1}"/>
        <w:text/>
      </w:sdtPr>
      <w:sdtEndPr/>
      <w:sdtContent>
        <w:p w14:paraId="1C52B1AB" w14:textId="54D083E3" w:rsidR="003D262F" w:rsidRPr="006624C1" w:rsidRDefault="001C401D" w:rsidP="003D262F">
          <w:pPr>
            <w:pStyle w:val="Header"/>
            <w:pBdr>
              <w:between w:val="single" w:sz="4" w:space="1" w:color="4F81BD" w:themeColor="accent1"/>
            </w:pBdr>
            <w:spacing w:line="276" w:lineRule="auto"/>
            <w:jc w:val="center"/>
            <w:rPr>
              <w:rFonts w:ascii="Calibri" w:hAnsi="Calibri" w:cs="Calibri"/>
              <w:sz w:val="24"/>
            </w:rPr>
          </w:pPr>
          <w:r w:rsidRPr="006624C1">
            <w:rPr>
              <w:rFonts w:ascii="Calibri" w:hAnsi="Calibri" w:cs="Calibri"/>
              <w:sz w:val="24"/>
            </w:rPr>
            <w:t xml:space="preserve">     </w:t>
          </w:r>
        </w:p>
      </w:sdtContent>
    </w:sdt>
    <w:p w14:paraId="2B76A804" w14:textId="510805D2" w:rsidR="003D262F" w:rsidRPr="006624C1" w:rsidRDefault="0016758E" w:rsidP="00F538C2">
      <w:pPr>
        <w:pStyle w:val="Header"/>
        <w:pBdr>
          <w:between w:val="single" w:sz="4" w:space="1" w:color="4F81BD" w:themeColor="accent1"/>
        </w:pBdr>
        <w:tabs>
          <w:tab w:val="left" w:pos="2780"/>
          <w:tab w:val="left" w:pos="3180"/>
          <w:tab w:val="center" w:pos="4680"/>
          <w:tab w:val="left" w:pos="8060"/>
        </w:tabs>
        <w:spacing w:line="276" w:lineRule="auto"/>
        <w:jc w:val="center"/>
        <w:rPr>
          <w:rFonts w:ascii="Calibri" w:hAnsi="Calibri" w:cs="Calibri"/>
          <w:b/>
          <w:sz w:val="32"/>
          <w:szCs w:val="32"/>
        </w:rPr>
      </w:pPr>
      <w:r w:rsidRPr="006624C1">
        <w:rPr>
          <w:rFonts w:ascii="Calibri" w:hAnsi="Calibri" w:cs="Calibri"/>
          <w:b/>
          <w:sz w:val="32"/>
          <w:szCs w:val="32"/>
        </w:rPr>
        <w:t>2021</w:t>
      </w:r>
    </w:p>
    <w:p w14:paraId="0C318C1C" w14:textId="77777777" w:rsidR="00F538C2" w:rsidRPr="006624C1" w:rsidRDefault="00F538C2" w:rsidP="00401186">
      <w:pPr>
        <w:rPr>
          <w:rFonts w:ascii="Calibri" w:hAnsi="Calibri" w:cs="Calibri"/>
          <w:sz w:val="24"/>
        </w:rPr>
      </w:pPr>
      <w:bookmarkStart w:id="0" w:name="_Toc89491943"/>
    </w:p>
    <w:p w14:paraId="63D8C997" w14:textId="77777777" w:rsidR="00F538C2" w:rsidRPr="006624C1" w:rsidRDefault="00F538C2" w:rsidP="00401186">
      <w:pPr>
        <w:rPr>
          <w:rFonts w:ascii="Calibri" w:hAnsi="Calibri" w:cs="Calibri"/>
          <w:sz w:val="24"/>
        </w:rPr>
      </w:pPr>
    </w:p>
    <w:p w14:paraId="3A9F3510" w14:textId="77777777" w:rsidR="00C24CCB" w:rsidRPr="006624C1" w:rsidRDefault="00C24CCB" w:rsidP="00401186">
      <w:pPr>
        <w:rPr>
          <w:rFonts w:ascii="Calibri" w:hAnsi="Calibri" w:cs="Calibri"/>
          <w:sz w:val="24"/>
        </w:rPr>
      </w:pPr>
    </w:p>
    <w:p w14:paraId="0EBA8145" w14:textId="1F2F9EC9" w:rsidR="00F538C2" w:rsidRPr="006624C1" w:rsidRDefault="00F538C2" w:rsidP="00401186">
      <w:pPr>
        <w:rPr>
          <w:rFonts w:ascii="Calibri" w:hAnsi="Calibri" w:cs="Calibri"/>
          <w:sz w:val="24"/>
        </w:rPr>
      </w:pPr>
    </w:p>
    <w:p w14:paraId="00EB40BE" w14:textId="5C1F6395" w:rsidR="0016758E" w:rsidRPr="006624C1" w:rsidRDefault="0016758E" w:rsidP="00401186">
      <w:pPr>
        <w:rPr>
          <w:rFonts w:ascii="Calibri" w:hAnsi="Calibri" w:cs="Calibri"/>
          <w:sz w:val="24"/>
        </w:rPr>
      </w:pPr>
    </w:p>
    <w:p w14:paraId="3B3C2B90" w14:textId="77777777" w:rsidR="0016758E" w:rsidRPr="006624C1" w:rsidRDefault="0016758E" w:rsidP="00401186">
      <w:pPr>
        <w:rPr>
          <w:rFonts w:ascii="Calibri" w:hAnsi="Calibri" w:cs="Calibri"/>
          <w:sz w:val="24"/>
        </w:rPr>
      </w:pPr>
    </w:p>
    <w:p w14:paraId="23FDFE9F" w14:textId="77777777" w:rsidR="00F538C2" w:rsidRPr="006624C1" w:rsidRDefault="00F538C2" w:rsidP="00401186">
      <w:pPr>
        <w:rPr>
          <w:rFonts w:ascii="Calibri" w:hAnsi="Calibri" w:cs="Calibri"/>
          <w:sz w:val="24"/>
        </w:rPr>
      </w:pPr>
    </w:p>
    <w:p w14:paraId="7DDBA3B9" w14:textId="77777777" w:rsidR="00F538C2" w:rsidRPr="006624C1" w:rsidRDefault="00F538C2" w:rsidP="00401186">
      <w:pPr>
        <w:rPr>
          <w:rFonts w:ascii="Calibri" w:hAnsi="Calibri" w:cs="Calibri"/>
          <w:sz w:val="24"/>
        </w:rPr>
      </w:pPr>
    </w:p>
    <w:p w14:paraId="6E24E7A4" w14:textId="77777777" w:rsidR="00F538C2" w:rsidRPr="006624C1" w:rsidRDefault="00F538C2" w:rsidP="00401186">
      <w:pPr>
        <w:rPr>
          <w:rFonts w:ascii="Calibri" w:hAnsi="Calibri" w:cs="Calibri"/>
          <w:sz w:val="24"/>
        </w:rPr>
      </w:pPr>
    </w:p>
    <w:p w14:paraId="7EEB8D2D" w14:textId="463B2A7F" w:rsidR="00996239" w:rsidRPr="006624C1" w:rsidRDefault="00996239" w:rsidP="00401186">
      <w:pPr>
        <w:rPr>
          <w:rFonts w:ascii="Calibri" w:hAnsi="Calibri" w:cs="Calibri"/>
          <w:sz w:val="24"/>
        </w:rPr>
      </w:pPr>
    </w:p>
    <w:sdt>
      <w:sdtPr>
        <w:rPr>
          <w:rFonts w:ascii="Calibri" w:eastAsia="Times New Roman" w:hAnsi="Calibri" w:cs="Calibri"/>
          <w:b w:val="0"/>
          <w:bCs w:val="0"/>
          <w:color w:val="auto"/>
          <w:sz w:val="32"/>
          <w:szCs w:val="32"/>
          <w:lang w:eastAsia="en-US"/>
        </w:rPr>
        <w:id w:val="559761744"/>
        <w:docPartObj>
          <w:docPartGallery w:val="Table of Contents"/>
          <w:docPartUnique/>
        </w:docPartObj>
      </w:sdtPr>
      <w:sdtEndPr>
        <w:rPr>
          <w:noProof/>
          <w:sz w:val="22"/>
          <w:szCs w:val="24"/>
        </w:rPr>
      </w:sdtEndPr>
      <w:sdtContent>
        <w:p w14:paraId="489F8FA1" w14:textId="5585FFB1" w:rsidR="00B0653C" w:rsidRPr="006624C1" w:rsidRDefault="00B0653C" w:rsidP="004C6E24">
          <w:pPr>
            <w:pStyle w:val="TOCHeading"/>
            <w:ind w:left="-720" w:right="-360"/>
            <w:rPr>
              <w:rFonts w:ascii="Calibri" w:hAnsi="Calibri" w:cs="Calibri"/>
              <w:color w:val="auto"/>
              <w:sz w:val="32"/>
              <w:szCs w:val="32"/>
            </w:rPr>
          </w:pPr>
          <w:r w:rsidRPr="006624C1">
            <w:rPr>
              <w:rFonts w:ascii="Calibri" w:hAnsi="Calibri" w:cs="Calibri"/>
              <w:color w:val="auto"/>
              <w:sz w:val="32"/>
              <w:szCs w:val="32"/>
            </w:rPr>
            <w:t>Table of Contents</w:t>
          </w:r>
        </w:p>
        <w:p w14:paraId="42EEEA6C" w14:textId="42D74981" w:rsidR="00EB10E7" w:rsidRPr="006624C1" w:rsidRDefault="00B0653C" w:rsidP="00EB10E7">
          <w:pPr>
            <w:pStyle w:val="TOC1"/>
            <w:rPr>
              <w:rFonts w:eastAsiaTheme="minorEastAsia"/>
              <w:sz w:val="22"/>
              <w:szCs w:val="22"/>
            </w:rPr>
          </w:pPr>
          <w:r w:rsidRPr="006624C1">
            <w:fldChar w:fldCharType="begin"/>
          </w:r>
          <w:r w:rsidRPr="006624C1">
            <w:instrText xml:space="preserve"> TOC \o "1-3" \h \z \u </w:instrText>
          </w:r>
          <w:r w:rsidRPr="006624C1">
            <w:fldChar w:fldCharType="separate"/>
          </w:r>
          <w:hyperlink w:anchor="_Toc98323033" w:history="1">
            <w:r w:rsidR="00EB10E7" w:rsidRPr="006624C1">
              <w:rPr>
                <w:rStyle w:val="Hyperlink"/>
              </w:rPr>
              <w:t>PART I   Procurement Decision Tree</w:t>
            </w:r>
            <w:r w:rsidR="00EB10E7" w:rsidRPr="006624C1">
              <w:rPr>
                <w:webHidden/>
              </w:rPr>
              <w:tab/>
            </w:r>
            <w:r w:rsidR="00EB10E7" w:rsidRPr="006624C1">
              <w:rPr>
                <w:webHidden/>
              </w:rPr>
              <w:fldChar w:fldCharType="begin"/>
            </w:r>
            <w:r w:rsidR="00EB10E7" w:rsidRPr="006624C1">
              <w:rPr>
                <w:webHidden/>
              </w:rPr>
              <w:instrText xml:space="preserve"> PAGEREF _Toc98323033 \h </w:instrText>
            </w:r>
            <w:r w:rsidR="00EB10E7" w:rsidRPr="006624C1">
              <w:rPr>
                <w:webHidden/>
              </w:rPr>
            </w:r>
            <w:r w:rsidR="00EB10E7" w:rsidRPr="006624C1">
              <w:rPr>
                <w:webHidden/>
              </w:rPr>
              <w:fldChar w:fldCharType="separate"/>
            </w:r>
            <w:r w:rsidR="00EB10E7" w:rsidRPr="006624C1">
              <w:rPr>
                <w:webHidden/>
              </w:rPr>
              <w:t>4</w:t>
            </w:r>
            <w:r w:rsidR="00EB10E7" w:rsidRPr="006624C1">
              <w:rPr>
                <w:webHidden/>
              </w:rPr>
              <w:fldChar w:fldCharType="end"/>
            </w:r>
          </w:hyperlink>
        </w:p>
        <w:p w14:paraId="62A41569" w14:textId="7D106FE9" w:rsidR="00EB10E7" w:rsidRPr="006624C1" w:rsidRDefault="00B6644A" w:rsidP="00EB10E7">
          <w:pPr>
            <w:pStyle w:val="TOC1"/>
            <w:rPr>
              <w:rFonts w:eastAsiaTheme="minorEastAsia"/>
              <w:sz w:val="22"/>
              <w:szCs w:val="22"/>
            </w:rPr>
          </w:pPr>
          <w:hyperlink w:anchor="_Toc98323034" w:history="1">
            <w:r w:rsidR="00EB10E7" w:rsidRPr="006624C1">
              <w:rPr>
                <w:rStyle w:val="Hyperlink"/>
              </w:rPr>
              <w:t>PART II   Specific Policies and Procedures</w:t>
            </w:r>
            <w:r w:rsidR="00EB10E7" w:rsidRPr="006624C1">
              <w:rPr>
                <w:webHidden/>
              </w:rPr>
              <w:tab/>
            </w:r>
            <w:r w:rsidR="00EB10E7" w:rsidRPr="006624C1">
              <w:rPr>
                <w:webHidden/>
              </w:rPr>
              <w:fldChar w:fldCharType="begin"/>
            </w:r>
            <w:r w:rsidR="00EB10E7" w:rsidRPr="006624C1">
              <w:rPr>
                <w:webHidden/>
              </w:rPr>
              <w:instrText xml:space="preserve"> PAGEREF _Toc98323034 \h </w:instrText>
            </w:r>
            <w:r w:rsidR="00EB10E7" w:rsidRPr="006624C1">
              <w:rPr>
                <w:webHidden/>
              </w:rPr>
            </w:r>
            <w:r w:rsidR="00EB10E7" w:rsidRPr="006624C1">
              <w:rPr>
                <w:webHidden/>
              </w:rPr>
              <w:fldChar w:fldCharType="separate"/>
            </w:r>
            <w:r w:rsidR="00EB10E7" w:rsidRPr="006624C1">
              <w:rPr>
                <w:webHidden/>
              </w:rPr>
              <w:t>5</w:t>
            </w:r>
            <w:r w:rsidR="00EB10E7" w:rsidRPr="006624C1">
              <w:rPr>
                <w:webHidden/>
              </w:rPr>
              <w:fldChar w:fldCharType="end"/>
            </w:r>
          </w:hyperlink>
        </w:p>
        <w:p w14:paraId="4BD657BA" w14:textId="339DBF78" w:rsidR="00EB10E7" w:rsidRPr="006624C1" w:rsidRDefault="00B6644A">
          <w:pPr>
            <w:pStyle w:val="TOC2"/>
            <w:rPr>
              <w:rFonts w:eastAsiaTheme="minorEastAsia"/>
              <w:caps w:val="0"/>
              <w:spacing w:val="0"/>
              <w:sz w:val="22"/>
              <w:szCs w:val="22"/>
            </w:rPr>
          </w:pPr>
          <w:hyperlink w:anchor="_Toc98323035" w:history="1">
            <w:r w:rsidR="00EB10E7" w:rsidRPr="006624C1">
              <w:rPr>
                <w:rStyle w:val="Hyperlink"/>
              </w:rPr>
              <w:t>SECTION 001   BACKGROUND</w:t>
            </w:r>
            <w:r w:rsidR="00EB10E7" w:rsidRPr="006624C1">
              <w:rPr>
                <w:webHidden/>
              </w:rPr>
              <w:tab/>
            </w:r>
            <w:r w:rsidR="00EB10E7" w:rsidRPr="006624C1">
              <w:rPr>
                <w:webHidden/>
              </w:rPr>
              <w:fldChar w:fldCharType="begin"/>
            </w:r>
            <w:r w:rsidR="00EB10E7" w:rsidRPr="006624C1">
              <w:rPr>
                <w:webHidden/>
              </w:rPr>
              <w:instrText xml:space="preserve"> PAGEREF _Toc98323035 \h </w:instrText>
            </w:r>
            <w:r w:rsidR="00EB10E7" w:rsidRPr="006624C1">
              <w:rPr>
                <w:webHidden/>
              </w:rPr>
            </w:r>
            <w:r w:rsidR="00EB10E7" w:rsidRPr="006624C1">
              <w:rPr>
                <w:webHidden/>
              </w:rPr>
              <w:fldChar w:fldCharType="separate"/>
            </w:r>
            <w:r w:rsidR="00EB10E7" w:rsidRPr="006624C1">
              <w:rPr>
                <w:webHidden/>
              </w:rPr>
              <w:t>5</w:t>
            </w:r>
            <w:r w:rsidR="00EB10E7" w:rsidRPr="006624C1">
              <w:rPr>
                <w:webHidden/>
              </w:rPr>
              <w:fldChar w:fldCharType="end"/>
            </w:r>
          </w:hyperlink>
        </w:p>
        <w:p w14:paraId="78F05AB3" w14:textId="5FA87D8F" w:rsidR="00EB10E7" w:rsidRPr="006624C1" w:rsidRDefault="00B6644A">
          <w:pPr>
            <w:pStyle w:val="TOC2"/>
            <w:rPr>
              <w:rFonts w:eastAsiaTheme="minorEastAsia"/>
              <w:caps w:val="0"/>
              <w:spacing w:val="0"/>
              <w:sz w:val="22"/>
              <w:szCs w:val="22"/>
            </w:rPr>
          </w:pPr>
          <w:hyperlink w:anchor="_Toc98323036" w:history="1">
            <w:r w:rsidR="00EB10E7" w:rsidRPr="006624C1">
              <w:rPr>
                <w:rStyle w:val="Hyperlink"/>
              </w:rPr>
              <w:t>SECTION 002   REVISIONS TO MANUAL</w:t>
            </w:r>
            <w:r w:rsidR="00EB10E7" w:rsidRPr="006624C1">
              <w:rPr>
                <w:webHidden/>
              </w:rPr>
              <w:tab/>
            </w:r>
            <w:r w:rsidR="00EB10E7" w:rsidRPr="006624C1">
              <w:rPr>
                <w:webHidden/>
              </w:rPr>
              <w:fldChar w:fldCharType="begin"/>
            </w:r>
            <w:r w:rsidR="00EB10E7" w:rsidRPr="006624C1">
              <w:rPr>
                <w:webHidden/>
              </w:rPr>
              <w:instrText xml:space="preserve"> PAGEREF _Toc98323036 \h </w:instrText>
            </w:r>
            <w:r w:rsidR="00EB10E7" w:rsidRPr="006624C1">
              <w:rPr>
                <w:webHidden/>
              </w:rPr>
            </w:r>
            <w:r w:rsidR="00EB10E7" w:rsidRPr="006624C1">
              <w:rPr>
                <w:webHidden/>
              </w:rPr>
              <w:fldChar w:fldCharType="separate"/>
            </w:r>
            <w:r w:rsidR="00EB10E7" w:rsidRPr="006624C1">
              <w:rPr>
                <w:webHidden/>
              </w:rPr>
              <w:t>5</w:t>
            </w:r>
            <w:r w:rsidR="00EB10E7" w:rsidRPr="006624C1">
              <w:rPr>
                <w:webHidden/>
              </w:rPr>
              <w:fldChar w:fldCharType="end"/>
            </w:r>
          </w:hyperlink>
        </w:p>
        <w:p w14:paraId="37D486F4" w14:textId="7E993486" w:rsidR="00EB10E7" w:rsidRPr="006624C1" w:rsidRDefault="00B6644A">
          <w:pPr>
            <w:pStyle w:val="TOC2"/>
            <w:rPr>
              <w:rFonts w:eastAsiaTheme="minorEastAsia"/>
              <w:caps w:val="0"/>
              <w:spacing w:val="0"/>
              <w:sz w:val="22"/>
              <w:szCs w:val="22"/>
            </w:rPr>
          </w:pPr>
          <w:hyperlink w:anchor="_Toc98323037" w:history="1">
            <w:r w:rsidR="00EB10E7" w:rsidRPr="006624C1">
              <w:rPr>
                <w:rStyle w:val="Hyperlink"/>
              </w:rPr>
              <w:t>SECTION 003   VARIATIONS FROM PROCEDURES</w:t>
            </w:r>
            <w:r w:rsidR="00EB10E7" w:rsidRPr="006624C1">
              <w:rPr>
                <w:webHidden/>
              </w:rPr>
              <w:tab/>
            </w:r>
            <w:r w:rsidR="00EB10E7" w:rsidRPr="006624C1">
              <w:rPr>
                <w:webHidden/>
              </w:rPr>
              <w:fldChar w:fldCharType="begin"/>
            </w:r>
            <w:r w:rsidR="00EB10E7" w:rsidRPr="006624C1">
              <w:rPr>
                <w:webHidden/>
              </w:rPr>
              <w:instrText xml:space="preserve"> PAGEREF _Toc98323037 \h </w:instrText>
            </w:r>
            <w:r w:rsidR="00EB10E7" w:rsidRPr="006624C1">
              <w:rPr>
                <w:webHidden/>
              </w:rPr>
            </w:r>
            <w:r w:rsidR="00EB10E7" w:rsidRPr="006624C1">
              <w:rPr>
                <w:webHidden/>
              </w:rPr>
              <w:fldChar w:fldCharType="separate"/>
            </w:r>
            <w:r w:rsidR="00EB10E7" w:rsidRPr="006624C1">
              <w:rPr>
                <w:webHidden/>
              </w:rPr>
              <w:t>6</w:t>
            </w:r>
            <w:r w:rsidR="00EB10E7" w:rsidRPr="006624C1">
              <w:rPr>
                <w:webHidden/>
              </w:rPr>
              <w:fldChar w:fldCharType="end"/>
            </w:r>
          </w:hyperlink>
        </w:p>
        <w:p w14:paraId="6F4A1747" w14:textId="418B4FFA" w:rsidR="00EB10E7" w:rsidRPr="006624C1" w:rsidRDefault="00B6644A">
          <w:pPr>
            <w:pStyle w:val="TOC2"/>
            <w:rPr>
              <w:rFonts w:eastAsiaTheme="minorEastAsia"/>
              <w:caps w:val="0"/>
              <w:spacing w:val="0"/>
              <w:sz w:val="22"/>
              <w:szCs w:val="22"/>
            </w:rPr>
          </w:pPr>
          <w:hyperlink w:anchor="_Toc98323038" w:history="1">
            <w:r w:rsidR="00EB10E7" w:rsidRPr="006624C1">
              <w:rPr>
                <w:rStyle w:val="Hyperlink"/>
              </w:rPr>
              <w:t>SECTION 004   APPLICABILITY OF COMPETITIVE PROCUREMENT REQUIREMENTS</w:t>
            </w:r>
            <w:r w:rsidR="00EB10E7" w:rsidRPr="006624C1">
              <w:rPr>
                <w:webHidden/>
              </w:rPr>
              <w:tab/>
            </w:r>
            <w:r w:rsidR="00EB10E7" w:rsidRPr="006624C1">
              <w:rPr>
                <w:webHidden/>
              </w:rPr>
              <w:fldChar w:fldCharType="begin"/>
            </w:r>
            <w:r w:rsidR="00EB10E7" w:rsidRPr="006624C1">
              <w:rPr>
                <w:webHidden/>
              </w:rPr>
              <w:instrText xml:space="preserve"> PAGEREF _Toc98323038 \h </w:instrText>
            </w:r>
            <w:r w:rsidR="00EB10E7" w:rsidRPr="006624C1">
              <w:rPr>
                <w:webHidden/>
              </w:rPr>
            </w:r>
            <w:r w:rsidR="00EB10E7" w:rsidRPr="006624C1">
              <w:rPr>
                <w:webHidden/>
              </w:rPr>
              <w:fldChar w:fldCharType="separate"/>
            </w:r>
            <w:r w:rsidR="00EB10E7" w:rsidRPr="006624C1">
              <w:rPr>
                <w:webHidden/>
              </w:rPr>
              <w:t>6</w:t>
            </w:r>
            <w:r w:rsidR="00EB10E7" w:rsidRPr="006624C1">
              <w:rPr>
                <w:webHidden/>
              </w:rPr>
              <w:fldChar w:fldCharType="end"/>
            </w:r>
          </w:hyperlink>
        </w:p>
        <w:p w14:paraId="086BFA6E" w14:textId="5A42730E" w:rsidR="00EB10E7" w:rsidRPr="006624C1" w:rsidRDefault="00B6644A">
          <w:pPr>
            <w:pStyle w:val="TOC2"/>
            <w:rPr>
              <w:rFonts w:eastAsiaTheme="minorEastAsia"/>
              <w:caps w:val="0"/>
              <w:spacing w:val="0"/>
              <w:sz w:val="22"/>
              <w:szCs w:val="22"/>
            </w:rPr>
          </w:pPr>
          <w:hyperlink w:anchor="_Toc98323039" w:history="1">
            <w:r w:rsidR="00EB10E7" w:rsidRPr="006624C1">
              <w:rPr>
                <w:rStyle w:val="Hyperlink"/>
              </w:rPr>
              <w:t>SECTION 005   CONFORMANCE WITH THE LAW AND AGENCY POLICIES AND PROCEDURES</w:t>
            </w:r>
            <w:r w:rsidR="00EB10E7" w:rsidRPr="006624C1">
              <w:rPr>
                <w:webHidden/>
              </w:rPr>
              <w:tab/>
            </w:r>
            <w:r w:rsidR="00EB10E7" w:rsidRPr="006624C1">
              <w:rPr>
                <w:webHidden/>
              </w:rPr>
              <w:fldChar w:fldCharType="begin"/>
            </w:r>
            <w:r w:rsidR="00EB10E7" w:rsidRPr="006624C1">
              <w:rPr>
                <w:webHidden/>
              </w:rPr>
              <w:instrText xml:space="preserve"> PAGEREF _Toc98323039 \h </w:instrText>
            </w:r>
            <w:r w:rsidR="00EB10E7" w:rsidRPr="006624C1">
              <w:rPr>
                <w:webHidden/>
              </w:rPr>
            </w:r>
            <w:r w:rsidR="00EB10E7" w:rsidRPr="006624C1">
              <w:rPr>
                <w:webHidden/>
              </w:rPr>
              <w:fldChar w:fldCharType="separate"/>
            </w:r>
            <w:r w:rsidR="00EB10E7" w:rsidRPr="006624C1">
              <w:rPr>
                <w:webHidden/>
              </w:rPr>
              <w:t>6</w:t>
            </w:r>
            <w:r w:rsidR="00EB10E7" w:rsidRPr="006624C1">
              <w:rPr>
                <w:webHidden/>
              </w:rPr>
              <w:fldChar w:fldCharType="end"/>
            </w:r>
          </w:hyperlink>
        </w:p>
        <w:p w14:paraId="3172F659" w14:textId="7BC457D7" w:rsidR="00EB10E7" w:rsidRPr="006624C1" w:rsidRDefault="00B6644A">
          <w:pPr>
            <w:pStyle w:val="TOC2"/>
            <w:rPr>
              <w:rFonts w:eastAsiaTheme="minorEastAsia"/>
              <w:caps w:val="0"/>
              <w:spacing w:val="0"/>
              <w:sz w:val="22"/>
              <w:szCs w:val="22"/>
            </w:rPr>
          </w:pPr>
          <w:hyperlink w:anchor="_Toc98323040" w:history="1">
            <w:r w:rsidR="00EB10E7" w:rsidRPr="006624C1">
              <w:rPr>
                <w:rStyle w:val="Hyperlink"/>
              </w:rPr>
              <w:t>SECTION 006   CONTRACT APPROVAL DELEGATIONS, DEVELOPMENT and ADMINISTRATION</w:t>
            </w:r>
            <w:r w:rsidR="00EB10E7" w:rsidRPr="006624C1">
              <w:rPr>
                <w:webHidden/>
              </w:rPr>
              <w:tab/>
            </w:r>
            <w:r w:rsidR="00EB10E7" w:rsidRPr="006624C1">
              <w:rPr>
                <w:webHidden/>
              </w:rPr>
              <w:fldChar w:fldCharType="begin"/>
            </w:r>
            <w:r w:rsidR="00EB10E7" w:rsidRPr="006624C1">
              <w:rPr>
                <w:webHidden/>
              </w:rPr>
              <w:instrText xml:space="preserve"> PAGEREF _Toc98323040 \h </w:instrText>
            </w:r>
            <w:r w:rsidR="00EB10E7" w:rsidRPr="006624C1">
              <w:rPr>
                <w:webHidden/>
              </w:rPr>
            </w:r>
            <w:r w:rsidR="00EB10E7" w:rsidRPr="006624C1">
              <w:rPr>
                <w:webHidden/>
              </w:rPr>
              <w:fldChar w:fldCharType="separate"/>
            </w:r>
            <w:r w:rsidR="00EB10E7" w:rsidRPr="006624C1">
              <w:rPr>
                <w:webHidden/>
              </w:rPr>
              <w:t>7</w:t>
            </w:r>
            <w:r w:rsidR="00EB10E7" w:rsidRPr="006624C1">
              <w:rPr>
                <w:webHidden/>
              </w:rPr>
              <w:fldChar w:fldCharType="end"/>
            </w:r>
          </w:hyperlink>
        </w:p>
        <w:p w14:paraId="22618A80" w14:textId="5602501D" w:rsidR="00EB10E7" w:rsidRPr="006624C1" w:rsidRDefault="00B6644A">
          <w:pPr>
            <w:pStyle w:val="TOC2"/>
            <w:rPr>
              <w:rFonts w:eastAsiaTheme="minorEastAsia"/>
              <w:caps w:val="0"/>
              <w:spacing w:val="0"/>
              <w:sz w:val="22"/>
              <w:szCs w:val="22"/>
            </w:rPr>
          </w:pPr>
          <w:hyperlink w:anchor="_Toc98323041" w:history="1">
            <w:r w:rsidR="00EB10E7" w:rsidRPr="006624C1">
              <w:rPr>
                <w:rStyle w:val="Hyperlink"/>
              </w:rPr>
              <w:t>SECTION 007   STANDARD OF CONDUCT FOR PERSONS INVOLVED IN PROCUREMENT</w:t>
            </w:r>
            <w:r w:rsidR="00EB10E7" w:rsidRPr="006624C1">
              <w:rPr>
                <w:webHidden/>
              </w:rPr>
              <w:tab/>
            </w:r>
            <w:r w:rsidR="00EB10E7" w:rsidRPr="006624C1">
              <w:rPr>
                <w:webHidden/>
              </w:rPr>
              <w:fldChar w:fldCharType="begin"/>
            </w:r>
            <w:r w:rsidR="00EB10E7" w:rsidRPr="006624C1">
              <w:rPr>
                <w:webHidden/>
              </w:rPr>
              <w:instrText xml:space="preserve"> PAGEREF _Toc98323041 \h </w:instrText>
            </w:r>
            <w:r w:rsidR="00EB10E7" w:rsidRPr="006624C1">
              <w:rPr>
                <w:webHidden/>
              </w:rPr>
            </w:r>
            <w:r w:rsidR="00EB10E7" w:rsidRPr="006624C1">
              <w:rPr>
                <w:webHidden/>
              </w:rPr>
              <w:fldChar w:fldCharType="separate"/>
            </w:r>
            <w:r w:rsidR="00EB10E7" w:rsidRPr="006624C1">
              <w:rPr>
                <w:webHidden/>
              </w:rPr>
              <w:t>8</w:t>
            </w:r>
            <w:r w:rsidR="00EB10E7" w:rsidRPr="006624C1">
              <w:rPr>
                <w:webHidden/>
              </w:rPr>
              <w:fldChar w:fldCharType="end"/>
            </w:r>
          </w:hyperlink>
        </w:p>
        <w:p w14:paraId="130B25FF" w14:textId="2BC212DC" w:rsidR="00EB10E7" w:rsidRPr="006624C1" w:rsidRDefault="00B6644A">
          <w:pPr>
            <w:pStyle w:val="TOC2"/>
            <w:rPr>
              <w:rFonts w:eastAsiaTheme="minorEastAsia"/>
              <w:caps w:val="0"/>
              <w:spacing w:val="0"/>
              <w:sz w:val="22"/>
              <w:szCs w:val="22"/>
            </w:rPr>
          </w:pPr>
          <w:hyperlink w:anchor="_Toc98323042" w:history="1">
            <w:r w:rsidR="00EB10E7" w:rsidRPr="006624C1">
              <w:rPr>
                <w:rStyle w:val="Hyperlink"/>
              </w:rPr>
              <w:t>SECTION 008   STATEMENT OF NECESSITY TO ENSURE MOST EFFICIENT AND ECONOMIC PURCHASE</w:t>
            </w:r>
            <w:r w:rsidR="00EB10E7" w:rsidRPr="006624C1">
              <w:rPr>
                <w:webHidden/>
              </w:rPr>
              <w:tab/>
            </w:r>
            <w:r w:rsidR="00EB10E7" w:rsidRPr="006624C1">
              <w:rPr>
                <w:webHidden/>
              </w:rPr>
              <w:fldChar w:fldCharType="begin"/>
            </w:r>
            <w:r w:rsidR="00EB10E7" w:rsidRPr="006624C1">
              <w:rPr>
                <w:webHidden/>
              </w:rPr>
              <w:instrText xml:space="preserve"> PAGEREF _Toc98323042 \h </w:instrText>
            </w:r>
            <w:r w:rsidR="00EB10E7" w:rsidRPr="006624C1">
              <w:rPr>
                <w:webHidden/>
              </w:rPr>
            </w:r>
            <w:r w:rsidR="00EB10E7" w:rsidRPr="006624C1">
              <w:rPr>
                <w:webHidden/>
              </w:rPr>
              <w:fldChar w:fldCharType="separate"/>
            </w:r>
            <w:r w:rsidR="00EB10E7" w:rsidRPr="006624C1">
              <w:rPr>
                <w:webHidden/>
              </w:rPr>
              <w:t>9</w:t>
            </w:r>
            <w:r w:rsidR="00EB10E7" w:rsidRPr="006624C1">
              <w:rPr>
                <w:webHidden/>
              </w:rPr>
              <w:fldChar w:fldCharType="end"/>
            </w:r>
          </w:hyperlink>
        </w:p>
        <w:p w14:paraId="2DBD64C8" w14:textId="0F48F2B4" w:rsidR="00EB10E7" w:rsidRPr="006624C1" w:rsidRDefault="00B6644A">
          <w:pPr>
            <w:pStyle w:val="TOC2"/>
            <w:rPr>
              <w:rFonts w:eastAsiaTheme="minorEastAsia"/>
              <w:caps w:val="0"/>
              <w:spacing w:val="0"/>
              <w:sz w:val="22"/>
              <w:szCs w:val="22"/>
            </w:rPr>
          </w:pPr>
          <w:hyperlink w:anchor="_Toc98323043" w:history="1">
            <w:r w:rsidR="00EB10E7" w:rsidRPr="006624C1">
              <w:rPr>
                <w:rStyle w:val="Hyperlink"/>
              </w:rPr>
              <w:t>SECTION 009   USE OF OTHER NON-AGENCY PROCUREMENTS</w:t>
            </w:r>
            <w:r w:rsidR="00EB10E7" w:rsidRPr="006624C1">
              <w:rPr>
                <w:webHidden/>
              </w:rPr>
              <w:tab/>
            </w:r>
            <w:r w:rsidR="00EB10E7" w:rsidRPr="006624C1">
              <w:rPr>
                <w:webHidden/>
              </w:rPr>
              <w:fldChar w:fldCharType="begin"/>
            </w:r>
            <w:r w:rsidR="00EB10E7" w:rsidRPr="006624C1">
              <w:rPr>
                <w:webHidden/>
              </w:rPr>
              <w:instrText xml:space="preserve"> PAGEREF _Toc98323043 \h </w:instrText>
            </w:r>
            <w:r w:rsidR="00EB10E7" w:rsidRPr="006624C1">
              <w:rPr>
                <w:webHidden/>
              </w:rPr>
            </w:r>
            <w:r w:rsidR="00EB10E7" w:rsidRPr="006624C1">
              <w:rPr>
                <w:webHidden/>
              </w:rPr>
              <w:fldChar w:fldCharType="separate"/>
            </w:r>
            <w:r w:rsidR="00EB10E7" w:rsidRPr="006624C1">
              <w:rPr>
                <w:webHidden/>
              </w:rPr>
              <w:t>10</w:t>
            </w:r>
            <w:r w:rsidR="00EB10E7" w:rsidRPr="006624C1">
              <w:rPr>
                <w:webHidden/>
              </w:rPr>
              <w:fldChar w:fldCharType="end"/>
            </w:r>
          </w:hyperlink>
        </w:p>
        <w:p w14:paraId="55D00886" w14:textId="2CF108EB" w:rsidR="00EB10E7" w:rsidRPr="006624C1" w:rsidRDefault="00B6644A">
          <w:pPr>
            <w:pStyle w:val="TOC2"/>
            <w:rPr>
              <w:rFonts w:eastAsiaTheme="minorEastAsia"/>
              <w:caps w:val="0"/>
              <w:spacing w:val="0"/>
              <w:sz w:val="22"/>
              <w:szCs w:val="22"/>
            </w:rPr>
          </w:pPr>
          <w:hyperlink w:anchor="_Toc98323044" w:history="1">
            <w:r w:rsidR="00EB10E7" w:rsidRPr="006624C1">
              <w:rPr>
                <w:rStyle w:val="Hyperlink"/>
              </w:rPr>
              <w:t>SECTION 010   THRESHOLD DETERMINATIONS CONCERNING CONTRACTORS/CONSULTANTS/VENDORS</w:t>
            </w:r>
            <w:r w:rsidR="00EB10E7" w:rsidRPr="006624C1">
              <w:rPr>
                <w:webHidden/>
              </w:rPr>
              <w:tab/>
            </w:r>
            <w:r w:rsidR="00EB10E7" w:rsidRPr="006624C1">
              <w:rPr>
                <w:webHidden/>
              </w:rPr>
              <w:fldChar w:fldCharType="begin"/>
            </w:r>
            <w:r w:rsidR="00EB10E7" w:rsidRPr="006624C1">
              <w:rPr>
                <w:webHidden/>
              </w:rPr>
              <w:instrText xml:space="preserve"> PAGEREF _Toc98323044 \h </w:instrText>
            </w:r>
            <w:r w:rsidR="00EB10E7" w:rsidRPr="006624C1">
              <w:rPr>
                <w:webHidden/>
              </w:rPr>
            </w:r>
            <w:r w:rsidR="00EB10E7" w:rsidRPr="006624C1">
              <w:rPr>
                <w:webHidden/>
              </w:rPr>
              <w:fldChar w:fldCharType="separate"/>
            </w:r>
            <w:r w:rsidR="00EB10E7" w:rsidRPr="006624C1">
              <w:rPr>
                <w:webHidden/>
              </w:rPr>
              <w:t>10</w:t>
            </w:r>
            <w:r w:rsidR="00EB10E7" w:rsidRPr="006624C1">
              <w:rPr>
                <w:webHidden/>
              </w:rPr>
              <w:fldChar w:fldCharType="end"/>
            </w:r>
          </w:hyperlink>
        </w:p>
        <w:p w14:paraId="28E3DB8A" w14:textId="0A5381C7" w:rsidR="00EB10E7" w:rsidRPr="006624C1" w:rsidRDefault="00B6644A">
          <w:pPr>
            <w:pStyle w:val="TOC2"/>
            <w:rPr>
              <w:rFonts w:eastAsiaTheme="minorEastAsia"/>
              <w:caps w:val="0"/>
              <w:spacing w:val="0"/>
              <w:sz w:val="22"/>
              <w:szCs w:val="22"/>
            </w:rPr>
          </w:pPr>
          <w:hyperlink w:anchor="_Toc98323045" w:history="1">
            <w:r w:rsidR="00EB10E7" w:rsidRPr="006624C1">
              <w:rPr>
                <w:rStyle w:val="Hyperlink"/>
              </w:rPr>
              <w:t>SECTION 011   CONTRACT AWARDS TO RESPONSIVE AND RESPONSIBLE BIDDERS/OFFERORS</w:t>
            </w:r>
            <w:r w:rsidR="00EB10E7" w:rsidRPr="006624C1">
              <w:rPr>
                <w:webHidden/>
              </w:rPr>
              <w:tab/>
            </w:r>
            <w:r w:rsidR="00EB10E7" w:rsidRPr="006624C1">
              <w:rPr>
                <w:webHidden/>
              </w:rPr>
              <w:fldChar w:fldCharType="begin"/>
            </w:r>
            <w:r w:rsidR="00EB10E7" w:rsidRPr="006624C1">
              <w:rPr>
                <w:webHidden/>
              </w:rPr>
              <w:instrText xml:space="preserve"> PAGEREF _Toc98323045 \h </w:instrText>
            </w:r>
            <w:r w:rsidR="00EB10E7" w:rsidRPr="006624C1">
              <w:rPr>
                <w:webHidden/>
              </w:rPr>
            </w:r>
            <w:r w:rsidR="00EB10E7" w:rsidRPr="006624C1">
              <w:rPr>
                <w:webHidden/>
              </w:rPr>
              <w:fldChar w:fldCharType="separate"/>
            </w:r>
            <w:r w:rsidR="00EB10E7" w:rsidRPr="006624C1">
              <w:rPr>
                <w:webHidden/>
              </w:rPr>
              <w:t>12</w:t>
            </w:r>
            <w:r w:rsidR="00EB10E7" w:rsidRPr="006624C1">
              <w:rPr>
                <w:webHidden/>
              </w:rPr>
              <w:fldChar w:fldCharType="end"/>
            </w:r>
          </w:hyperlink>
        </w:p>
        <w:p w14:paraId="486A1553" w14:textId="7AC4E702" w:rsidR="00EB10E7" w:rsidRPr="006624C1" w:rsidRDefault="00B6644A">
          <w:pPr>
            <w:pStyle w:val="TOC2"/>
            <w:rPr>
              <w:rFonts w:eastAsiaTheme="minorEastAsia"/>
              <w:caps w:val="0"/>
              <w:spacing w:val="0"/>
              <w:sz w:val="22"/>
              <w:szCs w:val="22"/>
            </w:rPr>
          </w:pPr>
          <w:hyperlink w:anchor="_Toc98323046" w:history="1">
            <w:r w:rsidR="00EB10E7" w:rsidRPr="006624C1">
              <w:rPr>
                <w:rStyle w:val="Hyperlink"/>
              </w:rPr>
              <w:t>SECTION 012   WRITTEN RECORD OF PROCUREMENT HISTORY/PROCUREMENT FILE</w:t>
            </w:r>
            <w:r w:rsidR="00EB10E7" w:rsidRPr="006624C1">
              <w:rPr>
                <w:webHidden/>
              </w:rPr>
              <w:tab/>
            </w:r>
            <w:r w:rsidR="00EB10E7" w:rsidRPr="006624C1">
              <w:rPr>
                <w:webHidden/>
              </w:rPr>
              <w:fldChar w:fldCharType="begin"/>
            </w:r>
            <w:r w:rsidR="00EB10E7" w:rsidRPr="006624C1">
              <w:rPr>
                <w:webHidden/>
              </w:rPr>
              <w:instrText xml:space="preserve"> PAGEREF _Toc98323046 \h </w:instrText>
            </w:r>
            <w:r w:rsidR="00EB10E7" w:rsidRPr="006624C1">
              <w:rPr>
                <w:webHidden/>
              </w:rPr>
            </w:r>
            <w:r w:rsidR="00EB10E7" w:rsidRPr="006624C1">
              <w:rPr>
                <w:webHidden/>
              </w:rPr>
              <w:fldChar w:fldCharType="separate"/>
            </w:r>
            <w:r w:rsidR="00EB10E7" w:rsidRPr="006624C1">
              <w:rPr>
                <w:webHidden/>
              </w:rPr>
              <w:t>17</w:t>
            </w:r>
            <w:r w:rsidR="00EB10E7" w:rsidRPr="006624C1">
              <w:rPr>
                <w:webHidden/>
              </w:rPr>
              <w:fldChar w:fldCharType="end"/>
            </w:r>
          </w:hyperlink>
        </w:p>
        <w:p w14:paraId="28C0E2FA" w14:textId="7967C235" w:rsidR="00EB10E7" w:rsidRPr="006624C1" w:rsidRDefault="00B6644A">
          <w:pPr>
            <w:pStyle w:val="TOC2"/>
            <w:rPr>
              <w:rFonts w:eastAsiaTheme="minorEastAsia"/>
              <w:caps w:val="0"/>
              <w:spacing w:val="0"/>
              <w:sz w:val="22"/>
              <w:szCs w:val="22"/>
            </w:rPr>
          </w:pPr>
          <w:hyperlink w:anchor="_Toc98323047" w:history="1">
            <w:r w:rsidR="00EB10E7" w:rsidRPr="006624C1">
              <w:rPr>
                <w:rStyle w:val="Hyperlink"/>
              </w:rPr>
              <w:t>SECTION 013   USE OF TIME-AND-MATERIAL CONTRACTS</w:t>
            </w:r>
            <w:r w:rsidR="00EB10E7" w:rsidRPr="006624C1">
              <w:rPr>
                <w:webHidden/>
              </w:rPr>
              <w:tab/>
            </w:r>
            <w:r w:rsidR="00EB10E7" w:rsidRPr="006624C1">
              <w:rPr>
                <w:webHidden/>
              </w:rPr>
              <w:fldChar w:fldCharType="begin"/>
            </w:r>
            <w:r w:rsidR="00EB10E7" w:rsidRPr="006624C1">
              <w:rPr>
                <w:webHidden/>
              </w:rPr>
              <w:instrText xml:space="preserve"> PAGEREF _Toc98323047 \h </w:instrText>
            </w:r>
            <w:r w:rsidR="00EB10E7" w:rsidRPr="006624C1">
              <w:rPr>
                <w:webHidden/>
              </w:rPr>
            </w:r>
            <w:r w:rsidR="00EB10E7" w:rsidRPr="006624C1">
              <w:rPr>
                <w:webHidden/>
              </w:rPr>
              <w:fldChar w:fldCharType="separate"/>
            </w:r>
            <w:r w:rsidR="00EB10E7" w:rsidRPr="006624C1">
              <w:rPr>
                <w:webHidden/>
              </w:rPr>
              <w:t>18</w:t>
            </w:r>
            <w:r w:rsidR="00EB10E7" w:rsidRPr="006624C1">
              <w:rPr>
                <w:webHidden/>
              </w:rPr>
              <w:fldChar w:fldCharType="end"/>
            </w:r>
          </w:hyperlink>
        </w:p>
        <w:p w14:paraId="0AD051C9" w14:textId="2B37879B" w:rsidR="00EB10E7" w:rsidRPr="006624C1" w:rsidRDefault="00B6644A">
          <w:pPr>
            <w:pStyle w:val="TOC2"/>
            <w:rPr>
              <w:rFonts w:eastAsiaTheme="minorEastAsia"/>
              <w:caps w:val="0"/>
              <w:spacing w:val="0"/>
              <w:sz w:val="22"/>
              <w:szCs w:val="22"/>
            </w:rPr>
          </w:pPr>
          <w:hyperlink w:anchor="_Toc98323048" w:history="1">
            <w:r w:rsidR="00EB10E7" w:rsidRPr="006624C1">
              <w:rPr>
                <w:rStyle w:val="Hyperlink"/>
              </w:rPr>
              <w:t>SECTION 014   WRITTEN PROTEST PROCEDURES</w:t>
            </w:r>
            <w:r w:rsidR="00EB10E7" w:rsidRPr="006624C1">
              <w:rPr>
                <w:webHidden/>
              </w:rPr>
              <w:tab/>
            </w:r>
            <w:r w:rsidR="00EB10E7" w:rsidRPr="006624C1">
              <w:rPr>
                <w:webHidden/>
              </w:rPr>
              <w:fldChar w:fldCharType="begin"/>
            </w:r>
            <w:r w:rsidR="00EB10E7" w:rsidRPr="006624C1">
              <w:rPr>
                <w:webHidden/>
              </w:rPr>
              <w:instrText xml:space="preserve"> PAGEREF _Toc98323048 \h </w:instrText>
            </w:r>
            <w:r w:rsidR="00EB10E7" w:rsidRPr="006624C1">
              <w:rPr>
                <w:webHidden/>
              </w:rPr>
            </w:r>
            <w:r w:rsidR="00EB10E7" w:rsidRPr="006624C1">
              <w:rPr>
                <w:webHidden/>
              </w:rPr>
              <w:fldChar w:fldCharType="separate"/>
            </w:r>
            <w:r w:rsidR="00EB10E7" w:rsidRPr="006624C1">
              <w:rPr>
                <w:webHidden/>
              </w:rPr>
              <w:t>18</w:t>
            </w:r>
            <w:r w:rsidR="00EB10E7" w:rsidRPr="006624C1">
              <w:rPr>
                <w:webHidden/>
              </w:rPr>
              <w:fldChar w:fldCharType="end"/>
            </w:r>
          </w:hyperlink>
        </w:p>
        <w:p w14:paraId="74DE5200" w14:textId="5219D964" w:rsidR="00EB10E7" w:rsidRPr="006624C1" w:rsidRDefault="00B6644A">
          <w:pPr>
            <w:pStyle w:val="TOC2"/>
            <w:rPr>
              <w:rFonts w:eastAsiaTheme="minorEastAsia"/>
              <w:caps w:val="0"/>
              <w:spacing w:val="0"/>
              <w:sz w:val="22"/>
              <w:szCs w:val="22"/>
            </w:rPr>
          </w:pPr>
          <w:hyperlink w:anchor="_Toc98323049" w:history="1">
            <w:r w:rsidR="00EB10E7" w:rsidRPr="006624C1">
              <w:rPr>
                <w:rStyle w:val="Hyperlink"/>
              </w:rPr>
              <w:t>SECTION 015   CHANGES AND MODIFICATIONS</w:t>
            </w:r>
            <w:r w:rsidR="00EB10E7" w:rsidRPr="006624C1">
              <w:rPr>
                <w:webHidden/>
              </w:rPr>
              <w:tab/>
            </w:r>
            <w:r w:rsidR="00EB10E7" w:rsidRPr="006624C1">
              <w:rPr>
                <w:webHidden/>
              </w:rPr>
              <w:fldChar w:fldCharType="begin"/>
            </w:r>
            <w:r w:rsidR="00EB10E7" w:rsidRPr="006624C1">
              <w:rPr>
                <w:webHidden/>
              </w:rPr>
              <w:instrText xml:space="preserve"> PAGEREF _Toc98323049 \h </w:instrText>
            </w:r>
            <w:r w:rsidR="00EB10E7" w:rsidRPr="006624C1">
              <w:rPr>
                <w:webHidden/>
              </w:rPr>
            </w:r>
            <w:r w:rsidR="00EB10E7" w:rsidRPr="006624C1">
              <w:rPr>
                <w:webHidden/>
              </w:rPr>
              <w:fldChar w:fldCharType="separate"/>
            </w:r>
            <w:r w:rsidR="00EB10E7" w:rsidRPr="006624C1">
              <w:rPr>
                <w:webHidden/>
              </w:rPr>
              <w:t>20</w:t>
            </w:r>
            <w:r w:rsidR="00EB10E7" w:rsidRPr="006624C1">
              <w:rPr>
                <w:webHidden/>
              </w:rPr>
              <w:fldChar w:fldCharType="end"/>
            </w:r>
          </w:hyperlink>
        </w:p>
        <w:p w14:paraId="0FFCBCDE" w14:textId="3950C7BB" w:rsidR="00EB10E7" w:rsidRPr="006624C1" w:rsidRDefault="00B6644A">
          <w:pPr>
            <w:pStyle w:val="TOC2"/>
            <w:rPr>
              <w:rFonts w:eastAsiaTheme="minorEastAsia"/>
              <w:caps w:val="0"/>
              <w:spacing w:val="0"/>
              <w:sz w:val="22"/>
              <w:szCs w:val="22"/>
            </w:rPr>
          </w:pPr>
          <w:hyperlink w:anchor="_Toc98323050" w:history="1">
            <w:r w:rsidR="00EB10E7" w:rsidRPr="006624C1">
              <w:rPr>
                <w:rStyle w:val="Hyperlink"/>
              </w:rPr>
              <w:t>SECTION 016   DISPUTES</w:t>
            </w:r>
            <w:r w:rsidR="00EB10E7" w:rsidRPr="006624C1">
              <w:rPr>
                <w:webHidden/>
              </w:rPr>
              <w:tab/>
            </w:r>
            <w:r w:rsidR="00EB10E7" w:rsidRPr="006624C1">
              <w:rPr>
                <w:webHidden/>
              </w:rPr>
              <w:fldChar w:fldCharType="begin"/>
            </w:r>
            <w:r w:rsidR="00EB10E7" w:rsidRPr="006624C1">
              <w:rPr>
                <w:webHidden/>
              </w:rPr>
              <w:instrText xml:space="preserve"> PAGEREF _Toc98323050 \h </w:instrText>
            </w:r>
            <w:r w:rsidR="00EB10E7" w:rsidRPr="006624C1">
              <w:rPr>
                <w:webHidden/>
              </w:rPr>
            </w:r>
            <w:r w:rsidR="00EB10E7" w:rsidRPr="006624C1">
              <w:rPr>
                <w:webHidden/>
              </w:rPr>
              <w:fldChar w:fldCharType="separate"/>
            </w:r>
            <w:r w:rsidR="00EB10E7" w:rsidRPr="006624C1">
              <w:rPr>
                <w:webHidden/>
              </w:rPr>
              <w:t>20</w:t>
            </w:r>
            <w:r w:rsidR="00EB10E7" w:rsidRPr="006624C1">
              <w:rPr>
                <w:webHidden/>
              </w:rPr>
              <w:fldChar w:fldCharType="end"/>
            </w:r>
          </w:hyperlink>
        </w:p>
        <w:p w14:paraId="6DE655A8" w14:textId="6530FC3C" w:rsidR="00EB10E7" w:rsidRPr="006624C1" w:rsidRDefault="00B6644A">
          <w:pPr>
            <w:pStyle w:val="TOC2"/>
            <w:rPr>
              <w:rFonts w:eastAsiaTheme="minorEastAsia"/>
              <w:caps w:val="0"/>
              <w:spacing w:val="0"/>
              <w:sz w:val="22"/>
              <w:szCs w:val="22"/>
            </w:rPr>
          </w:pPr>
          <w:hyperlink w:anchor="_Toc98323051" w:history="1">
            <w:r w:rsidR="00EB10E7" w:rsidRPr="006624C1">
              <w:rPr>
                <w:rStyle w:val="Hyperlink"/>
              </w:rPr>
              <w:t>SECTION 017   CONTRACT PERIOD OF PERFORMANCE LIMITATION</w:t>
            </w:r>
            <w:r w:rsidR="00EB10E7" w:rsidRPr="006624C1">
              <w:rPr>
                <w:webHidden/>
              </w:rPr>
              <w:tab/>
            </w:r>
            <w:r w:rsidR="00EB10E7" w:rsidRPr="006624C1">
              <w:rPr>
                <w:webHidden/>
              </w:rPr>
              <w:fldChar w:fldCharType="begin"/>
            </w:r>
            <w:r w:rsidR="00EB10E7" w:rsidRPr="006624C1">
              <w:rPr>
                <w:webHidden/>
              </w:rPr>
              <w:instrText xml:space="preserve"> PAGEREF _Toc98323051 \h </w:instrText>
            </w:r>
            <w:r w:rsidR="00EB10E7" w:rsidRPr="006624C1">
              <w:rPr>
                <w:webHidden/>
              </w:rPr>
            </w:r>
            <w:r w:rsidR="00EB10E7" w:rsidRPr="006624C1">
              <w:rPr>
                <w:webHidden/>
              </w:rPr>
              <w:fldChar w:fldCharType="separate"/>
            </w:r>
            <w:r w:rsidR="00EB10E7" w:rsidRPr="006624C1">
              <w:rPr>
                <w:webHidden/>
              </w:rPr>
              <w:t>21</w:t>
            </w:r>
            <w:r w:rsidR="00EB10E7" w:rsidRPr="006624C1">
              <w:rPr>
                <w:webHidden/>
              </w:rPr>
              <w:fldChar w:fldCharType="end"/>
            </w:r>
          </w:hyperlink>
        </w:p>
        <w:p w14:paraId="3870F309" w14:textId="2E7B1761" w:rsidR="00EB10E7" w:rsidRPr="006624C1" w:rsidRDefault="00B6644A">
          <w:pPr>
            <w:pStyle w:val="TOC2"/>
            <w:rPr>
              <w:rFonts w:eastAsiaTheme="minorEastAsia"/>
              <w:caps w:val="0"/>
              <w:spacing w:val="0"/>
              <w:sz w:val="22"/>
              <w:szCs w:val="22"/>
            </w:rPr>
          </w:pPr>
          <w:hyperlink w:anchor="_Toc98323052" w:history="1">
            <w:r w:rsidR="00EB10E7" w:rsidRPr="006624C1">
              <w:rPr>
                <w:rStyle w:val="Hyperlink"/>
              </w:rPr>
              <w:t>SECTION 018   ASSIGNMENT OF CONTRACT RIGHTS, JOINT PROCUREMENTS, AND INTERGOVERNMENTAL PROCUREMENT</w:t>
            </w:r>
            <w:r w:rsidR="00EB10E7" w:rsidRPr="006624C1">
              <w:rPr>
                <w:webHidden/>
              </w:rPr>
              <w:tab/>
            </w:r>
            <w:r w:rsidR="00EB10E7" w:rsidRPr="006624C1">
              <w:rPr>
                <w:webHidden/>
              </w:rPr>
              <w:fldChar w:fldCharType="begin"/>
            </w:r>
            <w:r w:rsidR="00EB10E7" w:rsidRPr="006624C1">
              <w:rPr>
                <w:webHidden/>
              </w:rPr>
              <w:instrText xml:space="preserve"> PAGEREF _Toc98323052 \h </w:instrText>
            </w:r>
            <w:r w:rsidR="00EB10E7" w:rsidRPr="006624C1">
              <w:rPr>
                <w:webHidden/>
              </w:rPr>
            </w:r>
            <w:r w:rsidR="00EB10E7" w:rsidRPr="006624C1">
              <w:rPr>
                <w:webHidden/>
              </w:rPr>
              <w:fldChar w:fldCharType="separate"/>
            </w:r>
            <w:r w:rsidR="00EB10E7" w:rsidRPr="006624C1">
              <w:rPr>
                <w:webHidden/>
              </w:rPr>
              <w:t>22</w:t>
            </w:r>
            <w:r w:rsidR="00EB10E7" w:rsidRPr="006624C1">
              <w:rPr>
                <w:webHidden/>
              </w:rPr>
              <w:fldChar w:fldCharType="end"/>
            </w:r>
          </w:hyperlink>
        </w:p>
        <w:p w14:paraId="6028746A" w14:textId="1700B4AA" w:rsidR="00EB10E7" w:rsidRPr="006624C1" w:rsidRDefault="00B6644A">
          <w:pPr>
            <w:pStyle w:val="TOC2"/>
            <w:rPr>
              <w:rFonts w:eastAsiaTheme="minorEastAsia"/>
              <w:caps w:val="0"/>
              <w:spacing w:val="0"/>
              <w:sz w:val="22"/>
              <w:szCs w:val="22"/>
            </w:rPr>
          </w:pPr>
          <w:hyperlink w:anchor="_Toc98323053" w:history="1">
            <w:r w:rsidR="00EB10E7" w:rsidRPr="006624C1">
              <w:rPr>
                <w:rStyle w:val="Hyperlink"/>
              </w:rPr>
              <w:t>SECTION 019   COMPETITION</w:t>
            </w:r>
            <w:r w:rsidR="00EB10E7" w:rsidRPr="006624C1">
              <w:rPr>
                <w:webHidden/>
              </w:rPr>
              <w:tab/>
            </w:r>
            <w:r w:rsidR="00EB10E7" w:rsidRPr="006624C1">
              <w:rPr>
                <w:webHidden/>
              </w:rPr>
              <w:fldChar w:fldCharType="begin"/>
            </w:r>
            <w:r w:rsidR="00EB10E7" w:rsidRPr="006624C1">
              <w:rPr>
                <w:webHidden/>
              </w:rPr>
              <w:instrText xml:space="preserve"> PAGEREF _Toc98323053 \h </w:instrText>
            </w:r>
            <w:r w:rsidR="00EB10E7" w:rsidRPr="006624C1">
              <w:rPr>
                <w:webHidden/>
              </w:rPr>
            </w:r>
            <w:r w:rsidR="00EB10E7" w:rsidRPr="006624C1">
              <w:rPr>
                <w:webHidden/>
              </w:rPr>
              <w:fldChar w:fldCharType="separate"/>
            </w:r>
            <w:r w:rsidR="00EB10E7" w:rsidRPr="006624C1">
              <w:rPr>
                <w:webHidden/>
              </w:rPr>
              <w:t>23</w:t>
            </w:r>
            <w:r w:rsidR="00EB10E7" w:rsidRPr="006624C1">
              <w:rPr>
                <w:webHidden/>
              </w:rPr>
              <w:fldChar w:fldCharType="end"/>
            </w:r>
          </w:hyperlink>
        </w:p>
        <w:p w14:paraId="0B06DFAD" w14:textId="1AD8096A" w:rsidR="00EB10E7" w:rsidRPr="006624C1" w:rsidRDefault="00B6644A">
          <w:pPr>
            <w:pStyle w:val="TOC3"/>
            <w:rPr>
              <w:rFonts w:ascii="Calibri" w:eastAsiaTheme="minorEastAsia" w:hAnsi="Calibri" w:cs="Calibri"/>
              <w:noProof/>
              <w:sz w:val="24"/>
            </w:rPr>
          </w:pPr>
          <w:hyperlink w:anchor="_Toc98323054" w:history="1">
            <w:r w:rsidR="00EB10E7" w:rsidRPr="006624C1">
              <w:rPr>
                <w:rStyle w:val="Hyperlink"/>
                <w:rFonts w:ascii="Calibri" w:hAnsi="Calibri" w:cs="Calibri"/>
                <w:iCs/>
                <w:noProof/>
                <w:sz w:val="24"/>
              </w:rPr>
              <w:t>SECTION 019A   FULL AND OPEN COMPETITION</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_Toc98323054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24</w:t>
            </w:r>
            <w:r w:rsidR="00EB10E7" w:rsidRPr="006624C1">
              <w:rPr>
                <w:rFonts w:ascii="Calibri" w:hAnsi="Calibri" w:cs="Calibri"/>
                <w:noProof/>
                <w:webHidden/>
                <w:sz w:val="24"/>
              </w:rPr>
              <w:fldChar w:fldCharType="end"/>
            </w:r>
          </w:hyperlink>
        </w:p>
        <w:p w14:paraId="21BFA92C" w14:textId="0D96F18F" w:rsidR="00EB10E7" w:rsidRPr="006624C1" w:rsidRDefault="00B6644A">
          <w:pPr>
            <w:pStyle w:val="TOC3"/>
            <w:rPr>
              <w:rFonts w:ascii="Calibri" w:eastAsiaTheme="minorEastAsia" w:hAnsi="Calibri" w:cs="Calibri"/>
              <w:noProof/>
              <w:sz w:val="24"/>
            </w:rPr>
          </w:pPr>
          <w:hyperlink w:anchor="_Toc98323055" w:history="1">
            <w:r w:rsidR="00EB10E7" w:rsidRPr="006624C1">
              <w:rPr>
                <w:rStyle w:val="Hyperlink"/>
                <w:rFonts w:ascii="Calibri" w:hAnsi="Calibri" w:cs="Calibri"/>
                <w:iCs/>
                <w:noProof/>
                <w:sz w:val="24"/>
              </w:rPr>
              <w:t>SECTION 019B   ADVERTISING OF SOLICITATIONS/DISTRIBUTION OF ADVERTISED SOLICITATION DOCUMENTS</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_Toc98323055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26</w:t>
            </w:r>
            <w:r w:rsidR="00EB10E7" w:rsidRPr="006624C1">
              <w:rPr>
                <w:rFonts w:ascii="Calibri" w:hAnsi="Calibri" w:cs="Calibri"/>
                <w:noProof/>
                <w:webHidden/>
                <w:sz w:val="24"/>
              </w:rPr>
              <w:fldChar w:fldCharType="end"/>
            </w:r>
          </w:hyperlink>
        </w:p>
        <w:p w14:paraId="50C9AEBC" w14:textId="4C5D2B04" w:rsidR="00EB10E7" w:rsidRPr="006624C1" w:rsidRDefault="00B6644A">
          <w:pPr>
            <w:pStyle w:val="TOC3"/>
            <w:rPr>
              <w:rFonts w:ascii="Calibri" w:eastAsiaTheme="minorEastAsia" w:hAnsi="Calibri" w:cs="Calibri"/>
              <w:noProof/>
              <w:sz w:val="24"/>
            </w:rPr>
          </w:pPr>
          <w:hyperlink w:anchor="_Toc98323056" w:history="1">
            <w:r w:rsidR="00EB10E7" w:rsidRPr="006624C1">
              <w:rPr>
                <w:rStyle w:val="Hyperlink"/>
                <w:rFonts w:ascii="Calibri" w:hAnsi="Calibri" w:cs="Calibri"/>
                <w:iCs/>
                <w:noProof/>
                <w:sz w:val="24"/>
              </w:rPr>
              <w:t>SECTION 019C   PROHIBITION AGAINST GEOGRAPHIC PREFERENCES IN FEDERALLY FUNDED PROCUREMENTS</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_Toc98323056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27</w:t>
            </w:r>
            <w:r w:rsidR="00EB10E7" w:rsidRPr="006624C1">
              <w:rPr>
                <w:rFonts w:ascii="Calibri" w:hAnsi="Calibri" w:cs="Calibri"/>
                <w:noProof/>
                <w:webHidden/>
                <w:sz w:val="24"/>
              </w:rPr>
              <w:fldChar w:fldCharType="end"/>
            </w:r>
          </w:hyperlink>
        </w:p>
        <w:p w14:paraId="64415383" w14:textId="5D80B7F4" w:rsidR="00EB10E7" w:rsidRPr="006624C1" w:rsidRDefault="00B6644A">
          <w:pPr>
            <w:pStyle w:val="TOC3"/>
            <w:rPr>
              <w:rFonts w:ascii="Calibri" w:eastAsiaTheme="minorEastAsia" w:hAnsi="Calibri" w:cs="Calibri"/>
              <w:noProof/>
              <w:sz w:val="24"/>
            </w:rPr>
          </w:pPr>
          <w:hyperlink w:anchor="_Toc98323057" w:history="1">
            <w:r w:rsidR="00EB10E7" w:rsidRPr="006624C1">
              <w:rPr>
                <w:rStyle w:val="Hyperlink"/>
                <w:rFonts w:ascii="Calibri" w:hAnsi="Calibri" w:cs="Calibri"/>
                <w:iCs/>
                <w:noProof/>
                <w:sz w:val="24"/>
              </w:rPr>
              <w:t>SECTION 019D   WRITTEN PROCUREMENT SELECTION PROCEDURES</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_Toc98323057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27</w:t>
            </w:r>
            <w:r w:rsidR="00EB10E7" w:rsidRPr="006624C1">
              <w:rPr>
                <w:rFonts w:ascii="Calibri" w:hAnsi="Calibri" w:cs="Calibri"/>
                <w:noProof/>
                <w:webHidden/>
                <w:sz w:val="24"/>
              </w:rPr>
              <w:fldChar w:fldCharType="end"/>
            </w:r>
          </w:hyperlink>
        </w:p>
        <w:p w14:paraId="392DB40A" w14:textId="58260D80" w:rsidR="00EB10E7" w:rsidRPr="006624C1" w:rsidRDefault="00B6644A">
          <w:pPr>
            <w:pStyle w:val="TOC3"/>
            <w:rPr>
              <w:rFonts w:ascii="Calibri" w:eastAsiaTheme="minorEastAsia" w:hAnsi="Calibri" w:cs="Calibri"/>
              <w:noProof/>
              <w:sz w:val="22"/>
              <w:szCs w:val="22"/>
            </w:rPr>
          </w:pPr>
          <w:hyperlink w:anchor="_Toc98323058" w:history="1">
            <w:r w:rsidR="00EB10E7" w:rsidRPr="006624C1">
              <w:rPr>
                <w:rStyle w:val="Hyperlink"/>
                <w:rFonts w:ascii="Calibri" w:hAnsi="Calibri" w:cs="Calibri"/>
                <w:noProof/>
                <w:sz w:val="24"/>
              </w:rPr>
              <w:t>SECTION 019E   PREQUALIFICATION CRITERIA</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_Toc98323058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28</w:t>
            </w:r>
            <w:r w:rsidR="00EB10E7" w:rsidRPr="006624C1">
              <w:rPr>
                <w:rFonts w:ascii="Calibri" w:hAnsi="Calibri" w:cs="Calibri"/>
                <w:noProof/>
                <w:webHidden/>
                <w:sz w:val="24"/>
              </w:rPr>
              <w:fldChar w:fldCharType="end"/>
            </w:r>
          </w:hyperlink>
        </w:p>
        <w:p w14:paraId="2960A93E" w14:textId="61E00CC9" w:rsidR="00EB10E7" w:rsidRPr="006624C1" w:rsidRDefault="00B6644A">
          <w:pPr>
            <w:pStyle w:val="TOC2"/>
            <w:rPr>
              <w:rFonts w:eastAsiaTheme="minorEastAsia"/>
              <w:caps w:val="0"/>
              <w:spacing w:val="0"/>
              <w:sz w:val="22"/>
              <w:szCs w:val="22"/>
            </w:rPr>
          </w:pPr>
          <w:hyperlink w:anchor="_Toc98323059" w:history="1">
            <w:r w:rsidR="00EB10E7" w:rsidRPr="006624C1">
              <w:rPr>
                <w:rStyle w:val="Hyperlink"/>
              </w:rPr>
              <w:t>SECTION 020   BEST VALUE</w:t>
            </w:r>
            <w:r w:rsidR="00EB10E7" w:rsidRPr="006624C1">
              <w:rPr>
                <w:webHidden/>
              </w:rPr>
              <w:tab/>
            </w:r>
            <w:r w:rsidR="00EB10E7" w:rsidRPr="006624C1">
              <w:rPr>
                <w:webHidden/>
              </w:rPr>
              <w:fldChar w:fldCharType="begin"/>
            </w:r>
            <w:r w:rsidR="00EB10E7" w:rsidRPr="006624C1">
              <w:rPr>
                <w:webHidden/>
              </w:rPr>
              <w:instrText xml:space="preserve"> PAGEREF _Toc98323059 \h </w:instrText>
            </w:r>
            <w:r w:rsidR="00EB10E7" w:rsidRPr="006624C1">
              <w:rPr>
                <w:webHidden/>
              </w:rPr>
            </w:r>
            <w:r w:rsidR="00EB10E7" w:rsidRPr="006624C1">
              <w:rPr>
                <w:webHidden/>
              </w:rPr>
              <w:fldChar w:fldCharType="separate"/>
            </w:r>
            <w:r w:rsidR="00EB10E7" w:rsidRPr="006624C1">
              <w:rPr>
                <w:webHidden/>
              </w:rPr>
              <w:t>28</w:t>
            </w:r>
            <w:r w:rsidR="00EB10E7" w:rsidRPr="006624C1">
              <w:rPr>
                <w:webHidden/>
              </w:rPr>
              <w:fldChar w:fldCharType="end"/>
            </w:r>
          </w:hyperlink>
        </w:p>
        <w:p w14:paraId="7C497F8B" w14:textId="35C0BAF9" w:rsidR="00EB10E7" w:rsidRPr="006624C1" w:rsidRDefault="00B6644A">
          <w:pPr>
            <w:pStyle w:val="TOC2"/>
            <w:rPr>
              <w:rFonts w:eastAsiaTheme="minorEastAsia"/>
              <w:caps w:val="0"/>
              <w:spacing w:val="0"/>
              <w:sz w:val="22"/>
              <w:szCs w:val="22"/>
            </w:rPr>
          </w:pPr>
          <w:hyperlink w:anchor="_Toc98323060" w:history="1">
            <w:r w:rsidR="00EB10E7" w:rsidRPr="006624C1">
              <w:rPr>
                <w:rStyle w:val="Hyperlink"/>
              </w:rPr>
              <w:t>SECTION 021   PROCUREMENT REQUISITIONS</w:t>
            </w:r>
            <w:r w:rsidR="00EB10E7" w:rsidRPr="006624C1">
              <w:rPr>
                <w:webHidden/>
              </w:rPr>
              <w:tab/>
            </w:r>
            <w:r w:rsidR="00EB10E7" w:rsidRPr="006624C1">
              <w:rPr>
                <w:webHidden/>
              </w:rPr>
              <w:fldChar w:fldCharType="begin"/>
            </w:r>
            <w:r w:rsidR="00EB10E7" w:rsidRPr="006624C1">
              <w:rPr>
                <w:webHidden/>
              </w:rPr>
              <w:instrText xml:space="preserve"> PAGEREF _Toc98323060 \h </w:instrText>
            </w:r>
            <w:r w:rsidR="00EB10E7" w:rsidRPr="006624C1">
              <w:rPr>
                <w:webHidden/>
              </w:rPr>
            </w:r>
            <w:r w:rsidR="00EB10E7" w:rsidRPr="006624C1">
              <w:rPr>
                <w:webHidden/>
              </w:rPr>
              <w:fldChar w:fldCharType="separate"/>
            </w:r>
            <w:r w:rsidR="00EB10E7" w:rsidRPr="006624C1">
              <w:rPr>
                <w:webHidden/>
              </w:rPr>
              <w:t>29</w:t>
            </w:r>
            <w:r w:rsidR="00EB10E7" w:rsidRPr="006624C1">
              <w:rPr>
                <w:webHidden/>
              </w:rPr>
              <w:fldChar w:fldCharType="end"/>
            </w:r>
          </w:hyperlink>
        </w:p>
        <w:p w14:paraId="2AAEF766" w14:textId="01E28A83" w:rsidR="00EB10E7" w:rsidRPr="006624C1" w:rsidRDefault="00B6644A">
          <w:pPr>
            <w:pStyle w:val="TOC2"/>
            <w:rPr>
              <w:rFonts w:eastAsiaTheme="minorEastAsia"/>
              <w:caps w:val="0"/>
              <w:spacing w:val="0"/>
              <w:sz w:val="22"/>
              <w:szCs w:val="22"/>
            </w:rPr>
          </w:pPr>
          <w:hyperlink w:anchor="_Toc98323061" w:history="1">
            <w:r w:rsidR="00EB10E7" w:rsidRPr="006624C1">
              <w:rPr>
                <w:rStyle w:val="Hyperlink"/>
              </w:rPr>
              <w:t>SECTION 022   INDEPENDENT COST ESTIMATE (ICE)</w:t>
            </w:r>
            <w:r w:rsidR="00EB10E7" w:rsidRPr="006624C1">
              <w:rPr>
                <w:webHidden/>
              </w:rPr>
              <w:tab/>
            </w:r>
            <w:r w:rsidR="00EB10E7" w:rsidRPr="006624C1">
              <w:rPr>
                <w:webHidden/>
              </w:rPr>
              <w:fldChar w:fldCharType="begin"/>
            </w:r>
            <w:r w:rsidR="00EB10E7" w:rsidRPr="006624C1">
              <w:rPr>
                <w:webHidden/>
              </w:rPr>
              <w:instrText xml:space="preserve"> PAGEREF _Toc98323061 \h </w:instrText>
            </w:r>
            <w:r w:rsidR="00EB10E7" w:rsidRPr="006624C1">
              <w:rPr>
                <w:webHidden/>
              </w:rPr>
            </w:r>
            <w:r w:rsidR="00EB10E7" w:rsidRPr="006624C1">
              <w:rPr>
                <w:webHidden/>
              </w:rPr>
              <w:fldChar w:fldCharType="separate"/>
            </w:r>
            <w:r w:rsidR="00EB10E7" w:rsidRPr="006624C1">
              <w:rPr>
                <w:webHidden/>
              </w:rPr>
              <w:t>31</w:t>
            </w:r>
            <w:r w:rsidR="00EB10E7" w:rsidRPr="006624C1">
              <w:rPr>
                <w:webHidden/>
              </w:rPr>
              <w:fldChar w:fldCharType="end"/>
            </w:r>
          </w:hyperlink>
        </w:p>
        <w:p w14:paraId="1555E04B" w14:textId="1CC5E560" w:rsidR="00EB10E7" w:rsidRPr="006624C1" w:rsidRDefault="00B6644A">
          <w:pPr>
            <w:pStyle w:val="TOC2"/>
            <w:rPr>
              <w:rFonts w:eastAsiaTheme="minorEastAsia"/>
              <w:caps w:val="0"/>
              <w:spacing w:val="0"/>
              <w:sz w:val="22"/>
              <w:szCs w:val="22"/>
            </w:rPr>
          </w:pPr>
          <w:hyperlink w:anchor="_Toc98323062" w:history="1">
            <w:r w:rsidR="00EB10E7" w:rsidRPr="006624C1">
              <w:rPr>
                <w:rStyle w:val="Hyperlink"/>
              </w:rPr>
              <w:t>SECTION 023   PROCUREMENT THRESHOLDS/METHODS OF PROCUREMENT</w:t>
            </w:r>
            <w:r w:rsidR="00EB10E7" w:rsidRPr="006624C1">
              <w:rPr>
                <w:webHidden/>
              </w:rPr>
              <w:tab/>
            </w:r>
            <w:r w:rsidR="00EB10E7" w:rsidRPr="006624C1">
              <w:rPr>
                <w:webHidden/>
              </w:rPr>
              <w:fldChar w:fldCharType="begin"/>
            </w:r>
            <w:r w:rsidR="00EB10E7" w:rsidRPr="006624C1">
              <w:rPr>
                <w:webHidden/>
              </w:rPr>
              <w:instrText xml:space="preserve"> PAGEREF _Toc98323062 \h </w:instrText>
            </w:r>
            <w:r w:rsidR="00EB10E7" w:rsidRPr="006624C1">
              <w:rPr>
                <w:webHidden/>
              </w:rPr>
            </w:r>
            <w:r w:rsidR="00EB10E7" w:rsidRPr="006624C1">
              <w:rPr>
                <w:webHidden/>
              </w:rPr>
              <w:fldChar w:fldCharType="separate"/>
            </w:r>
            <w:r w:rsidR="00EB10E7" w:rsidRPr="006624C1">
              <w:rPr>
                <w:webHidden/>
              </w:rPr>
              <w:t>32</w:t>
            </w:r>
            <w:r w:rsidR="00EB10E7" w:rsidRPr="006624C1">
              <w:rPr>
                <w:webHidden/>
              </w:rPr>
              <w:fldChar w:fldCharType="end"/>
            </w:r>
          </w:hyperlink>
        </w:p>
        <w:p w14:paraId="1A8A67BA" w14:textId="0F4EF687" w:rsidR="00EB10E7" w:rsidRPr="006624C1" w:rsidRDefault="00B6644A">
          <w:pPr>
            <w:pStyle w:val="TOC3"/>
            <w:rPr>
              <w:rFonts w:ascii="Calibri" w:eastAsiaTheme="minorEastAsia" w:hAnsi="Calibri" w:cs="Calibri"/>
              <w:noProof/>
              <w:sz w:val="24"/>
            </w:rPr>
          </w:pPr>
          <w:hyperlink w:anchor="_Toc98323063" w:history="1">
            <w:r w:rsidR="00EB10E7" w:rsidRPr="006624C1">
              <w:rPr>
                <w:rStyle w:val="Hyperlink"/>
                <w:rFonts w:ascii="Calibri" w:hAnsi="Calibri" w:cs="Calibri"/>
                <w:iCs/>
                <w:noProof/>
                <w:sz w:val="24"/>
              </w:rPr>
              <w:t>Section 023A Procurement by Micropurchase for Services and Equipment Supplies ($10,000 or less)</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_Toc98323063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33</w:t>
            </w:r>
            <w:r w:rsidR="00EB10E7" w:rsidRPr="006624C1">
              <w:rPr>
                <w:rFonts w:ascii="Calibri" w:hAnsi="Calibri" w:cs="Calibri"/>
                <w:noProof/>
                <w:webHidden/>
                <w:sz w:val="24"/>
              </w:rPr>
              <w:fldChar w:fldCharType="end"/>
            </w:r>
          </w:hyperlink>
        </w:p>
        <w:p w14:paraId="4ABA132D" w14:textId="634F6AEE" w:rsidR="00EB10E7" w:rsidRPr="006624C1" w:rsidRDefault="00B6644A">
          <w:pPr>
            <w:pStyle w:val="TOC3"/>
            <w:rPr>
              <w:rFonts w:ascii="Calibri" w:eastAsiaTheme="minorEastAsia" w:hAnsi="Calibri" w:cs="Calibri"/>
              <w:noProof/>
              <w:sz w:val="24"/>
            </w:rPr>
          </w:pPr>
          <w:hyperlink w:anchor="_Toc98323064" w:history="1">
            <w:r w:rsidR="00EB10E7" w:rsidRPr="006624C1">
              <w:rPr>
                <w:rStyle w:val="Hyperlink"/>
                <w:rFonts w:ascii="Calibri" w:hAnsi="Calibri" w:cs="Calibri"/>
                <w:iCs/>
                <w:noProof/>
                <w:sz w:val="24"/>
              </w:rPr>
              <w:t>Section 023B Procurement by Small Purchase Procedure for Equipment &amp; Supplies (less than $25,000)</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_Toc98323064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34</w:t>
            </w:r>
            <w:r w:rsidR="00EB10E7" w:rsidRPr="006624C1">
              <w:rPr>
                <w:rFonts w:ascii="Calibri" w:hAnsi="Calibri" w:cs="Calibri"/>
                <w:noProof/>
                <w:webHidden/>
                <w:sz w:val="24"/>
              </w:rPr>
              <w:fldChar w:fldCharType="end"/>
            </w:r>
          </w:hyperlink>
        </w:p>
        <w:p w14:paraId="5F7E7F8F" w14:textId="117F0B24" w:rsidR="00EB10E7" w:rsidRPr="006624C1" w:rsidRDefault="00B6644A">
          <w:pPr>
            <w:pStyle w:val="TOC3"/>
            <w:rPr>
              <w:rFonts w:ascii="Calibri" w:eastAsiaTheme="minorEastAsia" w:hAnsi="Calibri" w:cs="Calibri"/>
              <w:noProof/>
              <w:sz w:val="24"/>
            </w:rPr>
          </w:pPr>
          <w:hyperlink w:anchor="_Toc98323065" w:history="1">
            <w:r w:rsidR="00EB10E7" w:rsidRPr="006624C1">
              <w:rPr>
                <w:rStyle w:val="Hyperlink"/>
                <w:rFonts w:ascii="Calibri" w:hAnsi="Calibri" w:cs="Calibri"/>
                <w:iCs/>
                <w:noProof/>
                <w:sz w:val="24"/>
              </w:rPr>
              <w:t>Section 023C Procurement by Small Purchase Procedure for Services Other Than A&amp;E (less than $5,000)</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_Toc98323065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35</w:t>
            </w:r>
            <w:r w:rsidR="00EB10E7" w:rsidRPr="006624C1">
              <w:rPr>
                <w:rFonts w:ascii="Calibri" w:hAnsi="Calibri" w:cs="Calibri"/>
                <w:noProof/>
                <w:webHidden/>
                <w:sz w:val="24"/>
              </w:rPr>
              <w:fldChar w:fldCharType="end"/>
            </w:r>
          </w:hyperlink>
        </w:p>
        <w:p w14:paraId="12F08577" w14:textId="6E191A4A" w:rsidR="00EB10E7" w:rsidRPr="006624C1" w:rsidRDefault="00B6644A">
          <w:pPr>
            <w:pStyle w:val="TOC3"/>
            <w:rPr>
              <w:rFonts w:ascii="Calibri" w:eastAsiaTheme="minorEastAsia" w:hAnsi="Calibri" w:cs="Calibri"/>
              <w:noProof/>
              <w:sz w:val="24"/>
            </w:rPr>
          </w:pPr>
          <w:hyperlink w:anchor="_Toc98323066" w:history="1">
            <w:r w:rsidR="00EB10E7" w:rsidRPr="006624C1">
              <w:rPr>
                <w:rStyle w:val="Hyperlink"/>
                <w:rFonts w:ascii="Calibri" w:hAnsi="Calibri" w:cs="Calibri"/>
                <w:iCs/>
                <w:noProof/>
                <w:sz w:val="24"/>
              </w:rPr>
              <w:t>Section 023D Procurement by Sealed Bids/IFB for Equipment &amp; Supplies and Construction ($25,000 and above)</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_Toc98323066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36</w:t>
            </w:r>
            <w:r w:rsidR="00EB10E7" w:rsidRPr="006624C1">
              <w:rPr>
                <w:rFonts w:ascii="Calibri" w:hAnsi="Calibri" w:cs="Calibri"/>
                <w:noProof/>
                <w:webHidden/>
                <w:sz w:val="24"/>
              </w:rPr>
              <w:fldChar w:fldCharType="end"/>
            </w:r>
          </w:hyperlink>
        </w:p>
        <w:p w14:paraId="303CEB04" w14:textId="149E8CD1" w:rsidR="00EB10E7" w:rsidRPr="006624C1" w:rsidRDefault="00B6644A">
          <w:pPr>
            <w:pStyle w:val="TOC3"/>
            <w:rPr>
              <w:rFonts w:ascii="Calibri" w:eastAsiaTheme="minorEastAsia" w:hAnsi="Calibri" w:cs="Calibri"/>
              <w:noProof/>
              <w:sz w:val="24"/>
            </w:rPr>
          </w:pPr>
          <w:hyperlink w:anchor="_Toc98323067" w:history="1">
            <w:r w:rsidR="00EB10E7" w:rsidRPr="006624C1">
              <w:rPr>
                <w:rStyle w:val="Hyperlink"/>
                <w:rFonts w:ascii="Calibri" w:hAnsi="Calibri" w:cs="Calibri"/>
                <w:iCs/>
                <w:noProof/>
                <w:sz w:val="24"/>
              </w:rPr>
              <w:t>Section 023E Procurement by Competitive Proposal for Services Other Than A&amp;E ($5,000 and above)</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_Toc98323067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45</w:t>
            </w:r>
            <w:r w:rsidR="00EB10E7" w:rsidRPr="006624C1">
              <w:rPr>
                <w:rFonts w:ascii="Calibri" w:hAnsi="Calibri" w:cs="Calibri"/>
                <w:noProof/>
                <w:webHidden/>
                <w:sz w:val="24"/>
              </w:rPr>
              <w:fldChar w:fldCharType="end"/>
            </w:r>
          </w:hyperlink>
        </w:p>
        <w:p w14:paraId="2C10C88E" w14:textId="67010298" w:rsidR="00EB10E7" w:rsidRPr="006624C1" w:rsidRDefault="00B6644A">
          <w:pPr>
            <w:pStyle w:val="TOC3"/>
            <w:rPr>
              <w:rFonts w:ascii="Calibri" w:eastAsiaTheme="minorEastAsia" w:hAnsi="Calibri" w:cs="Calibri"/>
              <w:noProof/>
              <w:sz w:val="24"/>
            </w:rPr>
          </w:pPr>
          <w:hyperlink w:anchor="_Toc98323068" w:history="1">
            <w:r w:rsidR="00EB10E7" w:rsidRPr="006624C1">
              <w:rPr>
                <w:rStyle w:val="Hyperlink"/>
                <w:rFonts w:ascii="Calibri" w:hAnsi="Calibri" w:cs="Calibri"/>
                <w:iCs/>
                <w:noProof/>
                <w:sz w:val="24"/>
              </w:rPr>
              <w:t>Section 023F Procurement by Non-Competitive Proposals (Sole Source) (With Caltrans or Federal Funds)</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_Toc98323068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55</w:t>
            </w:r>
            <w:r w:rsidR="00EB10E7" w:rsidRPr="006624C1">
              <w:rPr>
                <w:rFonts w:ascii="Calibri" w:hAnsi="Calibri" w:cs="Calibri"/>
                <w:noProof/>
                <w:webHidden/>
                <w:sz w:val="24"/>
              </w:rPr>
              <w:fldChar w:fldCharType="end"/>
            </w:r>
          </w:hyperlink>
        </w:p>
        <w:p w14:paraId="1AEAA9BC" w14:textId="1BB426D3" w:rsidR="00EB10E7" w:rsidRPr="006624C1" w:rsidRDefault="00B6644A">
          <w:pPr>
            <w:pStyle w:val="TOC3"/>
            <w:rPr>
              <w:rFonts w:ascii="Calibri" w:eastAsiaTheme="minorEastAsia" w:hAnsi="Calibri" w:cs="Calibri"/>
              <w:noProof/>
              <w:sz w:val="24"/>
            </w:rPr>
          </w:pPr>
          <w:hyperlink w:anchor="_Toc98323069" w:history="1">
            <w:r w:rsidR="00EB10E7" w:rsidRPr="006624C1">
              <w:rPr>
                <w:rStyle w:val="Hyperlink"/>
                <w:rFonts w:ascii="Calibri" w:hAnsi="Calibri" w:cs="Calibri"/>
                <w:iCs/>
                <w:noProof/>
                <w:sz w:val="24"/>
              </w:rPr>
              <w:t>Section 023G Procurement by Non-Competitive Proposals (Sole Source) (Without Caltrans or Federal Funds)</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_Toc98323069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57</w:t>
            </w:r>
            <w:r w:rsidR="00EB10E7" w:rsidRPr="006624C1">
              <w:rPr>
                <w:rFonts w:ascii="Calibri" w:hAnsi="Calibri" w:cs="Calibri"/>
                <w:noProof/>
                <w:webHidden/>
                <w:sz w:val="24"/>
              </w:rPr>
              <w:fldChar w:fldCharType="end"/>
            </w:r>
          </w:hyperlink>
        </w:p>
        <w:p w14:paraId="377E42FA" w14:textId="5ED10A36" w:rsidR="00EB10E7" w:rsidRPr="006624C1" w:rsidRDefault="00B6644A">
          <w:pPr>
            <w:pStyle w:val="TOC3"/>
            <w:rPr>
              <w:rFonts w:ascii="Calibri" w:eastAsiaTheme="minorEastAsia" w:hAnsi="Calibri" w:cs="Calibri"/>
              <w:noProof/>
              <w:sz w:val="24"/>
            </w:rPr>
          </w:pPr>
          <w:hyperlink w:anchor="_Toc98323070" w:history="1">
            <w:r w:rsidR="00EB10E7" w:rsidRPr="006624C1">
              <w:rPr>
                <w:rStyle w:val="Hyperlink"/>
                <w:rFonts w:ascii="Calibri" w:hAnsi="Calibri" w:cs="Calibri"/>
                <w:iCs/>
                <w:noProof/>
                <w:sz w:val="24"/>
              </w:rPr>
              <w:t>Section 023H Procurement by Limited Competition</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_Toc98323070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59</w:t>
            </w:r>
            <w:r w:rsidR="00EB10E7" w:rsidRPr="006624C1">
              <w:rPr>
                <w:rFonts w:ascii="Calibri" w:hAnsi="Calibri" w:cs="Calibri"/>
                <w:noProof/>
                <w:webHidden/>
                <w:sz w:val="24"/>
              </w:rPr>
              <w:fldChar w:fldCharType="end"/>
            </w:r>
          </w:hyperlink>
        </w:p>
        <w:p w14:paraId="01DC34B6" w14:textId="2CE763FD" w:rsidR="00EB10E7" w:rsidRPr="006624C1" w:rsidRDefault="00B6644A">
          <w:pPr>
            <w:pStyle w:val="TOC3"/>
            <w:rPr>
              <w:rFonts w:ascii="Calibri" w:eastAsiaTheme="minorEastAsia" w:hAnsi="Calibri" w:cs="Calibri"/>
              <w:noProof/>
              <w:sz w:val="24"/>
            </w:rPr>
          </w:pPr>
          <w:hyperlink w:anchor="_Toc98323071" w:history="1">
            <w:r w:rsidR="00EB10E7" w:rsidRPr="006624C1">
              <w:rPr>
                <w:rStyle w:val="Hyperlink"/>
                <w:rFonts w:ascii="Calibri" w:hAnsi="Calibri" w:cs="Calibri"/>
                <w:iCs/>
                <w:noProof/>
                <w:sz w:val="24"/>
              </w:rPr>
              <w:t>Section 023I Options</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_Toc98323071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60</w:t>
            </w:r>
            <w:r w:rsidR="00EB10E7" w:rsidRPr="006624C1">
              <w:rPr>
                <w:rFonts w:ascii="Calibri" w:hAnsi="Calibri" w:cs="Calibri"/>
                <w:noProof/>
                <w:webHidden/>
                <w:sz w:val="24"/>
              </w:rPr>
              <w:fldChar w:fldCharType="end"/>
            </w:r>
          </w:hyperlink>
        </w:p>
        <w:p w14:paraId="77DECCF5" w14:textId="5513216E" w:rsidR="00EB10E7" w:rsidRPr="006624C1" w:rsidRDefault="00B6644A">
          <w:pPr>
            <w:pStyle w:val="TOC3"/>
            <w:rPr>
              <w:rFonts w:ascii="Calibri" w:eastAsiaTheme="minorEastAsia" w:hAnsi="Calibri" w:cs="Calibri"/>
              <w:noProof/>
              <w:sz w:val="24"/>
            </w:rPr>
          </w:pPr>
          <w:hyperlink w:anchor="_Toc98323072" w:history="1">
            <w:r w:rsidR="00EB10E7" w:rsidRPr="006624C1">
              <w:rPr>
                <w:rStyle w:val="Hyperlink"/>
                <w:rFonts w:ascii="Calibri" w:hAnsi="Calibri" w:cs="Calibri"/>
                <w:iCs/>
                <w:noProof/>
                <w:sz w:val="24"/>
              </w:rPr>
              <w:t>Section 023J Contracts with Other Government Entities</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_Toc98323072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61</w:t>
            </w:r>
            <w:r w:rsidR="00EB10E7" w:rsidRPr="006624C1">
              <w:rPr>
                <w:rFonts w:ascii="Calibri" w:hAnsi="Calibri" w:cs="Calibri"/>
                <w:noProof/>
                <w:webHidden/>
                <w:sz w:val="24"/>
              </w:rPr>
              <w:fldChar w:fldCharType="end"/>
            </w:r>
          </w:hyperlink>
        </w:p>
        <w:p w14:paraId="3969BE9B" w14:textId="5CA84B9E" w:rsidR="00EB10E7" w:rsidRPr="006624C1" w:rsidRDefault="00B6644A">
          <w:pPr>
            <w:pStyle w:val="TOC3"/>
            <w:rPr>
              <w:rFonts w:ascii="Calibri" w:eastAsiaTheme="minorEastAsia" w:hAnsi="Calibri" w:cs="Calibri"/>
              <w:noProof/>
              <w:sz w:val="24"/>
            </w:rPr>
          </w:pPr>
          <w:hyperlink w:anchor="_Toc98323073" w:history="1">
            <w:r w:rsidR="00EB10E7" w:rsidRPr="006624C1">
              <w:rPr>
                <w:rStyle w:val="Hyperlink"/>
                <w:rFonts w:ascii="Calibri" w:hAnsi="Calibri" w:cs="Calibri"/>
                <w:iCs/>
                <w:noProof/>
                <w:sz w:val="24"/>
              </w:rPr>
              <w:t>Section 023K Use of On-Call Multiple Award Procurements</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_Toc98323073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61</w:t>
            </w:r>
            <w:r w:rsidR="00EB10E7" w:rsidRPr="006624C1">
              <w:rPr>
                <w:rFonts w:ascii="Calibri" w:hAnsi="Calibri" w:cs="Calibri"/>
                <w:noProof/>
                <w:webHidden/>
                <w:sz w:val="24"/>
              </w:rPr>
              <w:fldChar w:fldCharType="end"/>
            </w:r>
          </w:hyperlink>
        </w:p>
        <w:p w14:paraId="28C20492" w14:textId="4ECE043E" w:rsidR="00EB10E7" w:rsidRPr="006624C1" w:rsidRDefault="00B6644A">
          <w:pPr>
            <w:pStyle w:val="TOC3"/>
            <w:rPr>
              <w:rFonts w:ascii="Calibri" w:eastAsiaTheme="minorEastAsia" w:hAnsi="Calibri" w:cs="Calibri"/>
              <w:noProof/>
              <w:sz w:val="24"/>
            </w:rPr>
          </w:pPr>
          <w:hyperlink w:anchor="_Toc98323074" w:history="1">
            <w:r w:rsidR="00EB10E7" w:rsidRPr="006624C1">
              <w:rPr>
                <w:rStyle w:val="Hyperlink"/>
                <w:rFonts w:ascii="Calibri" w:hAnsi="Calibri" w:cs="Calibri"/>
                <w:iCs/>
                <w:noProof/>
                <w:sz w:val="24"/>
              </w:rPr>
              <w:t>Section 023L Unsolicited Proposals</w:t>
            </w:r>
            <w:r w:rsidR="00EB10E7" w:rsidRPr="006624C1">
              <w:rPr>
                <w:rFonts w:ascii="Calibri" w:hAnsi="Calibri" w:cs="Calibri"/>
                <w:noProof/>
                <w:webHidden/>
                <w:sz w:val="24"/>
              </w:rPr>
              <w:tab/>
            </w:r>
            <w:r w:rsidR="00EB10E7" w:rsidRPr="006624C1">
              <w:rPr>
                <w:rFonts w:ascii="Calibri" w:hAnsi="Calibri" w:cs="Calibri"/>
                <w:noProof/>
                <w:webHidden/>
                <w:sz w:val="24"/>
              </w:rPr>
              <w:fldChar w:fldCharType="begin"/>
            </w:r>
            <w:r w:rsidR="00EB10E7" w:rsidRPr="006624C1">
              <w:rPr>
                <w:rFonts w:ascii="Calibri" w:hAnsi="Calibri" w:cs="Calibri"/>
                <w:noProof/>
                <w:webHidden/>
                <w:sz w:val="24"/>
              </w:rPr>
              <w:instrText xml:space="preserve"> PAGEREF _Toc98323074 \h </w:instrText>
            </w:r>
            <w:r w:rsidR="00EB10E7" w:rsidRPr="006624C1">
              <w:rPr>
                <w:rFonts w:ascii="Calibri" w:hAnsi="Calibri" w:cs="Calibri"/>
                <w:noProof/>
                <w:webHidden/>
                <w:sz w:val="24"/>
              </w:rPr>
            </w:r>
            <w:r w:rsidR="00EB10E7" w:rsidRPr="006624C1">
              <w:rPr>
                <w:rFonts w:ascii="Calibri" w:hAnsi="Calibri" w:cs="Calibri"/>
                <w:noProof/>
                <w:webHidden/>
                <w:sz w:val="24"/>
              </w:rPr>
              <w:fldChar w:fldCharType="separate"/>
            </w:r>
            <w:r w:rsidR="00EB10E7" w:rsidRPr="006624C1">
              <w:rPr>
                <w:rFonts w:ascii="Calibri" w:hAnsi="Calibri" w:cs="Calibri"/>
                <w:noProof/>
                <w:webHidden/>
                <w:sz w:val="24"/>
              </w:rPr>
              <w:t>62</w:t>
            </w:r>
            <w:r w:rsidR="00EB10E7" w:rsidRPr="006624C1">
              <w:rPr>
                <w:rFonts w:ascii="Calibri" w:hAnsi="Calibri" w:cs="Calibri"/>
                <w:noProof/>
                <w:webHidden/>
                <w:sz w:val="24"/>
              </w:rPr>
              <w:fldChar w:fldCharType="end"/>
            </w:r>
          </w:hyperlink>
        </w:p>
        <w:p w14:paraId="36361AB9" w14:textId="64ABAB37" w:rsidR="00EB10E7" w:rsidRPr="006624C1" w:rsidRDefault="00B6644A">
          <w:pPr>
            <w:pStyle w:val="TOC2"/>
            <w:rPr>
              <w:rFonts w:eastAsiaTheme="minorEastAsia"/>
              <w:caps w:val="0"/>
              <w:spacing w:val="0"/>
              <w:sz w:val="22"/>
              <w:szCs w:val="22"/>
            </w:rPr>
          </w:pPr>
          <w:hyperlink w:anchor="_Toc98323075" w:history="1">
            <w:r w:rsidR="00EB10E7" w:rsidRPr="006624C1">
              <w:rPr>
                <w:rStyle w:val="Hyperlink"/>
              </w:rPr>
              <w:t>SECTION 024   COST AND PRICE ANALYSIS</w:t>
            </w:r>
            <w:r w:rsidR="00EB10E7" w:rsidRPr="006624C1">
              <w:rPr>
                <w:webHidden/>
              </w:rPr>
              <w:tab/>
            </w:r>
            <w:r w:rsidR="00EB10E7" w:rsidRPr="006624C1">
              <w:rPr>
                <w:webHidden/>
              </w:rPr>
              <w:fldChar w:fldCharType="begin"/>
            </w:r>
            <w:r w:rsidR="00EB10E7" w:rsidRPr="006624C1">
              <w:rPr>
                <w:webHidden/>
              </w:rPr>
              <w:instrText xml:space="preserve"> PAGEREF _Toc98323075 \h </w:instrText>
            </w:r>
            <w:r w:rsidR="00EB10E7" w:rsidRPr="006624C1">
              <w:rPr>
                <w:webHidden/>
              </w:rPr>
            </w:r>
            <w:r w:rsidR="00EB10E7" w:rsidRPr="006624C1">
              <w:rPr>
                <w:webHidden/>
              </w:rPr>
              <w:fldChar w:fldCharType="separate"/>
            </w:r>
            <w:r w:rsidR="00EB10E7" w:rsidRPr="006624C1">
              <w:rPr>
                <w:webHidden/>
              </w:rPr>
              <w:t>68</w:t>
            </w:r>
            <w:r w:rsidR="00EB10E7" w:rsidRPr="006624C1">
              <w:rPr>
                <w:webHidden/>
              </w:rPr>
              <w:fldChar w:fldCharType="end"/>
            </w:r>
          </w:hyperlink>
        </w:p>
        <w:p w14:paraId="54AC0233" w14:textId="4B57396A" w:rsidR="00EB10E7" w:rsidRPr="006624C1" w:rsidRDefault="00B6644A">
          <w:pPr>
            <w:pStyle w:val="TOC2"/>
            <w:rPr>
              <w:rFonts w:eastAsiaTheme="minorEastAsia"/>
              <w:caps w:val="0"/>
              <w:spacing w:val="0"/>
              <w:sz w:val="22"/>
              <w:szCs w:val="22"/>
            </w:rPr>
          </w:pPr>
          <w:hyperlink w:anchor="_Toc98323076" w:history="1">
            <w:r w:rsidR="00EB10E7" w:rsidRPr="006624C1">
              <w:rPr>
                <w:rStyle w:val="Hyperlink"/>
              </w:rPr>
              <w:t>SECTION 025   BONDING REQUIREMENTS</w:t>
            </w:r>
            <w:r w:rsidR="00EB10E7" w:rsidRPr="006624C1">
              <w:rPr>
                <w:webHidden/>
              </w:rPr>
              <w:tab/>
            </w:r>
            <w:r w:rsidR="00EB10E7" w:rsidRPr="006624C1">
              <w:rPr>
                <w:webHidden/>
              </w:rPr>
              <w:fldChar w:fldCharType="begin"/>
            </w:r>
            <w:r w:rsidR="00EB10E7" w:rsidRPr="006624C1">
              <w:rPr>
                <w:webHidden/>
              </w:rPr>
              <w:instrText xml:space="preserve"> PAGEREF _Toc98323076 \h </w:instrText>
            </w:r>
            <w:r w:rsidR="00EB10E7" w:rsidRPr="006624C1">
              <w:rPr>
                <w:webHidden/>
              </w:rPr>
            </w:r>
            <w:r w:rsidR="00EB10E7" w:rsidRPr="006624C1">
              <w:rPr>
                <w:webHidden/>
              </w:rPr>
              <w:fldChar w:fldCharType="separate"/>
            </w:r>
            <w:r w:rsidR="00EB10E7" w:rsidRPr="006624C1">
              <w:rPr>
                <w:webHidden/>
              </w:rPr>
              <w:t>69</w:t>
            </w:r>
            <w:r w:rsidR="00EB10E7" w:rsidRPr="006624C1">
              <w:rPr>
                <w:webHidden/>
              </w:rPr>
              <w:fldChar w:fldCharType="end"/>
            </w:r>
          </w:hyperlink>
        </w:p>
        <w:p w14:paraId="65DD33F2" w14:textId="73B0DCF1" w:rsidR="00EB10E7" w:rsidRPr="006624C1" w:rsidRDefault="00B6644A">
          <w:pPr>
            <w:pStyle w:val="TOC2"/>
            <w:rPr>
              <w:rFonts w:eastAsiaTheme="minorEastAsia"/>
              <w:caps w:val="0"/>
              <w:spacing w:val="0"/>
              <w:sz w:val="22"/>
              <w:szCs w:val="22"/>
            </w:rPr>
          </w:pPr>
          <w:hyperlink w:anchor="_Toc98323077" w:history="1">
            <w:r w:rsidR="00EB10E7" w:rsidRPr="006624C1">
              <w:rPr>
                <w:rStyle w:val="Hyperlink"/>
              </w:rPr>
              <w:t>SECTION 026   PAYMENT PROVISIONS IN THIRD-PARTY CONTRACTS</w:t>
            </w:r>
            <w:r w:rsidR="00EB10E7" w:rsidRPr="006624C1">
              <w:rPr>
                <w:webHidden/>
              </w:rPr>
              <w:tab/>
            </w:r>
            <w:r w:rsidR="00EB10E7" w:rsidRPr="006624C1">
              <w:rPr>
                <w:webHidden/>
              </w:rPr>
              <w:fldChar w:fldCharType="begin"/>
            </w:r>
            <w:r w:rsidR="00EB10E7" w:rsidRPr="006624C1">
              <w:rPr>
                <w:webHidden/>
              </w:rPr>
              <w:instrText xml:space="preserve"> PAGEREF _Toc98323077 \h </w:instrText>
            </w:r>
            <w:r w:rsidR="00EB10E7" w:rsidRPr="006624C1">
              <w:rPr>
                <w:webHidden/>
              </w:rPr>
            </w:r>
            <w:r w:rsidR="00EB10E7" w:rsidRPr="006624C1">
              <w:rPr>
                <w:webHidden/>
              </w:rPr>
              <w:fldChar w:fldCharType="separate"/>
            </w:r>
            <w:r w:rsidR="00EB10E7" w:rsidRPr="006624C1">
              <w:rPr>
                <w:webHidden/>
              </w:rPr>
              <w:t>71</w:t>
            </w:r>
            <w:r w:rsidR="00EB10E7" w:rsidRPr="006624C1">
              <w:rPr>
                <w:webHidden/>
              </w:rPr>
              <w:fldChar w:fldCharType="end"/>
            </w:r>
          </w:hyperlink>
        </w:p>
        <w:p w14:paraId="721EA773" w14:textId="66EDA102" w:rsidR="00EB10E7" w:rsidRPr="006624C1" w:rsidRDefault="00B6644A">
          <w:pPr>
            <w:pStyle w:val="TOC2"/>
            <w:rPr>
              <w:rFonts w:eastAsiaTheme="minorEastAsia"/>
              <w:caps w:val="0"/>
              <w:spacing w:val="0"/>
              <w:sz w:val="22"/>
              <w:szCs w:val="22"/>
            </w:rPr>
          </w:pPr>
          <w:hyperlink w:anchor="_Toc98323078" w:history="1">
            <w:r w:rsidR="00EB10E7" w:rsidRPr="006624C1">
              <w:rPr>
                <w:rStyle w:val="Hyperlink"/>
              </w:rPr>
              <w:t>SECTION 027   LIQUIDATED DAMAGES PROVISIONS</w:t>
            </w:r>
            <w:r w:rsidR="00EB10E7" w:rsidRPr="006624C1">
              <w:rPr>
                <w:webHidden/>
              </w:rPr>
              <w:tab/>
            </w:r>
            <w:r w:rsidR="00EB10E7" w:rsidRPr="006624C1">
              <w:rPr>
                <w:webHidden/>
              </w:rPr>
              <w:fldChar w:fldCharType="begin"/>
            </w:r>
            <w:r w:rsidR="00EB10E7" w:rsidRPr="006624C1">
              <w:rPr>
                <w:webHidden/>
              </w:rPr>
              <w:instrText xml:space="preserve"> PAGEREF _Toc98323078 \h </w:instrText>
            </w:r>
            <w:r w:rsidR="00EB10E7" w:rsidRPr="006624C1">
              <w:rPr>
                <w:webHidden/>
              </w:rPr>
            </w:r>
            <w:r w:rsidR="00EB10E7" w:rsidRPr="006624C1">
              <w:rPr>
                <w:webHidden/>
              </w:rPr>
              <w:fldChar w:fldCharType="separate"/>
            </w:r>
            <w:r w:rsidR="00EB10E7" w:rsidRPr="006624C1">
              <w:rPr>
                <w:webHidden/>
              </w:rPr>
              <w:t>71</w:t>
            </w:r>
            <w:r w:rsidR="00EB10E7" w:rsidRPr="006624C1">
              <w:rPr>
                <w:webHidden/>
              </w:rPr>
              <w:fldChar w:fldCharType="end"/>
            </w:r>
          </w:hyperlink>
        </w:p>
        <w:p w14:paraId="1D0ACD22" w14:textId="756268A6" w:rsidR="00EB10E7" w:rsidRPr="006624C1" w:rsidRDefault="00B6644A">
          <w:pPr>
            <w:pStyle w:val="TOC2"/>
            <w:rPr>
              <w:rFonts w:eastAsiaTheme="minorEastAsia"/>
              <w:caps w:val="0"/>
              <w:spacing w:val="0"/>
              <w:sz w:val="22"/>
              <w:szCs w:val="22"/>
            </w:rPr>
          </w:pPr>
          <w:hyperlink w:anchor="_Toc98323079" w:history="1">
            <w:r w:rsidR="00EB10E7" w:rsidRPr="006624C1">
              <w:rPr>
                <w:rStyle w:val="Hyperlink"/>
              </w:rPr>
              <w:t>SECTION 028   CONTRACT AWARD ANNOUNCEMENT</w:t>
            </w:r>
            <w:r w:rsidR="00EB10E7" w:rsidRPr="006624C1">
              <w:rPr>
                <w:webHidden/>
              </w:rPr>
              <w:tab/>
            </w:r>
            <w:r w:rsidR="00EB10E7" w:rsidRPr="006624C1">
              <w:rPr>
                <w:webHidden/>
              </w:rPr>
              <w:fldChar w:fldCharType="begin"/>
            </w:r>
            <w:r w:rsidR="00EB10E7" w:rsidRPr="006624C1">
              <w:rPr>
                <w:webHidden/>
              </w:rPr>
              <w:instrText xml:space="preserve"> PAGEREF _Toc98323079 \h </w:instrText>
            </w:r>
            <w:r w:rsidR="00EB10E7" w:rsidRPr="006624C1">
              <w:rPr>
                <w:webHidden/>
              </w:rPr>
            </w:r>
            <w:r w:rsidR="00EB10E7" w:rsidRPr="006624C1">
              <w:rPr>
                <w:webHidden/>
              </w:rPr>
              <w:fldChar w:fldCharType="separate"/>
            </w:r>
            <w:r w:rsidR="00EB10E7" w:rsidRPr="006624C1">
              <w:rPr>
                <w:webHidden/>
              </w:rPr>
              <w:t>72</w:t>
            </w:r>
            <w:r w:rsidR="00EB10E7" w:rsidRPr="006624C1">
              <w:rPr>
                <w:webHidden/>
              </w:rPr>
              <w:fldChar w:fldCharType="end"/>
            </w:r>
          </w:hyperlink>
        </w:p>
        <w:p w14:paraId="426C499F" w14:textId="764261E0" w:rsidR="00EB10E7" w:rsidRPr="006624C1" w:rsidRDefault="00B6644A">
          <w:pPr>
            <w:pStyle w:val="TOC2"/>
            <w:rPr>
              <w:rFonts w:eastAsiaTheme="minorEastAsia"/>
              <w:caps w:val="0"/>
              <w:spacing w:val="0"/>
              <w:sz w:val="22"/>
              <w:szCs w:val="22"/>
            </w:rPr>
          </w:pPr>
          <w:hyperlink w:anchor="_Toc98323080" w:history="1">
            <w:r w:rsidR="00EB10E7" w:rsidRPr="006624C1">
              <w:rPr>
                <w:rStyle w:val="Hyperlink"/>
              </w:rPr>
              <w:t>SECTION 029   CONTRACT PROVISIONS</w:t>
            </w:r>
            <w:r w:rsidR="00EB10E7" w:rsidRPr="006624C1">
              <w:rPr>
                <w:webHidden/>
              </w:rPr>
              <w:tab/>
            </w:r>
            <w:r w:rsidR="00EB10E7" w:rsidRPr="006624C1">
              <w:rPr>
                <w:webHidden/>
              </w:rPr>
              <w:fldChar w:fldCharType="begin"/>
            </w:r>
            <w:r w:rsidR="00EB10E7" w:rsidRPr="006624C1">
              <w:rPr>
                <w:webHidden/>
              </w:rPr>
              <w:instrText xml:space="preserve"> PAGEREF _Toc98323080 \h </w:instrText>
            </w:r>
            <w:r w:rsidR="00EB10E7" w:rsidRPr="006624C1">
              <w:rPr>
                <w:webHidden/>
              </w:rPr>
            </w:r>
            <w:r w:rsidR="00EB10E7" w:rsidRPr="006624C1">
              <w:rPr>
                <w:webHidden/>
              </w:rPr>
              <w:fldChar w:fldCharType="separate"/>
            </w:r>
            <w:r w:rsidR="00EB10E7" w:rsidRPr="006624C1">
              <w:rPr>
                <w:webHidden/>
              </w:rPr>
              <w:t>72</w:t>
            </w:r>
            <w:r w:rsidR="00EB10E7" w:rsidRPr="006624C1">
              <w:rPr>
                <w:webHidden/>
              </w:rPr>
              <w:fldChar w:fldCharType="end"/>
            </w:r>
          </w:hyperlink>
        </w:p>
        <w:p w14:paraId="4F514269" w14:textId="3FC10D85" w:rsidR="00EB10E7" w:rsidRPr="006624C1" w:rsidRDefault="00B6644A">
          <w:pPr>
            <w:pStyle w:val="TOC2"/>
            <w:rPr>
              <w:rFonts w:eastAsiaTheme="minorEastAsia"/>
              <w:caps w:val="0"/>
              <w:spacing w:val="0"/>
              <w:sz w:val="22"/>
              <w:szCs w:val="22"/>
            </w:rPr>
          </w:pPr>
          <w:hyperlink w:anchor="_Toc98323081" w:history="1">
            <w:r w:rsidR="00EB10E7" w:rsidRPr="006624C1">
              <w:rPr>
                <w:rStyle w:val="Hyperlink"/>
              </w:rPr>
              <w:t>SECTION 030   CARDINAL CONTRACT CHANGE</w:t>
            </w:r>
            <w:r w:rsidR="00EB10E7" w:rsidRPr="006624C1">
              <w:rPr>
                <w:webHidden/>
              </w:rPr>
              <w:tab/>
            </w:r>
            <w:r w:rsidR="00EB10E7" w:rsidRPr="006624C1">
              <w:rPr>
                <w:webHidden/>
              </w:rPr>
              <w:fldChar w:fldCharType="begin"/>
            </w:r>
            <w:r w:rsidR="00EB10E7" w:rsidRPr="006624C1">
              <w:rPr>
                <w:webHidden/>
              </w:rPr>
              <w:instrText xml:space="preserve"> PAGEREF _Toc98323081 \h </w:instrText>
            </w:r>
            <w:r w:rsidR="00EB10E7" w:rsidRPr="006624C1">
              <w:rPr>
                <w:webHidden/>
              </w:rPr>
            </w:r>
            <w:r w:rsidR="00EB10E7" w:rsidRPr="006624C1">
              <w:rPr>
                <w:webHidden/>
              </w:rPr>
              <w:fldChar w:fldCharType="separate"/>
            </w:r>
            <w:r w:rsidR="00EB10E7" w:rsidRPr="006624C1">
              <w:rPr>
                <w:webHidden/>
              </w:rPr>
              <w:t>73</w:t>
            </w:r>
            <w:r w:rsidR="00EB10E7" w:rsidRPr="006624C1">
              <w:rPr>
                <w:webHidden/>
              </w:rPr>
              <w:fldChar w:fldCharType="end"/>
            </w:r>
          </w:hyperlink>
        </w:p>
        <w:p w14:paraId="7B6D9453" w14:textId="46471D5B" w:rsidR="00EB10E7" w:rsidRPr="006624C1" w:rsidRDefault="00B6644A">
          <w:pPr>
            <w:pStyle w:val="TOC2"/>
            <w:rPr>
              <w:rFonts w:eastAsiaTheme="minorEastAsia"/>
              <w:caps w:val="0"/>
              <w:spacing w:val="0"/>
              <w:sz w:val="22"/>
              <w:szCs w:val="22"/>
            </w:rPr>
          </w:pPr>
          <w:hyperlink w:anchor="_Toc98323082" w:history="1">
            <w:r w:rsidR="00EB10E7" w:rsidRPr="006624C1">
              <w:rPr>
                <w:rStyle w:val="Hyperlink"/>
              </w:rPr>
              <w:t>SECTION 031   STATUTORY AND REGULATORY REQUIREMENTS FOR FEDERALLY FUNDED CONTRACTS</w:t>
            </w:r>
            <w:r w:rsidR="00EB10E7" w:rsidRPr="006624C1">
              <w:rPr>
                <w:webHidden/>
              </w:rPr>
              <w:tab/>
            </w:r>
            <w:r w:rsidR="00EB10E7" w:rsidRPr="006624C1">
              <w:rPr>
                <w:webHidden/>
              </w:rPr>
              <w:fldChar w:fldCharType="begin"/>
            </w:r>
            <w:r w:rsidR="00EB10E7" w:rsidRPr="006624C1">
              <w:rPr>
                <w:webHidden/>
              </w:rPr>
              <w:instrText xml:space="preserve"> PAGEREF _Toc98323082 \h </w:instrText>
            </w:r>
            <w:r w:rsidR="00EB10E7" w:rsidRPr="006624C1">
              <w:rPr>
                <w:webHidden/>
              </w:rPr>
            </w:r>
            <w:r w:rsidR="00EB10E7" w:rsidRPr="006624C1">
              <w:rPr>
                <w:webHidden/>
              </w:rPr>
              <w:fldChar w:fldCharType="separate"/>
            </w:r>
            <w:r w:rsidR="00EB10E7" w:rsidRPr="006624C1">
              <w:rPr>
                <w:webHidden/>
              </w:rPr>
              <w:t>74</w:t>
            </w:r>
            <w:r w:rsidR="00EB10E7" w:rsidRPr="006624C1">
              <w:rPr>
                <w:webHidden/>
              </w:rPr>
              <w:fldChar w:fldCharType="end"/>
            </w:r>
          </w:hyperlink>
        </w:p>
        <w:p w14:paraId="35E040B8" w14:textId="13B91FA0" w:rsidR="00EB10E7" w:rsidRPr="006624C1" w:rsidRDefault="00B6644A">
          <w:pPr>
            <w:pStyle w:val="TOC2"/>
            <w:rPr>
              <w:rFonts w:eastAsiaTheme="minorEastAsia"/>
              <w:caps w:val="0"/>
              <w:spacing w:val="0"/>
              <w:sz w:val="22"/>
              <w:szCs w:val="22"/>
            </w:rPr>
          </w:pPr>
          <w:hyperlink w:anchor="_Toc98323083" w:history="1">
            <w:r w:rsidR="00EB10E7" w:rsidRPr="006624C1">
              <w:rPr>
                <w:rStyle w:val="Hyperlink"/>
              </w:rPr>
              <w:t>SECTION 032   PROCUREMENT CARDS</w:t>
            </w:r>
            <w:r w:rsidR="00EB10E7" w:rsidRPr="006624C1">
              <w:rPr>
                <w:webHidden/>
              </w:rPr>
              <w:tab/>
            </w:r>
            <w:r w:rsidR="00EB10E7" w:rsidRPr="006624C1">
              <w:rPr>
                <w:webHidden/>
              </w:rPr>
              <w:fldChar w:fldCharType="begin"/>
            </w:r>
            <w:r w:rsidR="00EB10E7" w:rsidRPr="006624C1">
              <w:rPr>
                <w:webHidden/>
              </w:rPr>
              <w:instrText xml:space="preserve"> PAGEREF _Toc98323083 \h </w:instrText>
            </w:r>
            <w:r w:rsidR="00EB10E7" w:rsidRPr="006624C1">
              <w:rPr>
                <w:webHidden/>
              </w:rPr>
            </w:r>
            <w:r w:rsidR="00EB10E7" w:rsidRPr="006624C1">
              <w:rPr>
                <w:webHidden/>
              </w:rPr>
              <w:fldChar w:fldCharType="separate"/>
            </w:r>
            <w:r w:rsidR="00EB10E7" w:rsidRPr="006624C1">
              <w:rPr>
                <w:webHidden/>
              </w:rPr>
              <w:t>75</w:t>
            </w:r>
            <w:r w:rsidR="00EB10E7" w:rsidRPr="006624C1">
              <w:rPr>
                <w:webHidden/>
              </w:rPr>
              <w:fldChar w:fldCharType="end"/>
            </w:r>
          </w:hyperlink>
        </w:p>
        <w:p w14:paraId="771FA363" w14:textId="011DDFB1" w:rsidR="00EB10E7" w:rsidRPr="006624C1" w:rsidRDefault="00B6644A">
          <w:pPr>
            <w:pStyle w:val="TOC2"/>
            <w:rPr>
              <w:rFonts w:eastAsiaTheme="minorEastAsia"/>
              <w:caps w:val="0"/>
              <w:spacing w:val="0"/>
              <w:sz w:val="22"/>
              <w:szCs w:val="22"/>
            </w:rPr>
          </w:pPr>
          <w:hyperlink w:anchor="_Toc98323084" w:history="1">
            <w:r w:rsidR="00EB10E7" w:rsidRPr="006624C1">
              <w:rPr>
                <w:rStyle w:val="Hyperlink"/>
              </w:rPr>
              <w:t>SECTION 033  CLOSEOUT OF CONTRACT AND TASK ORDERS</w:t>
            </w:r>
            <w:r w:rsidR="00EB10E7" w:rsidRPr="006624C1">
              <w:rPr>
                <w:webHidden/>
              </w:rPr>
              <w:tab/>
            </w:r>
            <w:r w:rsidR="00EB10E7" w:rsidRPr="006624C1">
              <w:rPr>
                <w:webHidden/>
              </w:rPr>
              <w:fldChar w:fldCharType="begin"/>
            </w:r>
            <w:r w:rsidR="00EB10E7" w:rsidRPr="006624C1">
              <w:rPr>
                <w:webHidden/>
              </w:rPr>
              <w:instrText xml:space="preserve"> PAGEREF _Toc98323084 \h </w:instrText>
            </w:r>
            <w:r w:rsidR="00EB10E7" w:rsidRPr="006624C1">
              <w:rPr>
                <w:webHidden/>
              </w:rPr>
            </w:r>
            <w:r w:rsidR="00EB10E7" w:rsidRPr="006624C1">
              <w:rPr>
                <w:webHidden/>
              </w:rPr>
              <w:fldChar w:fldCharType="separate"/>
            </w:r>
            <w:r w:rsidR="00EB10E7" w:rsidRPr="006624C1">
              <w:rPr>
                <w:webHidden/>
              </w:rPr>
              <w:t>75</w:t>
            </w:r>
            <w:r w:rsidR="00EB10E7" w:rsidRPr="006624C1">
              <w:rPr>
                <w:webHidden/>
              </w:rPr>
              <w:fldChar w:fldCharType="end"/>
            </w:r>
          </w:hyperlink>
        </w:p>
        <w:p w14:paraId="13CC1749" w14:textId="0F048D22" w:rsidR="00EB10E7" w:rsidRPr="006624C1" w:rsidRDefault="00B6644A">
          <w:pPr>
            <w:pStyle w:val="TOC2"/>
            <w:rPr>
              <w:rFonts w:eastAsiaTheme="minorEastAsia"/>
              <w:caps w:val="0"/>
              <w:spacing w:val="0"/>
              <w:sz w:val="22"/>
              <w:szCs w:val="22"/>
            </w:rPr>
          </w:pPr>
          <w:hyperlink w:anchor="_Toc98323085" w:history="1">
            <w:r w:rsidR="00EB10E7" w:rsidRPr="006624C1">
              <w:rPr>
                <w:rStyle w:val="Hyperlink"/>
              </w:rPr>
              <w:t>SECTION 034   DISADVANTAGED BUSINESS ENTERPRISES AND EQUAL OPPORTUNITY</w:t>
            </w:r>
            <w:r w:rsidR="00EB10E7" w:rsidRPr="006624C1">
              <w:rPr>
                <w:webHidden/>
              </w:rPr>
              <w:tab/>
            </w:r>
            <w:r w:rsidR="00EB10E7" w:rsidRPr="006624C1">
              <w:rPr>
                <w:webHidden/>
              </w:rPr>
              <w:fldChar w:fldCharType="begin"/>
            </w:r>
            <w:r w:rsidR="00EB10E7" w:rsidRPr="006624C1">
              <w:rPr>
                <w:webHidden/>
              </w:rPr>
              <w:instrText xml:space="preserve"> PAGEREF _Toc98323085 \h </w:instrText>
            </w:r>
            <w:r w:rsidR="00EB10E7" w:rsidRPr="006624C1">
              <w:rPr>
                <w:webHidden/>
              </w:rPr>
            </w:r>
            <w:r w:rsidR="00EB10E7" w:rsidRPr="006624C1">
              <w:rPr>
                <w:webHidden/>
              </w:rPr>
              <w:fldChar w:fldCharType="separate"/>
            </w:r>
            <w:r w:rsidR="00EB10E7" w:rsidRPr="006624C1">
              <w:rPr>
                <w:webHidden/>
              </w:rPr>
              <w:t>75</w:t>
            </w:r>
            <w:r w:rsidR="00EB10E7" w:rsidRPr="006624C1">
              <w:rPr>
                <w:webHidden/>
              </w:rPr>
              <w:fldChar w:fldCharType="end"/>
            </w:r>
          </w:hyperlink>
        </w:p>
        <w:p w14:paraId="17A60AFD" w14:textId="6BDE9161" w:rsidR="00EB10E7" w:rsidRPr="006624C1" w:rsidRDefault="00B6644A">
          <w:pPr>
            <w:pStyle w:val="TOC2"/>
            <w:rPr>
              <w:rFonts w:eastAsiaTheme="minorEastAsia"/>
              <w:caps w:val="0"/>
              <w:spacing w:val="0"/>
              <w:sz w:val="22"/>
              <w:szCs w:val="22"/>
            </w:rPr>
          </w:pPr>
          <w:hyperlink w:anchor="_Toc98323086" w:history="1">
            <w:r w:rsidR="00EB10E7" w:rsidRPr="006624C1">
              <w:rPr>
                <w:rStyle w:val="Hyperlink"/>
              </w:rPr>
              <w:t>SECTION 035   INSURANCE REQUIREMENTS</w:t>
            </w:r>
            <w:r w:rsidR="00EB10E7" w:rsidRPr="006624C1">
              <w:rPr>
                <w:webHidden/>
              </w:rPr>
              <w:tab/>
            </w:r>
            <w:r w:rsidR="00EB10E7" w:rsidRPr="006624C1">
              <w:rPr>
                <w:webHidden/>
              </w:rPr>
              <w:fldChar w:fldCharType="begin"/>
            </w:r>
            <w:r w:rsidR="00EB10E7" w:rsidRPr="006624C1">
              <w:rPr>
                <w:webHidden/>
              </w:rPr>
              <w:instrText xml:space="preserve"> PAGEREF _Toc98323086 \h </w:instrText>
            </w:r>
            <w:r w:rsidR="00EB10E7" w:rsidRPr="006624C1">
              <w:rPr>
                <w:webHidden/>
              </w:rPr>
            </w:r>
            <w:r w:rsidR="00EB10E7" w:rsidRPr="006624C1">
              <w:rPr>
                <w:webHidden/>
              </w:rPr>
              <w:fldChar w:fldCharType="separate"/>
            </w:r>
            <w:r w:rsidR="00EB10E7" w:rsidRPr="006624C1">
              <w:rPr>
                <w:webHidden/>
              </w:rPr>
              <w:t>78</w:t>
            </w:r>
            <w:r w:rsidR="00EB10E7" w:rsidRPr="006624C1">
              <w:rPr>
                <w:webHidden/>
              </w:rPr>
              <w:fldChar w:fldCharType="end"/>
            </w:r>
          </w:hyperlink>
        </w:p>
        <w:p w14:paraId="5800399E" w14:textId="0BDF7B24" w:rsidR="00EB10E7" w:rsidRPr="006624C1" w:rsidRDefault="00B6644A" w:rsidP="00EB10E7">
          <w:pPr>
            <w:pStyle w:val="TOC1"/>
            <w:rPr>
              <w:rFonts w:eastAsiaTheme="minorEastAsia"/>
              <w:sz w:val="22"/>
              <w:szCs w:val="22"/>
            </w:rPr>
          </w:pPr>
          <w:hyperlink w:anchor="_Toc98323087" w:history="1">
            <w:r w:rsidR="00EB10E7" w:rsidRPr="006624C1">
              <w:rPr>
                <w:rStyle w:val="Hyperlink"/>
              </w:rPr>
              <w:t>PART III   APPENDICES, REFERENCES AND DEFINITIONS</w:t>
            </w:r>
            <w:r w:rsidR="00EB10E7" w:rsidRPr="006624C1">
              <w:rPr>
                <w:webHidden/>
              </w:rPr>
              <w:tab/>
            </w:r>
            <w:r w:rsidR="00EB10E7" w:rsidRPr="006624C1">
              <w:rPr>
                <w:webHidden/>
              </w:rPr>
              <w:fldChar w:fldCharType="begin"/>
            </w:r>
            <w:r w:rsidR="00EB10E7" w:rsidRPr="006624C1">
              <w:rPr>
                <w:webHidden/>
              </w:rPr>
              <w:instrText xml:space="preserve"> PAGEREF _Toc98323087 \h </w:instrText>
            </w:r>
            <w:r w:rsidR="00EB10E7" w:rsidRPr="006624C1">
              <w:rPr>
                <w:webHidden/>
              </w:rPr>
            </w:r>
            <w:r w:rsidR="00EB10E7" w:rsidRPr="006624C1">
              <w:rPr>
                <w:webHidden/>
              </w:rPr>
              <w:fldChar w:fldCharType="separate"/>
            </w:r>
            <w:r w:rsidR="00EB10E7" w:rsidRPr="006624C1">
              <w:rPr>
                <w:webHidden/>
              </w:rPr>
              <w:t>78</w:t>
            </w:r>
            <w:r w:rsidR="00EB10E7" w:rsidRPr="006624C1">
              <w:rPr>
                <w:webHidden/>
              </w:rPr>
              <w:fldChar w:fldCharType="end"/>
            </w:r>
          </w:hyperlink>
        </w:p>
        <w:p w14:paraId="1BAF3499" w14:textId="5CAFCCA4" w:rsidR="00EB10E7" w:rsidRPr="006624C1" w:rsidRDefault="00B6644A">
          <w:pPr>
            <w:pStyle w:val="TOC2"/>
            <w:rPr>
              <w:rFonts w:eastAsiaTheme="minorEastAsia"/>
              <w:caps w:val="0"/>
              <w:spacing w:val="0"/>
              <w:sz w:val="22"/>
              <w:szCs w:val="22"/>
            </w:rPr>
          </w:pPr>
          <w:hyperlink w:anchor="_Toc98323088" w:history="1">
            <w:r w:rsidR="00EB10E7" w:rsidRPr="006624C1">
              <w:rPr>
                <w:rStyle w:val="Hyperlink"/>
              </w:rPr>
              <w:t>APPENDICES</w:t>
            </w:r>
            <w:r w:rsidR="00EB10E7" w:rsidRPr="006624C1">
              <w:rPr>
                <w:webHidden/>
              </w:rPr>
              <w:tab/>
            </w:r>
            <w:r w:rsidR="00EB10E7" w:rsidRPr="006624C1">
              <w:rPr>
                <w:webHidden/>
              </w:rPr>
              <w:fldChar w:fldCharType="begin"/>
            </w:r>
            <w:r w:rsidR="00EB10E7" w:rsidRPr="006624C1">
              <w:rPr>
                <w:webHidden/>
              </w:rPr>
              <w:instrText xml:space="preserve"> PAGEREF _Toc98323088 \h </w:instrText>
            </w:r>
            <w:r w:rsidR="00EB10E7" w:rsidRPr="006624C1">
              <w:rPr>
                <w:webHidden/>
              </w:rPr>
            </w:r>
            <w:r w:rsidR="00EB10E7" w:rsidRPr="006624C1">
              <w:rPr>
                <w:webHidden/>
              </w:rPr>
              <w:fldChar w:fldCharType="separate"/>
            </w:r>
            <w:r w:rsidR="00EB10E7" w:rsidRPr="006624C1">
              <w:rPr>
                <w:webHidden/>
              </w:rPr>
              <w:t>78</w:t>
            </w:r>
            <w:r w:rsidR="00EB10E7" w:rsidRPr="006624C1">
              <w:rPr>
                <w:webHidden/>
              </w:rPr>
              <w:fldChar w:fldCharType="end"/>
            </w:r>
          </w:hyperlink>
        </w:p>
        <w:p w14:paraId="2B818F06" w14:textId="789250B5" w:rsidR="00EB10E7" w:rsidRPr="006624C1" w:rsidRDefault="00B6644A">
          <w:pPr>
            <w:pStyle w:val="TOC2"/>
            <w:rPr>
              <w:rFonts w:eastAsiaTheme="minorEastAsia"/>
              <w:caps w:val="0"/>
              <w:spacing w:val="0"/>
              <w:sz w:val="22"/>
              <w:szCs w:val="22"/>
            </w:rPr>
          </w:pPr>
          <w:hyperlink w:anchor="_Toc98323089" w:history="1">
            <w:r w:rsidR="00EB10E7" w:rsidRPr="006624C1">
              <w:rPr>
                <w:rStyle w:val="Hyperlink"/>
              </w:rPr>
              <w:t>REFERENCES</w:t>
            </w:r>
            <w:r w:rsidR="00EB10E7" w:rsidRPr="006624C1">
              <w:rPr>
                <w:webHidden/>
              </w:rPr>
              <w:tab/>
            </w:r>
            <w:r w:rsidR="00EB10E7" w:rsidRPr="006624C1">
              <w:rPr>
                <w:webHidden/>
              </w:rPr>
              <w:fldChar w:fldCharType="begin"/>
            </w:r>
            <w:r w:rsidR="00EB10E7" w:rsidRPr="006624C1">
              <w:rPr>
                <w:webHidden/>
              </w:rPr>
              <w:instrText xml:space="preserve"> PAGEREF _Toc98323089 \h </w:instrText>
            </w:r>
            <w:r w:rsidR="00EB10E7" w:rsidRPr="006624C1">
              <w:rPr>
                <w:webHidden/>
              </w:rPr>
            </w:r>
            <w:r w:rsidR="00EB10E7" w:rsidRPr="006624C1">
              <w:rPr>
                <w:webHidden/>
              </w:rPr>
              <w:fldChar w:fldCharType="separate"/>
            </w:r>
            <w:r w:rsidR="00EB10E7" w:rsidRPr="006624C1">
              <w:rPr>
                <w:webHidden/>
              </w:rPr>
              <w:t>80</w:t>
            </w:r>
            <w:r w:rsidR="00EB10E7" w:rsidRPr="006624C1">
              <w:rPr>
                <w:webHidden/>
              </w:rPr>
              <w:fldChar w:fldCharType="end"/>
            </w:r>
          </w:hyperlink>
        </w:p>
        <w:p w14:paraId="2458B0EC" w14:textId="5309CCBE" w:rsidR="00EB10E7" w:rsidRPr="006624C1" w:rsidRDefault="00B6644A">
          <w:pPr>
            <w:pStyle w:val="TOC2"/>
            <w:rPr>
              <w:rFonts w:eastAsiaTheme="minorEastAsia"/>
              <w:caps w:val="0"/>
              <w:spacing w:val="0"/>
              <w:sz w:val="22"/>
              <w:szCs w:val="22"/>
            </w:rPr>
          </w:pPr>
          <w:hyperlink w:anchor="_Toc98323090" w:history="1">
            <w:r w:rsidR="00EB10E7" w:rsidRPr="006624C1">
              <w:rPr>
                <w:rStyle w:val="Hyperlink"/>
              </w:rPr>
              <w:t>DEFINITIONS</w:t>
            </w:r>
            <w:r w:rsidR="00EB10E7" w:rsidRPr="006624C1">
              <w:rPr>
                <w:webHidden/>
              </w:rPr>
              <w:tab/>
            </w:r>
            <w:r w:rsidR="00EB10E7" w:rsidRPr="006624C1">
              <w:rPr>
                <w:webHidden/>
              </w:rPr>
              <w:fldChar w:fldCharType="begin"/>
            </w:r>
            <w:r w:rsidR="00EB10E7" w:rsidRPr="006624C1">
              <w:rPr>
                <w:webHidden/>
              </w:rPr>
              <w:instrText xml:space="preserve"> PAGEREF _Toc98323090 \h </w:instrText>
            </w:r>
            <w:r w:rsidR="00EB10E7" w:rsidRPr="006624C1">
              <w:rPr>
                <w:webHidden/>
              </w:rPr>
            </w:r>
            <w:r w:rsidR="00EB10E7" w:rsidRPr="006624C1">
              <w:rPr>
                <w:webHidden/>
              </w:rPr>
              <w:fldChar w:fldCharType="separate"/>
            </w:r>
            <w:r w:rsidR="00EB10E7" w:rsidRPr="006624C1">
              <w:rPr>
                <w:webHidden/>
              </w:rPr>
              <w:t>81</w:t>
            </w:r>
            <w:r w:rsidR="00EB10E7" w:rsidRPr="006624C1">
              <w:rPr>
                <w:webHidden/>
              </w:rPr>
              <w:fldChar w:fldCharType="end"/>
            </w:r>
          </w:hyperlink>
        </w:p>
        <w:p w14:paraId="2C55DD25" w14:textId="79881C1B" w:rsidR="00B0653C" w:rsidRPr="006624C1" w:rsidRDefault="00B0653C">
          <w:pPr>
            <w:rPr>
              <w:rFonts w:ascii="Calibri" w:hAnsi="Calibri" w:cs="Calibri"/>
            </w:rPr>
          </w:pPr>
          <w:r w:rsidRPr="006624C1">
            <w:rPr>
              <w:rFonts w:ascii="Calibri" w:hAnsi="Calibri" w:cs="Calibri"/>
              <w:b/>
              <w:bCs/>
              <w:noProof/>
            </w:rPr>
            <w:fldChar w:fldCharType="end"/>
          </w:r>
        </w:p>
      </w:sdtContent>
    </w:sdt>
    <w:p w14:paraId="2D93EAAB" w14:textId="77777777" w:rsidR="00996239" w:rsidRPr="006624C1" w:rsidRDefault="00996239" w:rsidP="00401186">
      <w:pPr>
        <w:rPr>
          <w:rFonts w:ascii="Calibri" w:hAnsi="Calibri" w:cs="Calibri"/>
          <w:sz w:val="24"/>
        </w:rPr>
      </w:pPr>
    </w:p>
    <w:p w14:paraId="1E9E5B25" w14:textId="77777777" w:rsidR="00242A6C" w:rsidRPr="006624C1" w:rsidRDefault="00E43464" w:rsidP="00401186">
      <w:pPr>
        <w:rPr>
          <w:rFonts w:ascii="Calibri" w:hAnsi="Calibri" w:cs="Calibri"/>
          <w:sz w:val="24"/>
        </w:rPr>
      </w:pPr>
      <w:r w:rsidRPr="006624C1">
        <w:rPr>
          <w:rFonts w:ascii="Calibri" w:hAnsi="Calibri" w:cs="Calibri"/>
          <w:sz w:val="24"/>
        </w:rPr>
        <w:tab/>
      </w:r>
      <w:r w:rsidRPr="006624C1">
        <w:rPr>
          <w:rFonts w:ascii="Calibri" w:hAnsi="Calibri" w:cs="Calibri"/>
          <w:sz w:val="24"/>
        </w:rPr>
        <w:tab/>
      </w:r>
    </w:p>
    <w:p w14:paraId="3C1B56AF" w14:textId="77777777" w:rsidR="00996239" w:rsidRPr="006624C1" w:rsidRDefault="00996239" w:rsidP="00401186">
      <w:pPr>
        <w:rPr>
          <w:rFonts w:ascii="Calibri" w:hAnsi="Calibri" w:cs="Calibri"/>
          <w:sz w:val="24"/>
        </w:rPr>
      </w:pPr>
    </w:p>
    <w:p w14:paraId="44CE90B5" w14:textId="77777777" w:rsidR="00F25929" w:rsidRPr="006624C1" w:rsidRDefault="00F25929" w:rsidP="00401186">
      <w:pPr>
        <w:rPr>
          <w:rFonts w:ascii="Calibri" w:hAnsi="Calibri" w:cs="Calibri"/>
          <w:sz w:val="24"/>
        </w:rPr>
      </w:pPr>
      <w:bookmarkStart w:id="1" w:name="_Toc89491944"/>
      <w:bookmarkStart w:id="2" w:name="_Toc386200195"/>
      <w:bookmarkStart w:id="3" w:name="_Toc386205082"/>
      <w:bookmarkEnd w:id="0"/>
    </w:p>
    <w:p w14:paraId="4341148A" w14:textId="3C7A366F" w:rsidR="00701792" w:rsidRDefault="00701792" w:rsidP="00401186">
      <w:pPr>
        <w:rPr>
          <w:rFonts w:ascii="Calibri" w:hAnsi="Calibri" w:cs="Calibri"/>
          <w:sz w:val="24"/>
        </w:rPr>
      </w:pPr>
    </w:p>
    <w:p w14:paraId="3787082E" w14:textId="5251ADF8" w:rsidR="006624C1" w:rsidRDefault="006624C1" w:rsidP="00401186">
      <w:pPr>
        <w:rPr>
          <w:rFonts w:ascii="Calibri" w:hAnsi="Calibri" w:cs="Calibri"/>
          <w:sz w:val="24"/>
        </w:rPr>
      </w:pPr>
    </w:p>
    <w:p w14:paraId="228BD418" w14:textId="69545DC1" w:rsidR="006624C1" w:rsidRDefault="006624C1" w:rsidP="00401186">
      <w:pPr>
        <w:rPr>
          <w:rFonts w:ascii="Calibri" w:hAnsi="Calibri" w:cs="Calibri"/>
          <w:sz w:val="24"/>
        </w:rPr>
      </w:pPr>
    </w:p>
    <w:p w14:paraId="649DA86D" w14:textId="0F534C58" w:rsidR="006624C1" w:rsidRDefault="006624C1" w:rsidP="00401186">
      <w:pPr>
        <w:rPr>
          <w:rFonts w:ascii="Calibri" w:hAnsi="Calibri" w:cs="Calibri"/>
          <w:sz w:val="24"/>
        </w:rPr>
      </w:pPr>
    </w:p>
    <w:p w14:paraId="09A49148" w14:textId="09662B4F" w:rsidR="006624C1" w:rsidRDefault="006624C1" w:rsidP="00401186">
      <w:pPr>
        <w:rPr>
          <w:rFonts w:ascii="Calibri" w:hAnsi="Calibri" w:cs="Calibri"/>
          <w:sz w:val="24"/>
        </w:rPr>
      </w:pPr>
    </w:p>
    <w:p w14:paraId="2F98395C" w14:textId="7DDD5915" w:rsidR="006624C1" w:rsidRDefault="006624C1" w:rsidP="00401186">
      <w:pPr>
        <w:rPr>
          <w:rFonts w:ascii="Calibri" w:hAnsi="Calibri" w:cs="Calibri"/>
          <w:sz w:val="24"/>
        </w:rPr>
      </w:pPr>
    </w:p>
    <w:p w14:paraId="2FAF7297" w14:textId="78CBDD59" w:rsidR="006624C1" w:rsidRDefault="006624C1" w:rsidP="00401186">
      <w:pPr>
        <w:rPr>
          <w:rFonts w:ascii="Calibri" w:hAnsi="Calibri" w:cs="Calibri"/>
          <w:sz w:val="24"/>
        </w:rPr>
      </w:pPr>
    </w:p>
    <w:p w14:paraId="3FF79F03" w14:textId="199BFD59" w:rsidR="006624C1" w:rsidRDefault="006624C1" w:rsidP="00401186">
      <w:pPr>
        <w:rPr>
          <w:rFonts w:ascii="Calibri" w:hAnsi="Calibri" w:cs="Calibri"/>
          <w:sz w:val="24"/>
        </w:rPr>
      </w:pPr>
    </w:p>
    <w:p w14:paraId="10530F35" w14:textId="5D7B2FDB" w:rsidR="006624C1" w:rsidRDefault="006624C1" w:rsidP="00401186">
      <w:pPr>
        <w:rPr>
          <w:rFonts w:ascii="Calibri" w:hAnsi="Calibri" w:cs="Calibri"/>
          <w:sz w:val="24"/>
        </w:rPr>
      </w:pPr>
    </w:p>
    <w:p w14:paraId="59E7C8F6" w14:textId="2C156E7E" w:rsidR="006624C1" w:rsidRDefault="006624C1" w:rsidP="00401186">
      <w:pPr>
        <w:rPr>
          <w:rFonts w:ascii="Calibri" w:hAnsi="Calibri" w:cs="Calibri"/>
          <w:sz w:val="24"/>
        </w:rPr>
      </w:pPr>
    </w:p>
    <w:p w14:paraId="4D3CAB8B" w14:textId="2B8DD02F" w:rsidR="006624C1" w:rsidRDefault="006624C1" w:rsidP="00401186">
      <w:pPr>
        <w:rPr>
          <w:rFonts w:ascii="Calibri" w:hAnsi="Calibri" w:cs="Calibri"/>
          <w:sz w:val="24"/>
        </w:rPr>
      </w:pPr>
    </w:p>
    <w:p w14:paraId="7A7868FF" w14:textId="7860FB3D" w:rsidR="006624C1" w:rsidRDefault="006624C1" w:rsidP="00401186">
      <w:pPr>
        <w:rPr>
          <w:rFonts w:ascii="Calibri" w:hAnsi="Calibri" w:cs="Calibri"/>
          <w:sz w:val="24"/>
        </w:rPr>
      </w:pPr>
    </w:p>
    <w:p w14:paraId="3B93560F" w14:textId="1E5963E1" w:rsidR="006624C1" w:rsidRDefault="006624C1" w:rsidP="00401186">
      <w:pPr>
        <w:rPr>
          <w:rFonts w:ascii="Calibri" w:hAnsi="Calibri" w:cs="Calibri"/>
          <w:sz w:val="24"/>
        </w:rPr>
      </w:pPr>
    </w:p>
    <w:p w14:paraId="66596DD3" w14:textId="0FD7359C" w:rsidR="006624C1" w:rsidRDefault="006624C1" w:rsidP="00401186">
      <w:pPr>
        <w:rPr>
          <w:rFonts w:ascii="Calibri" w:hAnsi="Calibri" w:cs="Calibri"/>
          <w:sz w:val="24"/>
        </w:rPr>
      </w:pPr>
    </w:p>
    <w:p w14:paraId="4E30621C" w14:textId="3130AE1B" w:rsidR="006624C1" w:rsidRDefault="006624C1" w:rsidP="00401186">
      <w:pPr>
        <w:rPr>
          <w:rFonts w:ascii="Calibri" w:hAnsi="Calibri" w:cs="Calibri"/>
          <w:sz w:val="24"/>
        </w:rPr>
      </w:pPr>
    </w:p>
    <w:p w14:paraId="339404CC" w14:textId="77777777" w:rsidR="006624C1" w:rsidRPr="006624C1" w:rsidRDefault="006624C1" w:rsidP="00401186">
      <w:pPr>
        <w:rPr>
          <w:rFonts w:ascii="Calibri" w:hAnsi="Calibri" w:cs="Calibri"/>
          <w:sz w:val="24"/>
        </w:rPr>
      </w:pPr>
    </w:p>
    <w:p w14:paraId="45D59B14" w14:textId="77777777" w:rsidR="00406FCD" w:rsidRPr="006624C1" w:rsidRDefault="00406FCD" w:rsidP="00186A99">
      <w:pPr>
        <w:pStyle w:val="Heading1"/>
        <w:rPr>
          <w:rFonts w:ascii="Calibri" w:hAnsi="Calibri" w:cs="Calibri"/>
        </w:rPr>
      </w:pPr>
    </w:p>
    <w:p w14:paraId="77F83532" w14:textId="77777777" w:rsidR="00406FCD" w:rsidRPr="006624C1" w:rsidRDefault="00406FCD" w:rsidP="00186A99">
      <w:pPr>
        <w:pStyle w:val="Heading1"/>
        <w:rPr>
          <w:rFonts w:ascii="Calibri" w:hAnsi="Calibri" w:cs="Calibri"/>
        </w:rPr>
      </w:pPr>
    </w:p>
    <w:p w14:paraId="779F7257" w14:textId="79E80018" w:rsidR="00406FCD" w:rsidRPr="006624C1" w:rsidRDefault="00406FCD" w:rsidP="00186A99">
      <w:pPr>
        <w:pStyle w:val="Heading1"/>
        <w:rPr>
          <w:rFonts w:ascii="Calibri" w:hAnsi="Calibri" w:cs="Calibri"/>
        </w:rPr>
      </w:pPr>
    </w:p>
    <w:p w14:paraId="54589D0B" w14:textId="668D8071" w:rsidR="00406FCD" w:rsidRPr="006624C1" w:rsidRDefault="00406FCD" w:rsidP="00406FCD">
      <w:pPr>
        <w:rPr>
          <w:rFonts w:ascii="Calibri" w:hAnsi="Calibri" w:cs="Calibri"/>
        </w:rPr>
      </w:pPr>
    </w:p>
    <w:p w14:paraId="5D8559E6" w14:textId="5FD6A724" w:rsidR="00406FCD" w:rsidRPr="006624C1" w:rsidRDefault="00406FCD" w:rsidP="00406FCD">
      <w:pPr>
        <w:rPr>
          <w:rFonts w:ascii="Calibri" w:hAnsi="Calibri" w:cs="Calibri"/>
        </w:rPr>
      </w:pPr>
    </w:p>
    <w:p w14:paraId="48D70112" w14:textId="7B50E614" w:rsidR="00406FCD" w:rsidRPr="006624C1" w:rsidRDefault="00406FCD" w:rsidP="00406FCD">
      <w:pPr>
        <w:rPr>
          <w:rFonts w:ascii="Calibri" w:hAnsi="Calibri" w:cs="Calibri"/>
        </w:rPr>
      </w:pPr>
    </w:p>
    <w:p w14:paraId="69978599" w14:textId="74ED33FE" w:rsidR="00406FCD" w:rsidRPr="006624C1" w:rsidRDefault="00406FCD" w:rsidP="00406FCD">
      <w:pPr>
        <w:rPr>
          <w:rFonts w:ascii="Calibri" w:hAnsi="Calibri" w:cs="Calibri"/>
        </w:rPr>
      </w:pPr>
    </w:p>
    <w:p w14:paraId="4AF08950" w14:textId="08D0AD97" w:rsidR="00406FCD" w:rsidRPr="006624C1" w:rsidRDefault="00406FCD" w:rsidP="00406FCD">
      <w:pPr>
        <w:rPr>
          <w:rFonts w:ascii="Calibri" w:hAnsi="Calibri" w:cs="Calibri"/>
        </w:rPr>
      </w:pPr>
    </w:p>
    <w:p w14:paraId="48A02012" w14:textId="41FB1E71" w:rsidR="00406FCD" w:rsidRPr="006624C1" w:rsidRDefault="00406FCD" w:rsidP="00406FCD">
      <w:pPr>
        <w:rPr>
          <w:rFonts w:ascii="Calibri" w:hAnsi="Calibri" w:cs="Calibri"/>
        </w:rPr>
      </w:pPr>
    </w:p>
    <w:p w14:paraId="59CBAEF7" w14:textId="7604125E" w:rsidR="00406FCD" w:rsidRPr="006624C1" w:rsidRDefault="00406FCD" w:rsidP="00406FCD">
      <w:pPr>
        <w:rPr>
          <w:rFonts w:ascii="Calibri" w:hAnsi="Calibri" w:cs="Calibri"/>
        </w:rPr>
      </w:pPr>
    </w:p>
    <w:p w14:paraId="0CA2FC4D" w14:textId="63B5C4F3" w:rsidR="006624C1" w:rsidRDefault="006624C1" w:rsidP="00186A99">
      <w:pPr>
        <w:pStyle w:val="Heading1"/>
        <w:rPr>
          <w:rFonts w:ascii="Calibri" w:hAnsi="Calibri" w:cs="Calibri"/>
        </w:rPr>
      </w:pPr>
      <w:bookmarkStart w:id="4" w:name="_Toc98323033"/>
    </w:p>
    <w:p w14:paraId="4F519A35" w14:textId="77777777" w:rsidR="006624C1" w:rsidRPr="006624C1" w:rsidRDefault="006624C1" w:rsidP="006624C1"/>
    <w:p w14:paraId="60FC5F94" w14:textId="77777777" w:rsidR="006624C1" w:rsidRDefault="006624C1" w:rsidP="006624C1">
      <w:pPr>
        <w:pStyle w:val="Heading1"/>
        <w:spacing w:before="0" w:after="0"/>
        <w:rPr>
          <w:rFonts w:ascii="Calibri" w:hAnsi="Calibri" w:cs="Calibri"/>
        </w:rPr>
      </w:pPr>
    </w:p>
    <w:p w14:paraId="668259DB" w14:textId="26FA0772" w:rsidR="00724248" w:rsidRPr="006624C1" w:rsidRDefault="0091348C" w:rsidP="006624C1">
      <w:pPr>
        <w:pStyle w:val="Heading1"/>
        <w:spacing w:before="0" w:after="0"/>
        <w:rPr>
          <w:rFonts w:ascii="Calibri" w:hAnsi="Calibri" w:cs="Calibri"/>
        </w:rPr>
      </w:pPr>
      <w:r w:rsidRPr="006624C1">
        <w:rPr>
          <w:rFonts w:ascii="Calibri" w:hAnsi="Calibri" w:cs="Calibri"/>
        </w:rPr>
        <w:t>PART</w:t>
      </w:r>
      <w:r w:rsidR="000536AA" w:rsidRPr="006624C1">
        <w:rPr>
          <w:rFonts w:ascii="Calibri" w:hAnsi="Calibri" w:cs="Calibri"/>
        </w:rPr>
        <w:t xml:space="preserve"> I</w:t>
      </w:r>
      <w:r w:rsidR="006847DE" w:rsidRPr="006624C1">
        <w:rPr>
          <w:rFonts w:ascii="Calibri" w:hAnsi="Calibri" w:cs="Calibri"/>
        </w:rPr>
        <w:t xml:space="preserve">  </w:t>
      </w:r>
      <w:r w:rsidR="00242A6C" w:rsidRPr="006624C1">
        <w:rPr>
          <w:rFonts w:ascii="Calibri" w:hAnsi="Calibri" w:cs="Calibri"/>
        </w:rPr>
        <w:t xml:space="preserve"> Procurement Decision Tree</w:t>
      </w:r>
      <w:bookmarkEnd w:id="4"/>
    </w:p>
    <w:p w14:paraId="7E742D4E" w14:textId="77777777" w:rsidR="009C16B3" w:rsidRPr="006624C1" w:rsidRDefault="009C16B3" w:rsidP="00401186">
      <w:pPr>
        <w:rPr>
          <w:rFonts w:ascii="Calibri" w:hAnsi="Calibri" w:cs="Calibri"/>
          <w:sz w:val="24"/>
        </w:rPr>
      </w:pPr>
    </w:p>
    <w:p w14:paraId="56B1F994" w14:textId="77777777" w:rsidR="00242A6C" w:rsidRPr="006624C1" w:rsidRDefault="00242A6C" w:rsidP="00401186">
      <w:pPr>
        <w:rPr>
          <w:rFonts w:ascii="Calibri" w:hAnsi="Calibri" w:cs="Calibri"/>
          <w:sz w:val="24"/>
        </w:rPr>
      </w:pPr>
    </w:p>
    <w:p w14:paraId="04C0987B" w14:textId="77777777" w:rsidR="00242A6C" w:rsidRPr="006624C1" w:rsidRDefault="00242A6C" w:rsidP="00401186">
      <w:pPr>
        <w:rPr>
          <w:rFonts w:ascii="Calibri" w:hAnsi="Calibri" w:cs="Calibri"/>
          <w:sz w:val="24"/>
        </w:rPr>
      </w:pPr>
    </w:p>
    <w:p w14:paraId="6BA667DE" w14:textId="77777777" w:rsidR="00242A6C" w:rsidRPr="006624C1" w:rsidRDefault="00242A6C" w:rsidP="00401186">
      <w:pPr>
        <w:rPr>
          <w:rFonts w:ascii="Calibri" w:hAnsi="Calibri" w:cs="Calibri"/>
          <w:sz w:val="24"/>
        </w:rPr>
      </w:pPr>
    </w:p>
    <w:p w14:paraId="69EBB0E6" w14:textId="77777777" w:rsidR="00242A6C" w:rsidRPr="006624C1" w:rsidRDefault="00242A6C" w:rsidP="00401186">
      <w:pPr>
        <w:rPr>
          <w:rFonts w:ascii="Calibri" w:hAnsi="Calibri" w:cs="Calibri"/>
          <w:sz w:val="24"/>
        </w:rPr>
      </w:pPr>
    </w:p>
    <w:p w14:paraId="11EE4E22" w14:textId="77777777" w:rsidR="00242A6C" w:rsidRPr="006624C1" w:rsidRDefault="00242A6C" w:rsidP="00401186">
      <w:pPr>
        <w:rPr>
          <w:rFonts w:ascii="Calibri" w:hAnsi="Calibri" w:cs="Calibri"/>
          <w:sz w:val="24"/>
        </w:rPr>
      </w:pPr>
    </w:p>
    <w:p w14:paraId="7E383B60" w14:textId="77777777" w:rsidR="00242A6C" w:rsidRPr="006624C1" w:rsidRDefault="00242A6C" w:rsidP="00401186">
      <w:pPr>
        <w:rPr>
          <w:rFonts w:ascii="Calibri" w:hAnsi="Calibri" w:cs="Calibri"/>
          <w:sz w:val="24"/>
        </w:rPr>
      </w:pPr>
    </w:p>
    <w:p w14:paraId="4E4AC796" w14:textId="77777777" w:rsidR="00242A6C" w:rsidRPr="006624C1" w:rsidRDefault="00242A6C" w:rsidP="00401186">
      <w:pPr>
        <w:rPr>
          <w:rFonts w:ascii="Calibri" w:hAnsi="Calibri" w:cs="Calibri"/>
          <w:sz w:val="24"/>
        </w:rPr>
      </w:pPr>
    </w:p>
    <w:p w14:paraId="25D7AD1F" w14:textId="77777777" w:rsidR="00242A6C" w:rsidRPr="006624C1" w:rsidRDefault="00242A6C" w:rsidP="00401186">
      <w:pPr>
        <w:rPr>
          <w:rFonts w:ascii="Calibri" w:hAnsi="Calibri" w:cs="Calibri"/>
          <w:sz w:val="24"/>
        </w:rPr>
      </w:pPr>
    </w:p>
    <w:p w14:paraId="5E1939C1" w14:textId="77777777" w:rsidR="00242A6C" w:rsidRPr="006624C1" w:rsidRDefault="00242A6C" w:rsidP="00401186">
      <w:pPr>
        <w:rPr>
          <w:rFonts w:ascii="Calibri" w:hAnsi="Calibri" w:cs="Calibri"/>
          <w:sz w:val="24"/>
        </w:rPr>
      </w:pPr>
    </w:p>
    <w:p w14:paraId="08C9837F" w14:textId="77777777" w:rsidR="00242A6C" w:rsidRPr="006624C1" w:rsidRDefault="00242A6C" w:rsidP="00401186">
      <w:pPr>
        <w:rPr>
          <w:rFonts w:ascii="Calibri" w:hAnsi="Calibri" w:cs="Calibri"/>
          <w:sz w:val="24"/>
        </w:rPr>
      </w:pPr>
    </w:p>
    <w:p w14:paraId="35C66592" w14:textId="77777777" w:rsidR="00242A6C" w:rsidRPr="006624C1" w:rsidRDefault="00242A6C" w:rsidP="00401186">
      <w:pPr>
        <w:rPr>
          <w:rFonts w:ascii="Calibri" w:hAnsi="Calibri" w:cs="Calibri"/>
          <w:sz w:val="24"/>
        </w:rPr>
      </w:pPr>
    </w:p>
    <w:p w14:paraId="173361FE" w14:textId="77777777" w:rsidR="00242A6C" w:rsidRPr="006624C1" w:rsidRDefault="00242A6C" w:rsidP="00401186">
      <w:pPr>
        <w:rPr>
          <w:rFonts w:ascii="Calibri" w:hAnsi="Calibri" w:cs="Calibri"/>
          <w:sz w:val="24"/>
        </w:rPr>
      </w:pPr>
    </w:p>
    <w:p w14:paraId="2942F97C" w14:textId="77777777" w:rsidR="00242A6C" w:rsidRPr="006624C1" w:rsidRDefault="00242A6C" w:rsidP="00401186">
      <w:pPr>
        <w:rPr>
          <w:rFonts w:ascii="Calibri" w:hAnsi="Calibri" w:cs="Calibri"/>
          <w:sz w:val="24"/>
        </w:rPr>
      </w:pPr>
    </w:p>
    <w:p w14:paraId="0969C3F8" w14:textId="77777777" w:rsidR="00242A6C" w:rsidRPr="006624C1" w:rsidRDefault="00242A6C" w:rsidP="00401186">
      <w:pPr>
        <w:rPr>
          <w:rFonts w:ascii="Calibri" w:hAnsi="Calibri" w:cs="Calibri"/>
          <w:sz w:val="24"/>
        </w:rPr>
      </w:pPr>
    </w:p>
    <w:p w14:paraId="398FC43B" w14:textId="77777777" w:rsidR="00242A6C" w:rsidRPr="006624C1" w:rsidRDefault="00242A6C" w:rsidP="00401186">
      <w:pPr>
        <w:rPr>
          <w:rFonts w:ascii="Calibri" w:hAnsi="Calibri" w:cs="Calibri"/>
          <w:sz w:val="24"/>
        </w:rPr>
      </w:pPr>
    </w:p>
    <w:p w14:paraId="5B67DBAE" w14:textId="77777777" w:rsidR="00242A6C" w:rsidRPr="006624C1" w:rsidRDefault="00242A6C" w:rsidP="00401186">
      <w:pPr>
        <w:rPr>
          <w:rFonts w:ascii="Calibri" w:hAnsi="Calibri" w:cs="Calibri"/>
          <w:sz w:val="24"/>
        </w:rPr>
      </w:pPr>
    </w:p>
    <w:p w14:paraId="3A6390A8" w14:textId="77777777" w:rsidR="00242A6C" w:rsidRPr="006624C1" w:rsidRDefault="00242A6C" w:rsidP="00401186">
      <w:pPr>
        <w:rPr>
          <w:rFonts w:ascii="Calibri" w:hAnsi="Calibri" w:cs="Calibri"/>
          <w:sz w:val="24"/>
        </w:rPr>
      </w:pPr>
    </w:p>
    <w:p w14:paraId="18B14CD5" w14:textId="77777777" w:rsidR="00242A6C" w:rsidRPr="006624C1" w:rsidRDefault="00242A6C" w:rsidP="00401186">
      <w:pPr>
        <w:rPr>
          <w:rFonts w:ascii="Calibri" w:hAnsi="Calibri" w:cs="Calibri"/>
          <w:sz w:val="24"/>
        </w:rPr>
      </w:pPr>
    </w:p>
    <w:p w14:paraId="64DD4C03" w14:textId="77777777" w:rsidR="00242A6C" w:rsidRPr="006624C1" w:rsidRDefault="00242A6C" w:rsidP="00401186">
      <w:pPr>
        <w:rPr>
          <w:rFonts w:ascii="Calibri" w:hAnsi="Calibri" w:cs="Calibri"/>
          <w:sz w:val="24"/>
        </w:rPr>
      </w:pPr>
    </w:p>
    <w:p w14:paraId="18B9F79E" w14:textId="77777777" w:rsidR="00242A6C" w:rsidRPr="006624C1" w:rsidRDefault="00242A6C" w:rsidP="00401186">
      <w:pPr>
        <w:rPr>
          <w:rFonts w:ascii="Calibri" w:hAnsi="Calibri" w:cs="Calibri"/>
          <w:sz w:val="24"/>
        </w:rPr>
      </w:pPr>
    </w:p>
    <w:p w14:paraId="06CFF1E8" w14:textId="77777777" w:rsidR="004F5131" w:rsidRPr="006624C1" w:rsidRDefault="004F5131" w:rsidP="00401186">
      <w:pPr>
        <w:rPr>
          <w:rFonts w:ascii="Calibri" w:hAnsi="Calibri" w:cs="Calibri"/>
          <w:sz w:val="24"/>
        </w:rPr>
      </w:pPr>
    </w:p>
    <w:p w14:paraId="7280037B" w14:textId="77777777" w:rsidR="004F5131" w:rsidRPr="006624C1" w:rsidRDefault="004F5131" w:rsidP="00401186">
      <w:pPr>
        <w:rPr>
          <w:rFonts w:ascii="Calibri" w:hAnsi="Calibri" w:cs="Calibri"/>
          <w:sz w:val="24"/>
        </w:rPr>
      </w:pPr>
    </w:p>
    <w:p w14:paraId="34127A59" w14:textId="77777777" w:rsidR="004F5131" w:rsidRPr="006624C1" w:rsidRDefault="004F5131" w:rsidP="00401186">
      <w:pPr>
        <w:rPr>
          <w:rFonts w:ascii="Calibri" w:hAnsi="Calibri" w:cs="Calibri"/>
          <w:sz w:val="24"/>
        </w:rPr>
      </w:pPr>
    </w:p>
    <w:p w14:paraId="43EC7B21" w14:textId="77777777" w:rsidR="004F5131" w:rsidRPr="006624C1" w:rsidRDefault="004F5131" w:rsidP="00401186">
      <w:pPr>
        <w:rPr>
          <w:rFonts w:ascii="Calibri" w:hAnsi="Calibri" w:cs="Calibri"/>
          <w:sz w:val="24"/>
        </w:rPr>
      </w:pPr>
    </w:p>
    <w:p w14:paraId="623C6FD0" w14:textId="77777777" w:rsidR="004F5131" w:rsidRPr="006624C1" w:rsidRDefault="004F5131" w:rsidP="00401186">
      <w:pPr>
        <w:rPr>
          <w:rFonts w:ascii="Calibri" w:hAnsi="Calibri" w:cs="Calibri"/>
          <w:sz w:val="24"/>
        </w:rPr>
      </w:pPr>
    </w:p>
    <w:p w14:paraId="439A5BB3" w14:textId="77777777" w:rsidR="004F5131" w:rsidRPr="006624C1" w:rsidRDefault="004F5131" w:rsidP="00401186">
      <w:pPr>
        <w:rPr>
          <w:rFonts w:ascii="Calibri" w:hAnsi="Calibri" w:cs="Calibri"/>
          <w:sz w:val="24"/>
        </w:rPr>
      </w:pPr>
    </w:p>
    <w:p w14:paraId="13BCB367" w14:textId="77777777" w:rsidR="004F5131" w:rsidRPr="006624C1" w:rsidRDefault="004F5131" w:rsidP="00401186">
      <w:pPr>
        <w:rPr>
          <w:rFonts w:ascii="Calibri" w:hAnsi="Calibri" w:cs="Calibri"/>
          <w:sz w:val="24"/>
        </w:rPr>
      </w:pPr>
    </w:p>
    <w:p w14:paraId="493B33EF" w14:textId="77777777" w:rsidR="004F5131" w:rsidRPr="006624C1" w:rsidRDefault="004F5131" w:rsidP="00401186">
      <w:pPr>
        <w:rPr>
          <w:rFonts w:ascii="Calibri" w:hAnsi="Calibri" w:cs="Calibri"/>
          <w:sz w:val="24"/>
        </w:rPr>
      </w:pPr>
    </w:p>
    <w:p w14:paraId="7F443688" w14:textId="77777777" w:rsidR="004F5131" w:rsidRPr="006624C1" w:rsidRDefault="004F5131" w:rsidP="00401186">
      <w:pPr>
        <w:rPr>
          <w:rFonts w:ascii="Calibri" w:hAnsi="Calibri" w:cs="Calibri"/>
          <w:sz w:val="24"/>
        </w:rPr>
      </w:pPr>
    </w:p>
    <w:p w14:paraId="76ECF005" w14:textId="77777777" w:rsidR="004F5131" w:rsidRPr="006624C1" w:rsidRDefault="004F5131" w:rsidP="00401186">
      <w:pPr>
        <w:rPr>
          <w:rFonts w:ascii="Calibri" w:hAnsi="Calibri" w:cs="Calibri"/>
          <w:sz w:val="24"/>
        </w:rPr>
      </w:pPr>
    </w:p>
    <w:p w14:paraId="7AC0F051" w14:textId="77777777" w:rsidR="004F5131" w:rsidRPr="006624C1" w:rsidRDefault="004F5131" w:rsidP="00401186">
      <w:pPr>
        <w:rPr>
          <w:rFonts w:ascii="Calibri" w:hAnsi="Calibri" w:cs="Calibri"/>
          <w:sz w:val="24"/>
        </w:rPr>
      </w:pPr>
    </w:p>
    <w:p w14:paraId="56D0410B" w14:textId="77777777" w:rsidR="004F5131" w:rsidRPr="006624C1" w:rsidRDefault="004F5131" w:rsidP="00401186">
      <w:pPr>
        <w:rPr>
          <w:rFonts w:ascii="Calibri" w:hAnsi="Calibri" w:cs="Calibri"/>
          <w:sz w:val="24"/>
        </w:rPr>
      </w:pPr>
    </w:p>
    <w:p w14:paraId="0E5C3950" w14:textId="77777777" w:rsidR="004F5131" w:rsidRPr="006624C1" w:rsidRDefault="004F5131" w:rsidP="00401186">
      <w:pPr>
        <w:rPr>
          <w:rFonts w:ascii="Calibri" w:hAnsi="Calibri" w:cs="Calibri"/>
          <w:sz w:val="24"/>
        </w:rPr>
      </w:pPr>
    </w:p>
    <w:p w14:paraId="030F5E46" w14:textId="77777777" w:rsidR="004F5131" w:rsidRPr="006624C1" w:rsidRDefault="004F5131" w:rsidP="00401186">
      <w:pPr>
        <w:rPr>
          <w:rFonts w:ascii="Calibri" w:hAnsi="Calibri" w:cs="Calibri"/>
          <w:sz w:val="24"/>
        </w:rPr>
      </w:pPr>
    </w:p>
    <w:p w14:paraId="7FA05D59" w14:textId="3AF25FA7" w:rsidR="004F5131" w:rsidRPr="006624C1" w:rsidRDefault="004F5131" w:rsidP="00401186">
      <w:pPr>
        <w:rPr>
          <w:rFonts w:ascii="Calibri" w:hAnsi="Calibri" w:cs="Calibri"/>
          <w:sz w:val="24"/>
        </w:rPr>
      </w:pPr>
    </w:p>
    <w:p w14:paraId="7F4C60CE" w14:textId="302AC88E" w:rsidR="00406FCD" w:rsidRPr="006624C1" w:rsidRDefault="00406FCD" w:rsidP="00401186">
      <w:pPr>
        <w:rPr>
          <w:rFonts w:ascii="Calibri" w:hAnsi="Calibri" w:cs="Calibri"/>
          <w:sz w:val="24"/>
        </w:rPr>
      </w:pPr>
    </w:p>
    <w:p w14:paraId="745CC407" w14:textId="25D93595" w:rsidR="00406FCD" w:rsidRPr="006624C1" w:rsidRDefault="00406FCD" w:rsidP="00401186">
      <w:pPr>
        <w:rPr>
          <w:rFonts w:ascii="Calibri" w:hAnsi="Calibri" w:cs="Calibri"/>
          <w:sz w:val="24"/>
        </w:rPr>
      </w:pPr>
    </w:p>
    <w:p w14:paraId="18E9647B" w14:textId="4CC083DF" w:rsidR="00406FCD" w:rsidRPr="006624C1" w:rsidRDefault="00406FCD" w:rsidP="00401186">
      <w:pPr>
        <w:rPr>
          <w:rFonts w:ascii="Calibri" w:hAnsi="Calibri" w:cs="Calibri"/>
          <w:sz w:val="24"/>
        </w:rPr>
      </w:pPr>
    </w:p>
    <w:p w14:paraId="108FDCE7" w14:textId="7A1A4A0E" w:rsidR="00406FCD" w:rsidRPr="006624C1" w:rsidRDefault="00406FCD" w:rsidP="00401186">
      <w:pPr>
        <w:rPr>
          <w:rFonts w:ascii="Calibri" w:hAnsi="Calibri" w:cs="Calibri"/>
          <w:sz w:val="24"/>
        </w:rPr>
      </w:pPr>
    </w:p>
    <w:p w14:paraId="6B2BA751" w14:textId="77777777" w:rsidR="00D65C57" w:rsidRPr="006624C1" w:rsidRDefault="00D65C57" w:rsidP="00401186">
      <w:pPr>
        <w:rPr>
          <w:rFonts w:ascii="Calibri" w:hAnsi="Calibri" w:cs="Calibri"/>
          <w:sz w:val="24"/>
        </w:rPr>
      </w:pPr>
    </w:p>
    <w:p w14:paraId="3A601FFE" w14:textId="54998941" w:rsidR="002A27C0" w:rsidRPr="006624C1" w:rsidRDefault="002A27C0" w:rsidP="006624C1">
      <w:pPr>
        <w:pStyle w:val="Heading1"/>
        <w:spacing w:before="0" w:after="0"/>
        <w:rPr>
          <w:rFonts w:ascii="Calibri" w:hAnsi="Calibri" w:cs="Calibri"/>
        </w:rPr>
      </w:pPr>
      <w:bookmarkStart w:id="5" w:name="_Toc98323034"/>
      <w:r w:rsidRPr="006624C1">
        <w:rPr>
          <w:rFonts w:ascii="Calibri" w:hAnsi="Calibri" w:cs="Calibri"/>
        </w:rPr>
        <w:lastRenderedPageBreak/>
        <w:t>PART I</w:t>
      </w:r>
      <w:r w:rsidR="00D97206" w:rsidRPr="006624C1">
        <w:rPr>
          <w:rFonts w:ascii="Calibri" w:hAnsi="Calibri" w:cs="Calibri"/>
        </w:rPr>
        <w:t>I</w:t>
      </w:r>
      <w:r w:rsidR="006847DE" w:rsidRPr="006624C1">
        <w:rPr>
          <w:rFonts w:ascii="Calibri" w:hAnsi="Calibri" w:cs="Calibri"/>
        </w:rPr>
        <w:t xml:space="preserve">   </w:t>
      </w:r>
      <w:r w:rsidR="00C822CD" w:rsidRPr="006624C1">
        <w:rPr>
          <w:rFonts w:ascii="Calibri" w:hAnsi="Calibri" w:cs="Calibri"/>
        </w:rPr>
        <w:t>S</w:t>
      </w:r>
      <w:r w:rsidR="007D58D8" w:rsidRPr="006624C1">
        <w:rPr>
          <w:rFonts w:ascii="Calibri" w:hAnsi="Calibri" w:cs="Calibri"/>
        </w:rPr>
        <w:t xml:space="preserve">pecific </w:t>
      </w:r>
      <w:r w:rsidR="00C822CD" w:rsidRPr="006624C1">
        <w:rPr>
          <w:rFonts w:ascii="Calibri" w:hAnsi="Calibri" w:cs="Calibri"/>
        </w:rPr>
        <w:t xml:space="preserve">Policies </w:t>
      </w:r>
      <w:r w:rsidR="007D58D8" w:rsidRPr="006624C1">
        <w:rPr>
          <w:rFonts w:ascii="Calibri" w:hAnsi="Calibri" w:cs="Calibri"/>
        </w:rPr>
        <w:t xml:space="preserve">and </w:t>
      </w:r>
      <w:bookmarkEnd w:id="1"/>
      <w:r w:rsidR="00C822CD" w:rsidRPr="006624C1">
        <w:rPr>
          <w:rFonts w:ascii="Calibri" w:hAnsi="Calibri" w:cs="Calibri"/>
        </w:rPr>
        <w:t>Procedures</w:t>
      </w:r>
      <w:bookmarkEnd w:id="2"/>
      <w:bookmarkEnd w:id="3"/>
      <w:bookmarkEnd w:id="5"/>
    </w:p>
    <w:p w14:paraId="76969B00" w14:textId="71F2AD80" w:rsidR="006D5F63" w:rsidRPr="006624C1" w:rsidRDefault="002A27C0" w:rsidP="00401186">
      <w:pPr>
        <w:rPr>
          <w:rFonts w:ascii="Calibri" w:hAnsi="Calibri" w:cs="Calibri"/>
          <w:sz w:val="24"/>
        </w:rPr>
      </w:pPr>
      <w:r w:rsidRPr="006624C1">
        <w:rPr>
          <w:rFonts w:ascii="Calibri" w:hAnsi="Calibri" w:cs="Calibri"/>
          <w:sz w:val="24"/>
        </w:rPr>
        <w:t>Part I</w:t>
      </w:r>
      <w:r w:rsidR="00D97206" w:rsidRPr="006624C1">
        <w:rPr>
          <w:rFonts w:ascii="Calibri" w:hAnsi="Calibri" w:cs="Calibri"/>
          <w:sz w:val="24"/>
        </w:rPr>
        <w:t>I</w:t>
      </w:r>
      <w:r w:rsidRPr="006624C1">
        <w:rPr>
          <w:rFonts w:ascii="Calibri" w:hAnsi="Calibri" w:cs="Calibri"/>
          <w:sz w:val="24"/>
        </w:rPr>
        <w:t xml:space="preserve"> of this </w:t>
      </w:r>
      <w:r w:rsidR="006972F3" w:rsidRPr="006624C1">
        <w:rPr>
          <w:rFonts w:ascii="Calibri" w:hAnsi="Calibri" w:cs="Calibri"/>
          <w:sz w:val="24"/>
        </w:rPr>
        <w:t>m</w:t>
      </w:r>
      <w:r w:rsidRPr="006624C1">
        <w:rPr>
          <w:rFonts w:ascii="Calibri" w:hAnsi="Calibri" w:cs="Calibri"/>
          <w:sz w:val="24"/>
        </w:rPr>
        <w:t xml:space="preserve">anual contains specific policies and procedures that have been adopted by </w:t>
      </w:r>
      <w:r w:rsidR="0016758E" w:rsidRPr="006624C1">
        <w:rPr>
          <w:rFonts w:ascii="Calibri" w:hAnsi="Calibri" w:cs="Calibri"/>
          <w:sz w:val="24"/>
        </w:rPr>
        <w:t>AGENCY</w:t>
      </w:r>
      <w:r w:rsidRPr="006624C1">
        <w:rPr>
          <w:rFonts w:ascii="Calibri" w:hAnsi="Calibri" w:cs="Calibri"/>
          <w:sz w:val="24"/>
        </w:rPr>
        <w:t xml:space="preserve">. </w:t>
      </w:r>
      <w:r w:rsidR="006D5F63" w:rsidRPr="006624C1">
        <w:rPr>
          <w:rFonts w:ascii="Calibri" w:hAnsi="Calibri" w:cs="Calibri"/>
          <w:sz w:val="24"/>
        </w:rPr>
        <w:t xml:space="preserve">For the purposes of this </w:t>
      </w:r>
      <w:r w:rsidR="006972F3" w:rsidRPr="006624C1">
        <w:rPr>
          <w:rFonts w:ascii="Calibri" w:hAnsi="Calibri" w:cs="Calibri"/>
          <w:sz w:val="24"/>
        </w:rPr>
        <w:t>m</w:t>
      </w:r>
      <w:r w:rsidR="006D5F63" w:rsidRPr="006624C1">
        <w:rPr>
          <w:rFonts w:ascii="Calibri" w:hAnsi="Calibri" w:cs="Calibri"/>
          <w:sz w:val="24"/>
        </w:rPr>
        <w:t>anual</w:t>
      </w:r>
      <w:r w:rsidR="006972F3" w:rsidRPr="006624C1">
        <w:rPr>
          <w:rFonts w:ascii="Calibri" w:hAnsi="Calibri" w:cs="Calibri"/>
          <w:sz w:val="24"/>
        </w:rPr>
        <w:t>,</w:t>
      </w:r>
      <w:r w:rsidR="007D58D8" w:rsidRPr="006624C1">
        <w:rPr>
          <w:rFonts w:ascii="Calibri" w:hAnsi="Calibri" w:cs="Calibri"/>
          <w:sz w:val="24"/>
        </w:rPr>
        <w:t xml:space="preserve"> even when not </w:t>
      </w:r>
      <w:r w:rsidR="00EC71BE" w:rsidRPr="006624C1">
        <w:rPr>
          <w:rFonts w:ascii="Calibri" w:hAnsi="Calibri" w:cs="Calibri"/>
          <w:sz w:val="24"/>
        </w:rPr>
        <w:t xml:space="preserve">specifically </w:t>
      </w:r>
      <w:r w:rsidR="007D58D8" w:rsidRPr="006624C1">
        <w:rPr>
          <w:rFonts w:ascii="Calibri" w:hAnsi="Calibri" w:cs="Calibri"/>
          <w:sz w:val="24"/>
        </w:rPr>
        <w:t>indicated as such</w:t>
      </w:r>
      <w:r w:rsidR="006D5F63" w:rsidRPr="006624C1">
        <w:rPr>
          <w:rFonts w:ascii="Calibri" w:hAnsi="Calibri" w:cs="Calibri"/>
          <w:sz w:val="24"/>
        </w:rPr>
        <w:t xml:space="preserve">, “Executive Director” refers to </w:t>
      </w:r>
      <w:r w:rsidR="0016758E" w:rsidRPr="006624C1">
        <w:rPr>
          <w:rFonts w:ascii="Calibri" w:hAnsi="Calibri" w:cs="Calibri"/>
          <w:sz w:val="24"/>
        </w:rPr>
        <w:t>AGENCY</w:t>
      </w:r>
      <w:r w:rsidR="006D5F63" w:rsidRPr="006624C1">
        <w:rPr>
          <w:rFonts w:ascii="Calibri" w:hAnsi="Calibri" w:cs="Calibri"/>
          <w:sz w:val="24"/>
        </w:rPr>
        <w:t xml:space="preserve"> Executive Director or designee</w:t>
      </w:r>
      <w:r w:rsidR="008E2E45" w:rsidRPr="006624C1">
        <w:rPr>
          <w:rFonts w:ascii="Calibri" w:hAnsi="Calibri" w:cs="Calibri"/>
          <w:sz w:val="24"/>
        </w:rPr>
        <w:t>.</w:t>
      </w:r>
    </w:p>
    <w:p w14:paraId="0AC545C4" w14:textId="77777777" w:rsidR="00C822CD" w:rsidRPr="006624C1" w:rsidRDefault="00C822CD" w:rsidP="00401186">
      <w:pPr>
        <w:rPr>
          <w:rFonts w:ascii="Calibri" w:hAnsi="Calibri" w:cs="Calibri"/>
          <w:sz w:val="24"/>
        </w:rPr>
      </w:pPr>
    </w:p>
    <w:p w14:paraId="4D121FEF" w14:textId="7F589BE5" w:rsidR="002A27C0" w:rsidRPr="006624C1" w:rsidRDefault="006847DE" w:rsidP="006624C1">
      <w:pPr>
        <w:pStyle w:val="Heading2"/>
        <w:spacing w:before="0" w:after="0"/>
        <w:rPr>
          <w:rFonts w:ascii="Calibri" w:hAnsi="Calibri" w:cs="Calibri"/>
          <w:i w:val="0"/>
          <w:iCs w:val="0"/>
        </w:rPr>
      </w:pPr>
      <w:bookmarkStart w:id="6" w:name="_Toc88386202"/>
      <w:bookmarkStart w:id="7" w:name="_Toc89491945"/>
      <w:bookmarkStart w:id="8" w:name="_Toc143496238"/>
      <w:bookmarkStart w:id="9" w:name="_Toc386200196"/>
      <w:bookmarkStart w:id="10" w:name="_Toc386205083"/>
      <w:bookmarkStart w:id="11" w:name="_Toc98323035"/>
      <w:r w:rsidRPr="006624C1">
        <w:rPr>
          <w:rFonts w:ascii="Calibri" w:hAnsi="Calibri" w:cs="Calibri"/>
          <w:i w:val="0"/>
          <w:iCs w:val="0"/>
        </w:rPr>
        <w:t xml:space="preserve">SECTION 001   </w:t>
      </w:r>
      <w:r w:rsidR="002A27C0" w:rsidRPr="006624C1">
        <w:rPr>
          <w:rFonts w:ascii="Calibri" w:hAnsi="Calibri" w:cs="Calibri"/>
          <w:i w:val="0"/>
          <w:iCs w:val="0"/>
        </w:rPr>
        <w:t>BACKGROUND</w:t>
      </w:r>
      <w:bookmarkEnd w:id="6"/>
      <w:bookmarkEnd w:id="7"/>
      <w:bookmarkEnd w:id="8"/>
      <w:bookmarkEnd w:id="9"/>
      <w:bookmarkEnd w:id="10"/>
      <w:bookmarkEnd w:id="11"/>
    </w:p>
    <w:p w14:paraId="20813980" w14:textId="77777777" w:rsidR="00FC721E" w:rsidRPr="006624C1" w:rsidRDefault="00FC721E" w:rsidP="00401186">
      <w:pPr>
        <w:rPr>
          <w:rFonts w:ascii="Calibri" w:hAnsi="Calibri" w:cs="Calibri"/>
          <w:sz w:val="24"/>
        </w:rPr>
      </w:pPr>
    </w:p>
    <w:p w14:paraId="4B5FE259" w14:textId="5E28FAD4" w:rsidR="00827284" w:rsidRPr="006624C1" w:rsidRDefault="002A27C0" w:rsidP="00401186">
      <w:pPr>
        <w:rPr>
          <w:rFonts w:ascii="Calibri" w:hAnsi="Calibri" w:cs="Calibri"/>
          <w:sz w:val="24"/>
        </w:rPr>
      </w:pPr>
      <w:r w:rsidRPr="006624C1">
        <w:rPr>
          <w:rFonts w:ascii="Calibri" w:hAnsi="Calibri" w:cs="Calibri"/>
          <w:sz w:val="24"/>
        </w:rPr>
        <w:t xml:space="preserve">This </w:t>
      </w:r>
      <w:r w:rsidR="006972F3" w:rsidRPr="006624C1">
        <w:rPr>
          <w:rFonts w:ascii="Calibri" w:hAnsi="Calibri" w:cs="Calibri"/>
          <w:sz w:val="24"/>
        </w:rPr>
        <w:t>m</w:t>
      </w:r>
      <w:r w:rsidRPr="006624C1">
        <w:rPr>
          <w:rFonts w:ascii="Calibri" w:hAnsi="Calibri" w:cs="Calibri"/>
          <w:sz w:val="24"/>
        </w:rPr>
        <w:t xml:space="preserve">anual sets forth the requirements </w:t>
      </w:r>
      <w:r w:rsidR="0016758E" w:rsidRPr="006624C1">
        <w:rPr>
          <w:rFonts w:ascii="Calibri" w:hAnsi="Calibri" w:cs="Calibri"/>
          <w:sz w:val="24"/>
        </w:rPr>
        <w:t>AGENCY</w:t>
      </w:r>
      <w:r w:rsidRPr="006624C1">
        <w:rPr>
          <w:rFonts w:ascii="Calibri" w:hAnsi="Calibri" w:cs="Calibri"/>
          <w:sz w:val="24"/>
        </w:rPr>
        <w:t xml:space="preserve"> uses in the solicitation, award, and administration of its third-party contracts</w:t>
      </w:r>
      <w:r w:rsidR="00535A6E" w:rsidRPr="006624C1">
        <w:rPr>
          <w:rFonts w:ascii="Calibri" w:hAnsi="Calibri" w:cs="Calibri"/>
          <w:sz w:val="24"/>
        </w:rPr>
        <w:t xml:space="preserve"> with non</w:t>
      </w:r>
      <w:r w:rsidR="00EC71BE" w:rsidRPr="006624C1">
        <w:rPr>
          <w:rFonts w:ascii="Calibri" w:hAnsi="Calibri" w:cs="Calibri"/>
          <w:sz w:val="24"/>
        </w:rPr>
        <w:t xml:space="preserve">governmental entities, whether the contract results in revenue or expense to </w:t>
      </w:r>
      <w:r w:rsidR="0016758E" w:rsidRPr="006624C1">
        <w:rPr>
          <w:rFonts w:ascii="Calibri" w:hAnsi="Calibri" w:cs="Calibri"/>
          <w:sz w:val="24"/>
        </w:rPr>
        <w:t>AGENCY</w:t>
      </w:r>
      <w:r w:rsidRPr="006624C1">
        <w:rPr>
          <w:rFonts w:ascii="Calibri" w:hAnsi="Calibri" w:cs="Calibri"/>
          <w:sz w:val="24"/>
        </w:rPr>
        <w:t xml:space="preserve">. These requirements are based on the common grant rules, </w:t>
      </w:r>
      <w:r w:rsidR="006972F3" w:rsidRPr="006624C1">
        <w:rPr>
          <w:rFonts w:ascii="Calibri" w:hAnsi="Calibri" w:cs="Calibri"/>
          <w:sz w:val="24"/>
        </w:rPr>
        <w:t>f</w:t>
      </w:r>
      <w:r w:rsidRPr="006624C1">
        <w:rPr>
          <w:rFonts w:ascii="Calibri" w:hAnsi="Calibri" w:cs="Calibri"/>
          <w:sz w:val="24"/>
        </w:rPr>
        <w:t xml:space="preserve">ederal statutes, </w:t>
      </w:r>
      <w:r w:rsidR="006972F3" w:rsidRPr="006624C1">
        <w:rPr>
          <w:rFonts w:ascii="Calibri" w:hAnsi="Calibri" w:cs="Calibri"/>
          <w:sz w:val="24"/>
        </w:rPr>
        <w:t>e</w:t>
      </w:r>
      <w:r w:rsidRPr="006624C1">
        <w:rPr>
          <w:rFonts w:ascii="Calibri" w:hAnsi="Calibri" w:cs="Calibri"/>
          <w:sz w:val="24"/>
        </w:rPr>
        <w:t xml:space="preserve">xecutive orders and their implementing regulations, FTA policy, </w:t>
      </w:r>
      <w:r w:rsidR="00EC71BE" w:rsidRPr="006624C1">
        <w:rPr>
          <w:rFonts w:ascii="Calibri" w:hAnsi="Calibri" w:cs="Calibri"/>
          <w:sz w:val="24"/>
        </w:rPr>
        <w:t xml:space="preserve">FHWA policy, </w:t>
      </w:r>
      <w:r w:rsidRPr="006624C1">
        <w:rPr>
          <w:rFonts w:ascii="Calibri" w:hAnsi="Calibri" w:cs="Calibri"/>
          <w:sz w:val="24"/>
        </w:rPr>
        <w:t xml:space="preserve">State of California Public Utilities Code, State of California Public Contract Code, State of California Labor Code, </w:t>
      </w:r>
      <w:r w:rsidR="0016758E" w:rsidRPr="006624C1">
        <w:rPr>
          <w:rFonts w:ascii="Calibri" w:hAnsi="Calibri" w:cs="Calibri"/>
          <w:sz w:val="24"/>
        </w:rPr>
        <w:t>AGENCY</w:t>
      </w:r>
      <w:r w:rsidRPr="006624C1">
        <w:rPr>
          <w:rFonts w:ascii="Calibri" w:hAnsi="Calibri" w:cs="Calibri"/>
          <w:sz w:val="24"/>
        </w:rPr>
        <w:t xml:space="preserve"> Board and administrative policies, and all other local, </w:t>
      </w:r>
      <w:r w:rsidR="006972F3" w:rsidRPr="006624C1">
        <w:rPr>
          <w:rFonts w:ascii="Calibri" w:hAnsi="Calibri" w:cs="Calibri"/>
          <w:sz w:val="24"/>
        </w:rPr>
        <w:t>s</w:t>
      </w:r>
      <w:r w:rsidRPr="006624C1">
        <w:rPr>
          <w:rFonts w:ascii="Calibri" w:hAnsi="Calibri" w:cs="Calibri"/>
          <w:sz w:val="24"/>
        </w:rPr>
        <w:t xml:space="preserve">tate, and </w:t>
      </w:r>
      <w:r w:rsidR="006972F3" w:rsidRPr="006624C1">
        <w:rPr>
          <w:rFonts w:ascii="Calibri" w:hAnsi="Calibri" w:cs="Calibri"/>
          <w:sz w:val="24"/>
        </w:rPr>
        <w:t>f</w:t>
      </w:r>
      <w:r w:rsidRPr="006624C1">
        <w:rPr>
          <w:rFonts w:ascii="Calibri" w:hAnsi="Calibri" w:cs="Calibri"/>
          <w:sz w:val="24"/>
        </w:rPr>
        <w:t xml:space="preserve">ederal requirements relating to procurement and applicable to </w:t>
      </w:r>
      <w:r w:rsidR="0016758E" w:rsidRPr="006624C1">
        <w:rPr>
          <w:rFonts w:ascii="Calibri" w:hAnsi="Calibri" w:cs="Calibri"/>
          <w:sz w:val="24"/>
        </w:rPr>
        <w:t>AGENCY</w:t>
      </w:r>
      <w:r w:rsidRPr="006624C1">
        <w:rPr>
          <w:rFonts w:ascii="Calibri" w:hAnsi="Calibri" w:cs="Calibri"/>
          <w:sz w:val="24"/>
        </w:rPr>
        <w:t xml:space="preserve"> as a </w:t>
      </w:r>
      <w:r w:rsidR="00EC71BE" w:rsidRPr="006624C1">
        <w:rPr>
          <w:rFonts w:ascii="Calibri" w:hAnsi="Calibri" w:cs="Calibri"/>
          <w:sz w:val="24"/>
        </w:rPr>
        <w:t xml:space="preserve">regional </w:t>
      </w:r>
      <w:r w:rsidRPr="006624C1">
        <w:rPr>
          <w:rFonts w:ascii="Calibri" w:hAnsi="Calibri" w:cs="Calibri"/>
          <w:sz w:val="24"/>
        </w:rPr>
        <w:t>public agency.</w:t>
      </w:r>
      <w:r w:rsidR="00827284" w:rsidRPr="006624C1">
        <w:rPr>
          <w:rFonts w:ascii="Calibri" w:hAnsi="Calibri" w:cs="Calibri"/>
          <w:sz w:val="24"/>
        </w:rPr>
        <w:t xml:space="preserve"> Additionally, general requirements for intergovernmental agreements are included</w:t>
      </w:r>
      <w:r w:rsidR="008E3912" w:rsidRPr="006624C1">
        <w:rPr>
          <w:rFonts w:ascii="Calibri" w:hAnsi="Calibri" w:cs="Calibri"/>
          <w:sz w:val="24"/>
        </w:rPr>
        <w:t xml:space="preserve"> in specific sections</w:t>
      </w:r>
      <w:r w:rsidR="00827284" w:rsidRPr="006624C1">
        <w:rPr>
          <w:rFonts w:ascii="Calibri" w:hAnsi="Calibri" w:cs="Calibri"/>
          <w:sz w:val="24"/>
        </w:rPr>
        <w:t>.</w:t>
      </w:r>
    </w:p>
    <w:p w14:paraId="0114BE60" w14:textId="77777777" w:rsidR="00DE50AF" w:rsidRPr="006624C1" w:rsidRDefault="00DE50AF" w:rsidP="00401186">
      <w:pPr>
        <w:rPr>
          <w:rFonts w:ascii="Calibri" w:hAnsi="Calibri" w:cs="Calibri"/>
          <w:sz w:val="24"/>
        </w:rPr>
      </w:pPr>
    </w:p>
    <w:p w14:paraId="63C1C601" w14:textId="4FF6E353" w:rsidR="00DE50AF" w:rsidRPr="006624C1" w:rsidRDefault="0016758E" w:rsidP="00401186">
      <w:pPr>
        <w:rPr>
          <w:rFonts w:ascii="Calibri" w:hAnsi="Calibri" w:cs="Calibri"/>
          <w:sz w:val="24"/>
        </w:rPr>
      </w:pPr>
      <w:r w:rsidRPr="006624C1">
        <w:rPr>
          <w:rFonts w:ascii="Calibri" w:hAnsi="Calibri" w:cs="Calibri"/>
          <w:sz w:val="24"/>
        </w:rPr>
        <w:t>AGENCY</w:t>
      </w:r>
      <w:r w:rsidR="00DE50AF" w:rsidRPr="006624C1">
        <w:rPr>
          <w:rFonts w:ascii="Calibri" w:hAnsi="Calibri" w:cs="Calibri"/>
          <w:sz w:val="24"/>
        </w:rPr>
        <w:t xml:space="preserve"> staff will be trained on the use of this manual on a reoccurring basis.</w:t>
      </w:r>
    </w:p>
    <w:p w14:paraId="387B57F5" w14:textId="77777777" w:rsidR="00C822CD" w:rsidRPr="006624C1" w:rsidRDefault="00C822CD" w:rsidP="00401186">
      <w:pPr>
        <w:rPr>
          <w:rFonts w:ascii="Calibri" w:hAnsi="Calibri" w:cs="Calibri"/>
          <w:sz w:val="24"/>
        </w:rPr>
      </w:pPr>
    </w:p>
    <w:p w14:paraId="49CDAA2C" w14:textId="2E3A4143" w:rsidR="00300FE0" w:rsidRPr="006624C1" w:rsidRDefault="00300FE0" w:rsidP="006624C1">
      <w:pPr>
        <w:pStyle w:val="Heading2"/>
        <w:spacing w:before="0" w:after="0"/>
        <w:rPr>
          <w:rFonts w:ascii="Calibri" w:hAnsi="Calibri" w:cs="Calibri"/>
          <w:i w:val="0"/>
          <w:iCs w:val="0"/>
        </w:rPr>
      </w:pPr>
      <w:bookmarkStart w:id="12" w:name="_Toc98323036"/>
      <w:bookmarkStart w:id="13" w:name="_Toc88386203"/>
      <w:bookmarkStart w:id="14" w:name="_Toc89491946"/>
      <w:bookmarkStart w:id="15" w:name="_Toc143496239"/>
      <w:bookmarkStart w:id="16" w:name="_Toc386200197"/>
      <w:bookmarkStart w:id="17" w:name="_Toc386205084"/>
      <w:r w:rsidRPr="006624C1">
        <w:rPr>
          <w:rFonts w:ascii="Calibri" w:hAnsi="Calibri" w:cs="Calibri"/>
          <w:i w:val="0"/>
          <w:iCs w:val="0"/>
        </w:rPr>
        <w:t>SECTION 00</w:t>
      </w:r>
      <w:r w:rsidR="00982EA8" w:rsidRPr="006624C1">
        <w:rPr>
          <w:rFonts w:ascii="Calibri" w:hAnsi="Calibri" w:cs="Calibri"/>
          <w:i w:val="0"/>
          <w:iCs w:val="0"/>
        </w:rPr>
        <w:t>2</w:t>
      </w:r>
      <w:r w:rsidR="006847DE" w:rsidRPr="006624C1">
        <w:rPr>
          <w:rFonts w:ascii="Calibri" w:hAnsi="Calibri" w:cs="Calibri"/>
          <w:i w:val="0"/>
          <w:iCs w:val="0"/>
        </w:rPr>
        <w:t xml:space="preserve">  </w:t>
      </w:r>
      <w:r w:rsidRPr="006624C1">
        <w:rPr>
          <w:rFonts w:ascii="Calibri" w:hAnsi="Calibri" w:cs="Calibri"/>
          <w:i w:val="0"/>
          <w:iCs w:val="0"/>
        </w:rPr>
        <w:t xml:space="preserve"> REVISIONS TO MANUAL</w:t>
      </w:r>
      <w:bookmarkEnd w:id="12"/>
    </w:p>
    <w:p w14:paraId="1887B2C7" w14:textId="77777777" w:rsidR="00FC721E" w:rsidRPr="006624C1" w:rsidRDefault="00FC721E" w:rsidP="00401186">
      <w:pPr>
        <w:rPr>
          <w:rFonts w:ascii="Calibri" w:hAnsi="Calibri" w:cs="Calibri"/>
          <w:sz w:val="24"/>
        </w:rPr>
      </w:pPr>
    </w:p>
    <w:p w14:paraId="76EABEEA" w14:textId="181AF1B7" w:rsidR="0036043E" w:rsidRPr="006624C1" w:rsidRDefault="00300FE0" w:rsidP="000614A6">
      <w:pPr>
        <w:spacing w:after="240"/>
        <w:rPr>
          <w:rFonts w:ascii="Calibri" w:hAnsi="Calibri" w:cs="Calibri"/>
          <w:sz w:val="24"/>
        </w:rPr>
      </w:pPr>
      <w:r w:rsidRPr="006624C1">
        <w:rPr>
          <w:rFonts w:ascii="Calibri" w:hAnsi="Calibri" w:cs="Calibri"/>
          <w:sz w:val="24"/>
        </w:rPr>
        <w:t xml:space="preserve">All references to state and federal laws and regulations refer to those versions of the laws and regulations, as they may be amended from time to time. The manual will be reviewed </w:t>
      </w:r>
      <w:r w:rsidR="00642AE2" w:rsidRPr="006624C1">
        <w:rPr>
          <w:rFonts w:ascii="Calibri" w:hAnsi="Calibri" w:cs="Calibri"/>
          <w:sz w:val="24"/>
        </w:rPr>
        <w:t xml:space="preserve">for updates to laws, </w:t>
      </w:r>
      <w:proofErr w:type="gramStart"/>
      <w:r w:rsidR="00642AE2" w:rsidRPr="006624C1">
        <w:rPr>
          <w:rFonts w:ascii="Calibri" w:hAnsi="Calibri" w:cs="Calibri"/>
          <w:sz w:val="24"/>
        </w:rPr>
        <w:t>regulations</w:t>
      </w:r>
      <w:proofErr w:type="gramEnd"/>
      <w:r w:rsidR="00642AE2" w:rsidRPr="006624C1">
        <w:rPr>
          <w:rFonts w:ascii="Calibri" w:hAnsi="Calibri" w:cs="Calibri"/>
          <w:sz w:val="24"/>
        </w:rPr>
        <w:t xml:space="preserve"> </w:t>
      </w:r>
      <w:r w:rsidRPr="006624C1">
        <w:rPr>
          <w:rFonts w:ascii="Calibri" w:hAnsi="Calibri" w:cs="Calibri"/>
          <w:sz w:val="24"/>
        </w:rPr>
        <w:t xml:space="preserve">and </w:t>
      </w:r>
      <w:r w:rsidR="00642AE2" w:rsidRPr="006624C1">
        <w:rPr>
          <w:rFonts w:ascii="Calibri" w:hAnsi="Calibri" w:cs="Calibri"/>
          <w:sz w:val="24"/>
        </w:rPr>
        <w:t xml:space="preserve">other sources of guidance </w:t>
      </w:r>
      <w:r w:rsidRPr="006624C1">
        <w:rPr>
          <w:rFonts w:ascii="Calibri" w:hAnsi="Calibri" w:cs="Calibri"/>
          <w:sz w:val="24"/>
        </w:rPr>
        <w:t>annually.</w:t>
      </w:r>
    </w:p>
    <w:p w14:paraId="0263D30A" w14:textId="2AD72EE4" w:rsidR="00300FE0" w:rsidRPr="006624C1" w:rsidRDefault="00300FE0" w:rsidP="0036043E">
      <w:pPr>
        <w:pStyle w:val="Heading2"/>
        <w:spacing w:before="0" w:after="0"/>
        <w:rPr>
          <w:rFonts w:ascii="Calibri" w:hAnsi="Calibri" w:cs="Calibri"/>
          <w:i w:val="0"/>
          <w:iCs w:val="0"/>
        </w:rPr>
      </w:pPr>
      <w:bookmarkStart w:id="18" w:name="_Toc98323037"/>
      <w:r w:rsidRPr="006624C1">
        <w:rPr>
          <w:rFonts w:ascii="Calibri" w:hAnsi="Calibri" w:cs="Calibri"/>
          <w:i w:val="0"/>
          <w:iCs w:val="0"/>
        </w:rPr>
        <w:t xml:space="preserve">SECTION 003 </w:t>
      </w:r>
      <w:r w:rsidR="006847DE" w:rsidRPr="006624C1">
        <w:rPr>
          <w:rFonts w:ascii="Calibri" w:hAnsi="Calibri" w:cs="Calibri"/>
          <w:i w:val="0"/>
          <w:iCs w:val="0"/>
        </w:rPr>
        <w:t xml:space="preserve">  </w:t>
      </w:r>
      <w:r w:rsidR="008B2D7E" w:rsidRPr="006624C1">
        <w:rPr>
          <w:rFonts w:ascii="Calibri" w:hAnsi="Calibri" w:cs="Calibri"/>
          <w:i w:val="0"/>
          <w:iCs w:val="0"/>
        </w:rPr>
        <w:t>VARIATIONS FROM PROCEDURES</w:t>
      </w:r>
      <w:bookmarkEnd w:id="18"/>
    </w:p>
    <w:p w14:paraId="28E23684" w14:textId="77777777" w:rsidR="00FC721E" w:rsidRPr="006624C1" w:rsidRDefault="00FC721E" w:rsidP="00401186">
      <w:pPr>
        <w:rPr>
          <w:rFonts w:ascii="Calibri" w:hAnsi="Calibri" w:cs="Calibri"/>
          <w:sz w:val="24"/>
        </w:rPr>
      </w:pPr>
    </w:p>
    <w:p w14:paraId="6F918F24" w14:textId="1E5D10D2" w:rsidR="008B2D7E" w:rsidRPr="006624C1" w:rsidRDefault="00635B92" w:rsidP="00401186">
      <w:pPr>
        <w:rPr>
          <w:rFonts w:ascii="Calibri" w:hAnsi="Calibri" w:cs="Calibri"/>
          <w:sz w:val="24"/>
        </w:rPr>
      </w:pPr>
      <w:proofErr w:type="gramStart"/>
      <w:r w:rsidRPr="006624C1">
        <w:rPr>
          <w:rFonts w:ascii="Calibri" w:hAnsi="Calibri" w:cs="Calibri"/>
          <w:sz w:val="24"/>
        </w:rPr>
        <w:t>In the event that</w:t>
      </w:r>
      <w:proofErr w:type="gramEnd"/>
      <w:r w:rsidRPr="006624C1">
        <w:rPr>
          <w:rFonts w:ascii="Calibri" w:hAnsi="Calibri" w:cs="Calibri"/>
          <w:sz w:val="24"/>
        </w:rPr>
        <w:t xml:space="preserve"> circumstances dictate </w:t>
      </w:r>
      <w:r w:rsidR="00855213" w:rsidRPr="006624C1">
        <w:rPr>
          <w:rFonts w:ascii="Calibri" w:hAnsi="Calibri" w:cs="Calibri"/>
          <w:sz w:val="24"/>
        </w:rPr>
        <w:t xml:space="preserve">other than the processes indicated in this manual, the Executive Director or designee </w:t>
      </w:r>
      <w:r w:rsidR="00D53C5B" w:rsidRPr="006624C1">
        <w:rPr>
          <w:rFonts w:ascii="Calibri" w:hAnsi="Calibri" w:cs="Calibri"/>
          <w:sz w:val="24"/>
        </w:rPr>
        <w:t xml:space="preserve">and/or Board </w:t>
      </w:r>
      <w:r w:rsidR="00855213" w:rsidRPr="006624C1">
        <w:rPr>
          <w:rFonts w:ascii="Calibri" w:hAnsi="Calibri" w:cs="Calibri"/>
          <w:sz w:val="24"/>
        </w:rPr>
        <w:t>may authorize</w:t>
      </w:r>
      <w:r w:rsidR="00D53C5B" w:rsidRPr="006624C1">
        <w:rPr>
          <w:rFonts w:ascii="Calibri" w:hAnsi="Calibri" w:cs="Calibri"/>
          <w:sz w:val="24"/>
        </w:rPr>
        <w:t xml:space="preserve"> a variation within the limits </w:t>
      </w:r>
      <w:r w:rsidR="00855213" w:rsidRPr="006624C1">
        <w:rPr>
          <w:rFonts w:ascii="Calibri" w:hAnsi="Calibri" w:cs="Calibri"/>
          <w:sz w:val="24"/>
        </w:rPr>
        <w:t>of state and federal regulations.</w:t>
      </w:r>
      <w:r w:rsidR="00D53C5B" w:rsidRPr="006624C1">
        <w:rPr>
          <w:rFonts w:ascii="Calibri" w:hAnsi="Calibri" w:cs="Calibri"/>
          <w:sz w:val="24"/>
        </w:rPr>
        <w:t xml:space="preserve"> Staff must document the reasons for not conforming to </w:t>
      </w:r>
      <w:proofErr w:type="gramStart"/>
      <w:r w:rsidR="00D53C5B" w:rsidRPr="006624C1">
        <w:rPr>
          <w:rFonts w:ascii="Calibri" w:hAnsi="Calibri" w:cs="Calibri"/>
          <w:sz w:val="24"/>
        </w:rPr>
        <w:t>all of</w:t>
      </w:r>
      <w:proofErr w:type="gramEnd"/>
      <w:r w:rsidR="00D53C5B" w:rsidRPr="006624C1">
        <w:rPr>
          <w:rFonts w:ascii="Calibri" w:hAnsi="Calibri" w:cs="Calibri"/>
          <w:sz w:val="24"/>
        </w:rPr>
        <w:t xml:space="preserve"> the processes described in the manual. The Executive Director, his</w:t>
      </w:r>
      <w:r w:rsidR="009E591C" w:rsidRPr="006624C1">
        <w:rPr>
          <w:rFonts w:ascii="Calibri" w:hAnsi="Calibri" w:cs="Calibri"/>
          <w:sz w:val="24"/>
        </w:rPr>
        <w:t>/her</w:t>
      </w:r>
      <w:r w:rsidR="00D53C5B" w:rsidRPr="006624C1">
        <w:rPr>
          <w:rFonts w:ascii="Calibri" w:hAnsi="Calibri" w:cs="Calibri"/>
          <w:sz w:val="24"/>
        </w:rPr>
        <w:t xml:space="preserve"> designee and/or the Board may only authorize a variation when it is in the best interest of </w:t>
      </w:r>
      <w:r w:rsidR="0016758E" w:rsidRPr="006624C1">
        <w:rPr>
          <w:rFonts w:ascii="Calibri" w:hAnsi="Calibri" w:cs="Calibri"/>
          <w:sz w:val="24"/>
        </w:rPr>
        <w:t>AGENCY</w:t>
      </w:r>
      <w:r w:rsidR="00BB7AD4" w:rsidRPr="006624C1">
        <w:rPr>
          <w:rFonts w:ascii="Calibri" w:hAnsi="Calibri" w:cs="Calibri"/>
          <w:sz w:val="24"/>
        </w:rPr>
        <w:t>.</w:t>
      </w:r>
      <w:r w:rsidR="00D53C5B" w:rsidRPr="006624C1">
        <w:rPr>
          <w:rFonts w:ascii="Calibri" w:hAnsi="Calibri" w:cs="Calibri"/>
          <w:sz w:val="24"/>
        </w:rPr>
        <w:t xml:space="preserve">  </w:t>
      </w:r>
    </w:p>
    <w:p w14:paraId="03A04F34" w14:textId="77777777" w:rsidR="006105CF" w:rsidRPr="006624C1" w:rsidRDefault="006105CF" w:rsidP="00401186">
      <w:pPr>
        <w:rPr>
          <w:rFonts w:ascii="Calibri" w:hAnsi="Calibri" w:cs="Calibri"/>
          <w:sz w:val="24"/>
        </w:rPr>
      </w:pPr>
      <w:bookmarkStart w:id="19" w:name="_Toc88386204"/>
      <w:bookmarkStart w:id="20" w:name="_Toc89491947"/>
      <w:bookmarkStart w:id="21" w:name="_Toc143496240"/>
      <w:bookmarkStart w:id="22" w:name="_Toc386200198"/>
      <w:bookmarkStart w:id="23" w:name="_Toc386205085"/>
      <w:bookmarkEnd w:id="13"/>
      <w:bookmarkEnd w:id="14"/>
      <w:bookmarkEnd w:id="15"/>
      <w:bookmarkEnd w:id="16"/>
      <w:bookmarkEnd w:id="17"/>
    </w:p>
    <w:p w14:paraId="1AD630E5" w14:textId="651CA2EC" w:rsidR="002A27C0" w:rsidRPr="006624C1" w:rsidRDefault="002A27C0" w:rsidP="0036043E">
      <w:pPr>
        <w:pStyle w:val="Heading2"/>
        <w:spacing w:before="0" w:after="0"/>
        <w:rPr>
          <w:rFonts w:ascii="Calibri" w:hAnsi="Calibri" w:cs="Calibri"/>
          <w:i w:val="0"/>
          <w:iCs w:val="0"/>
        </w:rPr>
      </w:pPr>
      <w:bookmarkStart w:id="24" w:name="_Toc98323038"/>
      <w:r w:rsidRPr="006624C1">
        <w:rPr>
          <w:rFonts w:ascii="Calibri" w:hAnsi="Calibri" w:cs="Calibri"/>
          <w:i w:val="0"/>
          <w:iCs w:val="0"/>
        </w:rPr>
        <w:t>SECTION 00</w:t>
      </w:r>
      <w:r w:rsidR="00181188" w:rsidRPr="006624C1">
        <w:rPr>
          <w:rFonts w:ascii="Calibri" w:hAnsi="Calibri" w:cs="Calibri"/>
          <w:i w:val="0"/>
          <w:iCs w:val="0"/>
        </w:rPr>
        <w:t>4</w:t>
      </w:r>
      <w:r w:rsidR="006847DE" w:rsidRPr="006624C1">
        <w:rPr>
          <w:rFonts w:ascii="Calibri" w:hAnsi="Calibri" w:cs="Calibri"/>
          <w:i w:val="0"/>
          <w:iCs w:val="0"/>
        </w:rPr>
        <w:t xml:space="preserve">  </w:t>
      </w:r>
      <w:r w:rsidRPr="006624C1">
        <w:rPr>
          <w:rFonts w:ascii="Calibri" w:hAnsi="Calibri" w:cs="Calibri"/>
          <w:i w:val="0"/>
          <w:iCs w:val="0"/>
        </w:rPr>
        <w:t xml:space="preserve"> APPLICABILITY OF COMPETITIVE PROCUREMENT REQUIREMENTS</w:t>
      </w:r>
      <w:bookmarkEnd w:id="19"/>
      <w:bookmarkEnd w:id="20"/>
      <w:bookmarkEnd w:id="21"/>
      <w:bookmarkEnd w:id="22"/>
      <w:bookmarkEnd w:id="23"/>
      <w:bookmarkEnd w:id="24"/>
    </w:p>
    <w:p w14:paraId="09521E9A" w14:textId="77777777" w:rsidR="00FC721E" w:rsidRPr="006624C1" w:rsidRDefault="00FC721E" w:rsidP="00401186">
      <w:pPr>
        <w:rPr>
          <w:rFonts w:ascii="Calibri" w:hAnsi="Calibri" w:cs="Calibri"/>
          <w:sz w:val="24"/>
        </w:rPr>
      </w:pPr>
    </w:p>
    <w:p w14:paraId="261E8BE6" w14:textId="409FA21C" w:rsidR="002A27C0" w:rsidRPr="006624C1" w:rsidRDefault="002A27C0" w:rsidP="00401186">
      <w:pPr>
        <w:rPr>
          <w:rFonts w:ascii="Calibri" w:hAnsi="Calibri" w:cs="Calibri"/>
          <w:sz w:val="24"/>
        </w:rPr>
      </w:pPr>
      <w:r w:rsidRPr="006624C1">
        <w:rPr>
          <w:rFonts w:ascii="Calibri" w:hAnsi="Calibri" w:cs="Calibri"/>
          <w:sz w:val="24"/>
        </w:rPr>
        <w:t>The solicitation, award, and administration of third-party contracts must be carried out on a competitive basis, except in the instances</w:t>
      </w:r>
      <w:r w:rsidR="008F66D8" w:rsidRPr="006624C1">
        <w:rPr>
          <w:rFonts w:ascii="Calibri" w:hAnsi="Calibri" w:cs="Calibri"/>
          <w:sz w:val="24"/>
        </w:rPr>
        <w:t xml:space="preserve"> set forth below. Competitive procurement requirements apply even if the award will not require </w:t>
      </w:r>
      <w:r w:rsidR="0016758E" w:rsidRPr="006624C1">
        <w:rPr>
          <w:rFonts w:ascii="Calibri" w:hAnsi="Calibri" w:cs="Calibri"/>
          <w:sz w:val="24"/>
        </w:rPr>
        <w:t>AGENCY</w:t>
      </w:r>
      <w:r w:rsidR="008F66D8" w:rsidRPr="006624C1">
        <w:rPr>
          <w:rFonts w:ascii="Calibri" w:hAnsi="Calibri" w:cs="Calibri"/>
          <w:sz w:val="24"/>
        </w:rPr>
        <w:t xml:space="preserve"> to directly pay any funds to the award recipient. So, for example, competitive procurement requirements apply in situation</w:t>
      </w:r>
      <w:r w:rsidR="00BB4277" w:rsidRPr="006624C1">
        <w:rPr>
          <w:rFonts w:ascii="Calibri" w:hAnsi="Calibri" w:cs="Calibri"/>
          <w:sz w:val="24"/>
        </w:rPr>
        <w:t>s</w:t>
      </w:r>
      <w:r w:rsidR="008F66D8" w:rsidRPr="006624C1">
        <w:rPr>
          <w:rFonts w:ascii="Calibri" w:hAnsi="Calibri" w:cs="Calibri"/>
          <w:sz w:val="24"/>
        </w:rPr>
        <w:t xml:space="preserve"> where the contractor will be paid by commission or fee from a source other than </w:t>
      </w:r>
      <w:r w:rsidR="0016758E" w:rsidRPr="006624C1">
        <w:rPr>
          <w:rFonts w:ascii="Calibri" w:hAnsi="Calibri" w:cs="Calibri"/>
          <w:sz w:val="24"/>
        </w:rPr>
        <w:t>AGENCY</w:t>
      </w:r>
      <w:r w:rsidR="008F66D8" w:rsidRPr="006624C1">
        <w:rPr>
          <w:rFonts w:ascii="Calibri" w:hAnsi="Calibri" w:cs="Calibri"/>
          <w:sz w:val="24"/>
        </w:rPr>
        <w:t xml:space="preserve">. Competitive procurement requirements also apply to revenue agreements. If the awardee of </w:t>
      </w:r>
      <w:r w:rsidR="0016758E" w:rsidRPr="006624C1">
        <w:rPr>
          <w:rFonts w:ascii="Calibri" w:hAnsi="Calibri" w:cs="Calibri"/>
          <w:sz w:val="24"/>
        </w:rPr>
        <w:t>AGENCY</w:t>
      </w:r>
      <w:r w:rsidR="008F66D8" w:rsidRPr="006624C1">
        <w:rPr>
          <w:rFonts w:ascii="Calibri" w:hAnsi="Calibri" w:cs="Calibri"/>
          <w:sz w:val="24"/>
        </w:rPr>
        <w:t xml:space="preserve"> contract will receive compensation from any source </w:t>
      </w:r>
      <w:proofErr w:type="gramStart"/>
      <w:r w:rsidR="008F66D8" w:rsidRPr="006624C1">
        <w:rPr>
          <w:rFonts w:ascii="Calibri" w:hAnsi="Calibri" w:cs="Calibri"/>
          <w:sz w:val="24"/>
        </w:rPr>
        <w:t>as a result of</w:t>
      </w:r>
      <w:proofErr w:type="gramEnd"/>
      <w:r w:rsidR="008F66D8" w:rsidRPr="006624C1">
        <w:rPr>
          <w:rFonts w:ascii="Calibri" w:hAnsi="Calibri" w:cs="Calibri"/>
          <w:sz w:val="24"/>
        </w:rPr>
        <w:t xml:space="preserve"> </w:t>
      </w:r>
      <w:r w:rsidR="0016758E" w:rsidRPr="006624C1">
        <w:rPr>
          <w:rFonts w:ascii="Calibri" w:hAnsi="Calibri" w:cs="Calibri"/>
          <w:sz w:val="24"/>
        </w:rPr>
        <w:t>AGENCY</w:t>
      </w:r>
      <w:r w:rsidR="008F66D8" w:rsidRPr="006624C1">
        <w:rPr>
          <w:rFonts w:ascii="Calibri" w:hAnsi="Calibri" w:cs="Calibri"/>
          <w:sz w:val="24"/>
        </w:rPr>
        <w:t>’s award, then a competitive process should be used to ensure fairness.</w:t>
      </w:r>
      <w:r w:rsidR="00FC246E" w:rsidRPr="006624C1">
        <w:rPr>
          <w:rFonts w:ascii="Calibri" w:hAnsi="Calibri" w:cs="Calibri"/>
          <w:sz w:val="24"/>
        </w:rPr>
        <w:t xml:space="preserve"> Exceptions are as follows:</w:t>
      </w:r>
    </w:p>
    <w:p w14:paraId="7CE9ADB3" w14:textId="77777777" w:rsidR="002A27C0" w:rsidRPr="006624C1" w:rsidRDefault="002A27C0" w:rsidP="00FC721E">
      <w:pPr>
        <w:pStyle w:val="ListParagraph"/>
        <w:numPr>
          <w:ilvl w:val="0"/>
          <w:numId w:val="151"/>
        </w:numPr>
        <w:ind w:left="360"/>
        <w:rPr>
          <w:rFonts w:ascii="Calibri" w:hAnsi="Calibri" w:cs="Calibri"/>
          <w:sz w:val="24"/>
        </w:rPr>
      </w:pPr>
      <w:r w:rsidRPr="006624C1">
        <w:rPr>
          <w:rFonts w:ascii="Calibri" w:hAnsi="Calibri" w:cs="Calibri"/>
          <w:sz w:val="24"/>
        </w:rPr>
        <w:lastRenderedPageBreak/>
        <w:t>If the requirements of sole source</w:t>
      </w:r>
      <w:r w:rsidR="00A85A7C" w:rsidRPr="006624C1">
        <w:rPr>
          <w:rFonts w:ascii="Calibri" w:hAnsi="Calibri" w:cs="Calibri"/>
          <w:sz w:val="24"/>
        </w:rPr>
        <w:t xml:space="preserve"> or limited</w:t>
      </w:r>
      <w:r w:rsidR="00B9605B" w:rsidRPr="006624C1">
        <w:rPr>
          <w:rFonts w:ascii="Calibri" w:hAnsi="Calibri" w:cs="Calibri"/>
          <w:sz w:val="24"/>
        </w:rPr>
        <w:t xml:space="preserve"> competition</w:t>
      </w:r>
      <w:r w:rsidRPr="006624C1">
        <w:rPr>
          <w:rFonts w:ascii="Calibri" w:hAnsi="Calibri" w:cs="Calibri"/>
          <w:sz w:val="24"/>
        </w:rPr>
        <w:t xml:space="preserve"> procurement are met as set forth in </w:t>
      </w:r>
      <w:r w:rsidR="00877AED" w:rsidRPr="006624C1">
        <w:rPr>
          <w:rFonts w:ascii="Calibri" w:hAnsi="Calibri" w:cs="Calibri"/>
          <w:sz w:val="24"/>
        </w:rPr>
        <w:t>Section 22</w:t>
      </w:r>
      <w:r w:rsidRPr="006624C1">
        <w:rPr>
          <w:rFonts w:ascii="Calibri" w:hAnsi="Calibri" w:cs="Calibri"/>
          <w:sz w:val="24"/>
        </w:rPr>
        <w:t>.</w:t>
      </w:r>
    </w:p>
    <w:p w14:paraId="283F53DE" w14:textId="77777777" w:rsidR="00FC721E" w:rsidRPr="006624C1" w:rsidRDefault="00FC721E" w:rsidP="00FC721E">
      <w:pPr>
        <w:ind w:left="360"/>
        <w:rPr>
          <w:rFonts w:ascii="Calibri" w:hAnsi="Calibri" w:cs="Calibri"/>
          <w:sz w:val="24"/>
        </w:rPr>
      </w:pPr>
    </w:p>
    <w:p w14:paraId="0B4539E0" w14:textId="6E896C2A" w:rsidR="00BB2B55" w:rsidRPr="006624C1" w:rsidRDefault="002A27C0" w:rsidP="00FC721E">
      <w:pPr>
        <w:pStyle w:val="ListParagraph"/>
        <w:numPr>
          <w:ilvl w:val="0"/>
          <w:numId w:val="151"/>
        </w:numPr>
        <w:ind w:left="360"/>
        <w:rPr>
          <w:rFonts w:ascii="Calibri" w:hAnsi="Calibri" w:cs="Calibri"/>
          <w:sz w:val="24"/>
        </w:rPr>
      </w:pPr>
      <w:r w:rsidRPr="006624C1">
        <w:rPr>
          <w:rFonts w:ascii="Calibri" w:hAnsi="Calibri" w:cs="Calibri"/>
          <w:sz w:val="24"/>
        </w:rPr>
        <w:t xml:space="preserve">If </w:t>
      </w:r>
      <w:r w:rsidR="0016758E" w:rsidRPr="006624C1">
        <w:rPr>
          <w:rFonts w:ascii="Calibri" w:hAnsi="Calibri" w:cs="Calibri"/>
          <w:sz w:val="24"/>
        </w:rPr>
        <w:t>AGENCY</w:t>
      </w:r>
      <w:r w:rsidRPr="006624C1">
        <w:rPr>
          <w:rFonts w:ascii="Calibri" w:hAnsi="Calibri" w:cs="Calibri"/>
          <w:sz w:val="24"/>
        </w:rPr>
        <w:t xml:space="preserve"> chooses to use an alternate procurement method that is authorized for state or local agencies by state or federal law</w:t>
      </w:r>
      <w:r w:rsidR="00BB2B55" w:rsidRPr="006624C1">
        <w:rPr>
          <w:rFonts w:ascii="Calibri" w:hAnsi="Calibri" w:cs="Calibri"/>
          <w:sz w:val="24"/>
        </w:rPr>
        <w:t>.</w:t>
      </w:r>
      <w:r w:rsidRPr="006624C1">
        <w:rPr>
          <w:rFonts w:ascii="Calibri" w:hAnsi="Calibri" w:cs="Calibri"/>
          <w:sz w:val="24"/>
        </w:rPr>
        <w:t xml:space="preserve"> </w:t>
      </w:r>
      <w:bookmarkStart w:id="25" w:name="_Toc88386897"/>
    </w:p>
    <w:bookmarkEnd w:id="25"/>
    <w:p w14:paraId="54A98840" w14:textId="77777777" w:rsidR="004F5131" w:rsidRPr="006624C1" w:rsidRDefault="004F5131" w:rsidP="00401186">
      <w:pPr>
        <w:rPr>
          <w:rFonts w:ascii="Calibri" w:hAnsi="Calibri" w:cs="Calibri"/>
          <w:sz w:val="24"/>
        </w:rPr>
      </w:pPr>
    </w:p>
    <w:p w14:paraId="79CA078F" w14:textId="680C22E0" w:rsidR="002A27C0" w:rsidRPr="006624C1" w:rsidRDefault="007D6880" w:rsidP="00401186">
      <w:pPr>
        <w:rPr>
          <w:rFonts w:ascii="Calibri" w:hAnsi="Calibri" w:cs="Calibri"/>
          <w:b/>
          <w:sz w:val="24"/>
        </w:rPr>
      </w:pPr>
      <w:r w:rsidRPr="006624C1">
        <w:rPr>
          <w:rFonts w:ascii="Calibri" w:hAnsi="Calibri" w:cs="Calibri"/>
          <w:b/>
          <w:sz w:val="24"/>
        </w:rPr>
        <w:t>Appendices</w:t>
      </w:r>
    </w:p>
    <w:p w14:paraId="75606364" w14:textId="77777777" w:rsidR="00FC721E" w:rsidRPr="006624C1" w:rsidRDefault="00FC721E" w:rsidP="00401186">
      <w:pPr>
        <w:rPr>
          <w:rFonts w:ascii="Calibri" w:hAnsi="Calibri" w:cs="Calibri"/>
          <w:sz w:val="24"/>
        </w:rPr>
      </w:pPr>
    </w:p>
    <w:p w14:paraId="5690FA33" w14:textId="06F5F69D" w:rsidR="00786FDA" w:rsidRPr="006624C1" w:rsidRDefault="00F7552E" w:rsidP="00C24CCB">
      <w:pPr>
        <w:pStyle w:val="ListParagraph"/>
        <w:numPr>
          <w:ilvl w:val="0"/>
          <w:numId w:val="358"/>
        </w:numPr>
        <w:rPr>
          <w:rFonts w:ascii="Calibri" w:hAnsi="Calibri" w:cs="Calibri"/>
          <w:sz w:val="24"/>
        </w:rPr>
      </w:pPr>
      <w:r w:rsidRPr="006624C1">
        <w:rPr>
          <w:rFonts w:ascii="Calibri" w:hAnsi="Calibri" w:cs="Calibri"/>
          <w:sz w:val="24"/>
        </w:rPr>
        <w:t>Sole Source Approval Form</w:t>
      </w:r>
      <w:r w:rsidR="00C0590F" w:rsidRPr="006624C1">
        <w:rPr>
          <w:rFonts w:ascii="Calibri" w:hAnsi="Calibri" w:cs="Calibri"/>
          <w:sz w:val="24"/>
        </w:rPr>
        <w:t xml:space="preserve"> (Appendix 1)</w:t>
      </w:r>
    </w:p>
    <w:p w14:paraId="1CC8A3E5" w14:textId="74C541B1" w:rsidR="00C822CD" w:rsidRPr="006624C1" w:rsidRDefault="00F7552E" w:rsidP="00C24CCB">
      <w:pPr>
        <w:pStyle w:val="ListParagraph"/>
        <w:numPr>
          <w:ilvl w:val="0"/>
          <w:numId w:val="358"/>
        </w:numPr>
        <w:rPr>
          <w:rFonts w:ascii="Calibri" w:hAnsi="Calibri" w:cs="Calibri"/>
          <w:sz w:val="24"/>
        </w:rPr>
      </w:pPr>
      <w:r w:rsidRPr="006624C1">
        <w:rPr>
          <w:rFonts w:ascii="Calibri" w:hAnsi="Calibri" w:cs="Calibri"/>
          <w:sz w:val="24"/>
        </w:rPr>
        <w:t>Limited Competition Approval Form</w:t>
      </w:r>
      <w:r w:rsidR="00C0590F" w:rsidRPr="006624C1">
        <w:rPr>
          <w:rFonts w:ascii="Calibri" w:hAnsi="Calibri" w:cs="Calibri"/>
          <w:sz w:val="24"/>
        </w:rPr>
        <w:t xml:space="preserve"> (Appendix 2</w:t>
      </w:r>
      <w:r w:rsidR="008E3F66" w:rsidRPr="006624C1">
        <w:rPr>
          <w:rFonts w:ascii="Calibri" w:hAnsi="Calibri" w:cs="Calibri"/>
          <w:sz w:val="24"/>
        </w:rPr>
        <w:t>6</w:t>
      </w:r>
      <w:r w:rsidR="00C0590F" w:rsidRPr="006624C1">
        <w:rPr>
          <w:rFonts w:ascii="Calibri" w:hAnsi="Calibri" w:cs="Calibri"/>
          <w:sz w:val="24"/>
        </w:rPr>
        <w:t>)</w:t>
      </w:r>
    </w:p>
    <w:p w14:paraId="0A932C1C" w14:textId="77777777" w:rsidR="006D51C1" w:rsidRPr="006624C1" w:rsidRDefault="006D51C1" w:rsidP="00401186">
      <w:pPr>
        <w:rPr>
          <w:rFonts w:ascii="Calibri" w:hAnsi="Calibri" w:cs="Calibri"/>
          <w:sz w:val="24"/>
        </w:rPr>
      </w:pPr>
      <w:bookmarkStart w:id="26" w:name="_Toc88386206"/>
      <w:bookmarkStart w:id="27" w:name="_Toc89491949"/>
      <w:bookmarkStart w:id="28" w:name="_Toc143496242"/>
      <w:bookmarkStart w:id="29" w:name="_Toc386200200"/>
      <w:bookmarkStart w:id="30" w:name="_Toc386205087"/>
    </w:p>
    <w:p w14:paraId="584447CE" w14:textId="0D5335A5" w:rsidR="002A27C0" w:rsidRPr="006624C1" w:rsidRDefault="006847DE" w:rsidP="0036043E">
      <w:pPr>
        <w:pStyle w:val="Heading2"/>
        <w:spacing w:before="0" w:after="0"/>
        <w:rPr>
          <w:rFonts w:ascii="Calibri" w:hAnsi="Calibri" w:cs="Calibri"/>
        </w:rPr>
      </w:pPr>
      <w:bookmarkStart w:id="31" w:name="_Toc98323039"/>
      <w:r w:rsidRPr="006624C1">
        <w:rPr>
          <w:rFonts w:ascii="Calibri" w:hAnsi="Calibri" w:cs="Calibri"/>
        </w:rPr>
        <w:t xml:space="preserve">SECTION 005  </w:t>
      </w:r>
      <w:r w:rsidR="002A27C0" w:rsidRPr="006624C1">
        <w:rPr>
          <w:rFonts w:ascii="Calibri" w:hAnsi="Calibri" w:cs="Calibri"/>
        </w:rPr>
        <w:t xml:space="preserve"> CONFORMANCE WITH THE LAW AND </w:t>
      </w:r>
      <w:r w:rsidR="0016758E" w:rsidRPr="006624C1">
        <w:rPr>
          <w:rFonts w:ascii="Calibri" w:hAnsi="Calibri" w:cs="Calibri"/>
        </w:rPr>
        <w:t>AGENCY</w:t>
      </w:r>
      <w:r w:rsidR="002A27C0" w:rsidRPr="006624C1">
        <w:rPr>
          <w:rFonts w:ascii="Calibri" w:hAnsi="Calibri" w:cs="Calibri"/>
        </w:rPr>
        <w:t xml:space="preserve"> POLICIES AND PROCEDURES</w:t>
      </w:r>
      <w:bookmarkEnd w:id="26"/>
      <w:bookmarkEnd w:id="27"/>
      <w:bookmarkEnd w:id="28"/>
      <w:bookmarkEnd w:id="29"/>
      <w:bookmarkEnd w:id="30"/>
      <w:bookmarkEnd w:id="31"/>
    </w:p>
    <w:p w14:paraId="2F2A5AF8" w14:textId="77777777" w:rsidR="00C24CCB" w:rsidRPr="006624C1" w:rsidRDefault="00C24CCB" w:rsidP="00401186">
      <w:pPr>
        <w:rPr>
          <w:rFonts w:ascii="Calibri" w:hAnsi="Calibri" w:cs="Calibri"/>
          <w:sz w:val="24"/>
        </w:rPr>
      </w:pPr>
    </w:p>
    <w:p w14:paraId="4E838BD7" w14:textId="3837FD83" w:rsidR="002A27C0" w:rsidRPr="006624C1" w:rsidRDefault="0016758E" w:rsidP="00401186">
      <w:p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sh</w:t>
      </w:r>
      <w:r w:rsidR="00A55B40" w:rsidRPr="006624C1">
        <w:rPr>
          <w:rFonts w:ascii="Calibri" w:hAnsi="Calibri" w:cs="Calibri"/>
          <w:sz w:val="24"/>
        </w:rPr>
        <w:t>ould</w:t>
      </w:r>
      <w:r w:rsidR="002A27C0" w:rsidRPr="006624C1">
        <w:rPr>
          <w:rFonts w:ascii="Calibri" w:hAnsi="Calibri" w:cs="Calibri"/>
          <w:sz w:val="24"/>
        </w:rPr>
        <w:t xml:space="preserve"> use procurement procedures that reflect applicable </w:t>
      </w:r>
      <w:r w:rsidR="00C052F7" w:rsidRPr="006624C1">
        <w:rPr>
          <w:rFonts w:ascii="Calibri" w:hAnsi="Calibri" w:cs="Calibri"/>
          <w:sz w:val="24"/>
        </w:rPr>
        <w:t>s</w:t>
      </w:r>
      <w:r w:rsidR="002A27C0" w:rsidRPr="006624C1">
        <w:rPr>
          <w:rFonts w:ascii="Calibri" w:hAnsi="Calibri" w:cs="Calibri"/>
          <w:sz w:val="24"/>
        </w:rPr>
        <w:t xml:space="preserve">tate and local laws and regulations, provided that the procurements conform to applicable </w:t>
      </w:r>
      <w:r w:rsidR="00C052F7" w:rsidRPr="006624C1">
        <w:rPr>
          <w:rFonts w:ascii="Calibri" w:hAnsi="Calibri" w:cs="Calibri"/>
          <w:sz w:val="24"/>
        </w:rPr>
        <w:t>f</w:t>
      </w:r>
      <w:r w:rsidR="002A27C0" w:rsidRPr="006624C1">
        <w:rPr>
          <w:rFonts w:ascii="Calibri" w:hAnsi="Calibri" w:cs="Calibri"/>
          <w:sz w:val="24"/>
        </w:rPr>
        <w:t>ederal</w:t>
      </w:r>
      <w:r w:rsidR="008F38AD" w:rsidRPr="006624C1">
        <w:rPr>
          <w:rFonts w:ascii="Calibri" w:hAnsi="Calibri" w:cs="Calibri"/>
          <w:sz w:val="24"/>
        </w:rPr>
        <w:t xml:space="preserve"> and state</w:t>
      </w:r>
      <w:r w:rsidR="002A27C0" w:rsidRPr="006624C1">
        <w:rPr>
          <w:rFonts w:ascii="Calibri" w:hAnsi="Calibri" w:cs="Calibri"/>
          <w:sz w:val="24"/>
        </w:rPr>
        <w:t xml:space="preserve"> law. </w:t>
      </w:r>
      <w:r w:rsidRPr="006624C1">
        <w:rPr>
          <w:rFonts w:ascii="Calibri" w:hAnsi="Calibri" w:cs="Calibri"/>
          <w:sz w:val="24"/>
        </w:rPr>
        <w:t>AGENCY</w:t>
      </w:r>
      <w:r w:rsidR="002A27C0" w:rsidRPr="006624C1">
        <w:rPr>
          <w:rFonts w:ascii="Calibri" w:hAnsi="Calibri" w:cs="Calibri"/>
          <w:sz w:val="24"/>
        </w:rPr>
        <w:t xml:space="preserve">’s policies require all competitive procurements to commence with a </w:t>
      </w:r>
      <w:r w:rsidR="0015043A" w:rsidRPr="006624C1">
        <w:rPr>
          <w:rFonts w:ascii="Calibri" w:hAnsi="Calibri" w:cs="Calibri"/>
          <w:sz w:val="24"/>
        </w:rPr>
        <w:t xml:space="preserve">Procurement </w:t>
      </w:r>
      <w:r w:rsidR="002A27C0" w:rsidRPr="006624C1">
        <w:rPr>
          <w:rFonts w:ascii="Calibri" w:hAnsi="Calibri" w:cs="Calibri"/>
          <w:sz w:val="24"/>
        </w:rPr>
        <w:t xml:space="preserve">Requisition </w:t>
      </w:r>
      <w:r w:rsidR="00C052F7" w:rsidRPr="006624C1">
        <w:rPr>
          <w:rFonts w:ascii="Calibri" w:hAnsi="Calibri" w:cs="Calibri"/>
          <w:sz w:val="24"/>
        </w:rPr>
        <w:t>f</w:t>
      </w:r>
      <w:r w:rsidR="002A27C0" w:rsidRPr="006624C1">
        <w:rPr>
          <w:rFonts w:ascii="Calibri" w:hAnsi="Calibri" w:cs="Calibri"/>
          <w:sz w:val="24"/>
        </w:rPr>
        <w:t xml:space="preserve">orm and </w:t>
      </w:r>
      <w:r w:rsidR="00C60FFD" w:rsidRPr="006624C1">
        <w:rPr>
          <w:rFonts w:ascii="Calibri" w:hAnsi="Calibri" w:cs="Calibri"/>
          <w:sz w:val="24"/>
        </w:rPr>
        <w:t xml:space="preserve">a </w:t>
      </w:r>
      <w:r w:rsidR="008F38AD" w:rsidRPr="006624C1">
        <w:rPr>
          <w:rFonts w:ascii="Calibri" w:hAnsi="Calibri" w:cs="Calibri"/>
          <w:sz w:val="24"/>
        </w:rPr>
        <w:t>Method of Procurement Selection</w:t>
      </w:r>
      <w:r w:rsidR="00C60FFD" w:rsidRPr="006624C1">
        <w:rPr>
          <w:rFonts w:ascii="Calibri" w:hAnsi="Calibri" w:cs="Calibri"/>
          <w:sz w:val="24"/>
        </w:rPr>
        <w:t xml:space="preserve"> </w:t>
      </w:r>
      <w:r w:rsidR="002E6C1F" w:rsidRPr="006624C1">
        <w:rPr>
          <w:rFonts w:ascii="Calibri" w:hAnsi="Calibri" w:cs="Calibri"/>
          <w:sz w:val="24"/>
        </w:rPr>
        <w:t>(</w:t>
      </w:r>
      <w:r w:rsidR="008F38AD" w:rsidRPr="006624C1">
        <w:rPr>
          <w:rFonts w:ascii="Calibri" w:hAnsi="Calibri" w:cs="Calibri"/>
          <w:sz w:val="24"/>
        </w:rPr>
        <w:t>MOPS</w:t>
      </w:r>
      <w:r w:rsidR="00C60FFD" w:rsidRPr="006624C1">
        <w:rPr>
          <w:rFonts w:ascii="Calibri" w:hAnsi="Calibri" w:cs="Calibri"/>
          <w:sz w:val="24"/>
        </w:rPr>
        <w:t xml:space="preserve">) </w:t>
      </w:r>
      <w:r w:rsidR="00C052F7" w:rsidRPr="006624C1">
        <w:rPr>
          <w:rFonts w:ascii="Calibri" w:hAnsi="Calibri" w:cs="Calibri"/>
          <w:sz w:val="24"/>
        </w:rPr>
        <w:t>f</w:t>
      </w:r>
      <w:r w:rsidR="002A27C0" w:rsidRPr="006624C1">
        <w:rPr>
          <w:rFonts w:ascii="Calibri" w:hAnsi="Calibri" w:cs="Calibri"/>
          <w:sz w:val="24"/>
        </w:rPr>
        <w:t xml:space="preserve">orm providing the </w:t>
      </w:r>
      <w:r w:rsidR="00C20087" w:rsidRPr="006624C1">
        <w:rPr>
          <w:rFonts w:ascii="Calibri" w:hAnsi="Calibri" w:cs="Calibri"/>
          <w:sz w:val="24"/>
        </w:rPr>
        <w:t>Project Manager</w:t>
      </w:r>
      <w:r w:rsidR="002A27C0" w:rsidRPr="006624C1">
        <w:rPr>
          <w:rFonts w:ascii="Calibri" w:hAnsi="Calibri" w:cs="Calibri"/>
          <w:sz w:val="24"/>
        </w:rPr>
        <w:t xml:space="preserve"> with the information necessary to make a purchase. Section </w:t>
      </w:r>
      <w:r w:rsidR="002C3207" w:rsidRPr="006624C1">
        <w:rPr>
          <w:rFonts w:ascii="Calibri" w:hAnsi="Calibri" w:cs="Calibri"/>
          <w:sz w:val="24"/>
        </w:rPr>
        <w:t>036</w:t>
      </w:r>
      <w:r w:rsidR="002E73F5" w:rsidRPr="006624C1">
        <w:rPr>
          <w:rFonts w:ascii="Calibri" w:hAnsi="Calibri" w:cs="Calibri"/>
          <w:sz w:val="24"/>
        </w:rPr>
        <w:t xml:space="preserve"> </w:t>
      </w:r>
      <w:r w:rsidR="000B281E" w:rsidRPr="006624C1">
        <w:rPr>
          <w:rFonts w:ascii="Calibri" w:hAnsi="Calibri" w:cs="Calibri"/>
          <w:sz w:val="24"/>
        </w:rPr>
        <w:t>(</w:t>
      </w:r>
      <w:r w:rsidR="00877AED" w:rsidRPr="006624C1">
        <w:rPr>
          <w:rFonts w:ascii="Calibri" w:hAnsi="Calibri" w:cs="Calibri"/>
          <w:sz w:val="24"/>
        </w:rPr>
        <w:t xml:space="preserve">Procurement </w:t>
      </w:r>
      <w:r w:rsidR="000B281E" w:rsidRPr="006624C1">
        <w:rPr>
          <w:rFonts w:ascii="Calibri" w:hAnsi="Calibri" w:cs="Calibri"/>
          <w:sz w:val="24"/>
        </w:rPr>
        <w:t>Requisitions)</w:t>
      </w:r>
      <w:r w:rsidR="002A27C0" w:rsidRPr="006624C1">
        <w:rPr>
          <w:rFonts w:ascii="Calibri" w:hAnsi="Calibri" w:cs="Calibri"/>
          <w:sz w:val="24"/>
        </w:rPr>
        <w:t xml:space="preserve"> of this </w:t>
      </w:r>
      <w:r w:rsidR="00C052F7" w:rsidRPr="006624C1">
        <w:rPr>
          <w:rFonts w:ascii="Calibri" w:hAnsi="Calibri" w:cs="Calibri"/>
          <w:sz w:val="24"/>
        </w:rPr>
        <w:t>m</w:t>
      </w:r>
      <w:r w:rsidR="002A27C0" w:rsidRPr="006624C1">
        <w:rPr>
          <w:rFonts w:ascii="Calibri" w:hAnsi="Calibri" w:cs="Calibri"/>
          <w:sz w:val="24"/>
        </w:rPr>
        <w:t xml:space="preserve">anual provides additional information regarding these forms. All procurements and contracts must be approved in accordance with </w:t>
      </w:r>
      <w:r w:rsidRPr="006624C1">
        <w:rPr>
          <w:rFonts w:ascii="Calibri" w:hAnsi="Calibri" w:cs="Calibri"/>
          <w:sz w:val="24"/>
        </w:rPr>
        <w:t>AGENCY</w:t>
      </w:r>
      <w:r w:rsidR="002A27C0" w:rsidRPr="006624C1">
        <w:rPr>
          <w:rFonts w:ascii="Calibri" w:hAnsi="Calibri" w:cs="Calibri"/>
          <w:sz w:val="24"/>
        </w:rPr>
        <w:t>’s</w:t>
      </w:r>
      <w:r w:rsidR="00853BC0" w:rsidRPr="006624C1">
        <w:rPr>
          <w:rFonts w:ascii="Calibri" w:hAnsi="Calibri" w:cs="Calibri"/>
          <w:sz w:val="24"/>
        </w:rPr>
        <w:t xml:space="preserve"> policies concerning delegation </w:t>
      </w:r>
      <w:r w:rsidR="002A27C0" w:rsidRPr="006624C1">
        <w:rPr>
          <w:rFonts w:ascii="Calibri" w:hAnsi="Calibri" w:cs="Calibri"/>
          <w:sz w:val="24"/>
        </w:rPr>
        <w:t>of authority</w:t>
      </w:r>
      <w:r w:rsidR="008F38AD" w:rsidRPr="006624C1">
        <w:rPr>
          <w:rFonts w:ascii="Calibri" w:hAnsi="Calibri" w:cs="Calibri"/>
          <w:sz w:val="24"/>
        </w:rPr>
        <w:t>.</w:t>
      </w:r>
      <w:r w:rsidR="002A27C0" w:rsidRPr="006624C1">
        <w:rPr>
          <w:rFonts w:ascii="Calibri" w:hAnsi="Calibri" w:cs="Calibri"/>
          <w:sz w:val="24"/>
        </w:rPr>
        <w:t xml:space="preserve"> (See Section </w:t>
      </w:r>
      <w:r w:rsidR="002C3207" w:rsidRPr="006624C1">
        <w:rPr>
          <w:rFonts w:ascii="Calibri" w:hAnsi="Calibri" w:cs="Calibri"/>
          <w:sz w:val="24"/>
        </w:rPr>
        <w:t>032</w:t>
      </w:r>
      <w:r w:rsidR="00853BC0" w:rsidRPr="006624C1">
        <w:rPr>
          <w:rFonts w:ascii="Calibri" w:hAnsi="Calibri" w:cs="Calibri"/>
          <w:sz w:val="24"/>
        </w:rPr>
        <w:t xml:space="preserve"> </w:t>
      </w:r>
      <w:r w:rsidR="000B281E" w:rsidRPr="006624C1">
        <w:rPr>
          <w:rFonts w:ascii="Calibri" w:hAnsi="Calibri" w:cs="Calibri"/>
          <w:sz w:val="24"/>
        </w:rPr>
        <w:t xml:space="preserve">Delegation of Authority </w:t>
      </w:r>
      <w:r w:rsidR="002A27C0" w:rsidRPr="006624C1">
        <w:rPr>
          <w:rFonts w:ascii="Calibri" w:hAnsi="Calibri" w:cs="Calibri"/>
          <w:sz w:val="24"/>
        </w:rPr>
        <w:t xml:space="preserve">of this </w:t>
      </w:r>
      <w:r w:rsidR="00C052F7" w:rsidRPr="006624C1">
        <w:rPr>
          <w:rFonts w:ascii="Calibri" w:hAnsi="Calibri" w:cs="Calibri"/>
          <w:sz w:val="24"/>
        </w:rPr>
        <w:t>m</w:t>
      </w:r>
      <w:r w:rsidR="002A27C0" w:rsidRPr="006624C1">
        <w:rPr>
          <w:rFonts w:ascii="Calibri" w:hAnsi="Calibri" w:cs="Calibri"/>
          <w:sz w:val="24"/>
        </w:rPr>
        <w:t>anual for additional information.</w:t>
      </w:r>
      <w:r w:rsidR="008F38AD" w:rsidRPr="006624C1">
        <w:rPr>
          <w:rFonts w:ascii="Calibri" w:hAnsi="Calibri" w:cs="Calibri"/>
          <w:sz w:val="24"/>
        </w:rPr>
        <w:t>)</w:t>
      </w:r>
      <w:r w:rsidR="002A27C0" w:rsidRPr="006624C1">
        <w:rPr>
          <w:rFonts w:ascii="Calibri" w:hAnsi="Calibri" w:cs="Calibri"/>
          <w:sz w:val="24"/>
        </w:rPr>
        <w:t xml:space="preserve"> </w:t>
      </w:r>
    </w:p>
    <w:p w14:paraId="504CF659" w14:textId="77777777" w:rsidR="00D147D4" w:rsidRPr="006624C1" w:rsidRDefault="00D147D4" w:rsidP="00401186">
      <w:pPr>
        <w:rPr>
          <w:rFonts w:ascii="Calibri" w:hAnsi="Calibri" w:cs="Calibri"/>
          <w:sz w:val="24"/>
        </w:rPr>
      </w:pPr>
    </w:p>
    <w:p w14:paraId="2798A76D" w14:textId="3DA86E01" w:rsidR="002A27C0" w:rsidRPr="006624C1" w:rsidRDefault="00C0590F" w:rsidP="00401186">
      <w:pPr>
        <w:rPr>
          <w:rFonts w:ascii="Calibri" w:hAnsi="Calibri" w:cs="Calibri"/>
          <w:b/>
          <w:sz w:val="24"/>
        </w:rPr>
      </w:pPr>
      <w:r w:rsidRPr="006624C1">
        <w:rPr>
          <w:rFonts w:ascii="Calibri" w:hAnsi="Calibri" w:cs="Calibri"/>
          <w:b/>
          <w:sz w:val="24"/>
        </w:rPr>
        <w:t>Appendices</w:t>
      </w:r>
    </w:p>
    <w:p w14:paraId="33939D9B" w14:textId="77777777" w:rsidR="00D147D4" w:rsidRPr="006624C1" w:rsidRDefault="00D147D4" w:rsidP="00401186">
      <w:pPr>
        <w:rPr>
          <w:rFonts w:ascii="Calibri" w:hAnsi="Calibri" w:cs="Calibri"/>
          <w:sz w:val="24"/>
        </w:rPr>
      </w:pPr>
    </w:p>
    <w:p w14:paraId="28B31C15" w14:textId="0190FE86" w:rsidR="00F7552E" w:rsidRPr="006624C1" w:rsidRDefault="00F7552E" w:rsidP="00C24CCB">
      <w:pPr>
        <w:pStyle w:val="ListParagraph"/>
        <w:numPr>
          <w:ilvl w:val="0"/>
          <w:numId w:val="359"/>
        </w:numPr>
        <w:rPr>
          <w:rFonts w:ascii="Calibri" w:hAnsi="Calibri" w:cs="Calibri"/>
          <w:sz w:val="24"/>
        </w:rPr>
      </w:pPr>
      <w:r w:rsidRPr="006624C1">
        <w:rPr>
          <w:rFonts w:ascii="Calibri" w:hAnsi="Calibri" w:cs="Calibri"/>
          <w:sz w:val="24"/>
        </w:rPr>
        <w:t>Method of Procurement Selection Form</w:t>
      </w:r>
      <w:r w:rsidR="00C0590F" w:rsidRPr="006624C1">
        <w:rPr>
          <w:rFonts w:ascii="Calibri" w:hAnsi="Calibri" w:cs="Calibri"/>
          <w:sz w:val="24"/>
        </w:rPr>
        <w:t xml:space="preserve"> (Appendix 10)</w:t>
      </w:r>
    </w:p>
    <w:p w14:paraId="051D8595" w14:textId="32810C35" w:rsidR="00977C18" w:rsidRPr="006624C1" w:rsidRDefault="00977C18" w:rsidP="00C24CCB">
      <w:pPr>
        <w:pStyle w:val="ListParagraph"/>
        <w:numPr>
          <w:ilvl w:val="0"/>
          <w:numId w:val="359"/>
        </w:numPr>
        <w:rPr>
          <w:rFonts w:ascii="Calibri" w:hAnsi="Calibri" w:cs="Calibri"/>
          <w:sz w:val="24"/>
        </w:rPr>
      </w:pPr>
      <w:r w:rsidRPr="006624C1">
        <w:rPr>
          <w:rFonts w:ascii="Calibri" w:hAnsi="Calibri" w:cs="Calibri"/>
          <w:sz w:val="24"/>
        </w:rPr>
        <w:t>Procurement Requisition Form</w:t>
      </w:r>
      <w:r w:rsidR="00C0590F" w:rsidRPr="006624C1">
        <w:rPr>
          <w:rFonts w:ascii="Calibri" w:hAnsi="Calibri" w:cs="Calibri"/>
          <w:sz w:val="24"/>
        </w:rPr>
        <w:t xml:space="preserve"> (Appendix 2)</w:t>
      </w:r>
    </w:p>
    <w:p w14:paraId="7A491D27" w14:textId="77777777" w:rsidR="002A27C0" w:rsidRPr="006624C1" w:rsidRDefault="002A27C0" w:rsidP="00401186">
      <w:pPr>
        <w:rPr>
          <w:rFonts w:ascii="Calibri" w:hAnsi="Calibri" w:cs="Calibri"/>
          <w:sz w:val="24"/>
        </w:rPr>
      </w:pPr>
    </w:p>
    <w:p w14:paraId="61F064F7" w14:textId="73DEDE6B" w:rsidR="002A27C0" w:rsidRPr="006624C1" w:rsidRDefault="006847DE" w:rsidP="0036043E">
      <w:pPr>
        <w:pStyle w:val="Heading2"/>
        <w:spacing w:before="0" w:after="0"/>
        <w:rPr>
          <w:rFonts w:ascii="Calibri" w:hAnsi="Calibri" w:cs="Calibri"/>
          <w:i w:val="0"/>
          <w:iCs w:val="0"/>
        </w:rPr>
      </w:pPr>
      <w:bookmarkStart w:id="32" w:name="_Toc88386207"/>
      <w:bookmarkStart w:id="33" w:name="_Toc89491950"/>
      <w:bookmarkStart w:id="34" w:name="_Toc143496243"/>
      <w:bookmarkStart w:id="35" w:name="_Toc386200201"/>
      <w:bookmarkStart w:id="36" w:name="_Toc386205088"/>
      <w:bookmarkStart w:id="37" w:name="_Toc98323040"/>
      <w:r w:rsidRPr="006624C1">
        <w:rPr>
          <w:rFonts w:ascii="Calibri" w:hAnsi="Calibri" w:cs="Calibri"/>
          <w:i w:val="0"/>
          <w:iCs w:val="0"/>
        </w:rPr>
        <w:t xml:space="preserve">SECTION 006  </w:t>
      </w:r>
      <w:r w:rsidR="002A27C0" w:rsidRPr="006624C1">
        <w:rPr>
          <w:rFonts w:ascii="Calibri" w:hAnsi="Calibri" w:cs="Calibri"/>
          <w:i w:val="0"/>
          <w:iCs w:val="0"/>
        </w:rPr>
        <w:t xml:space="preserve"> CONTRACT </w:t>
      </w:r>
      <w:r w:rsidR="00E235B2" w:rsidRPr="006624C1">
        <w:rPr>
          <w:rFonts w:ascii="Calibri" w:hAnsi="Calibri" w:cs="Calibri"/>
          <w:i w:val="0"/>
          <w:iCs w:val="0"/>
        </w:rPr>
        <w:t xml:space="preserve">APPROVAL DELEGATIONS, </w:t>
      </w:r>
      <w:r w:rsidR="00F376CB" w:rsidRPr="006624C1">
        <w:rPr>
          <w:rFonts w:ascii="Calibri" w:hAnsi="Calibri" w:cs="Calibri"/>
          <w:i w:val="0"/>
          <w:iCs w:val="0"/>
        </w:rPr>
        <w:t xml:space="preserve">DEVELOPMENT </w:t>
      </w:r>
      <w:r w:rsidR="00B833F5" w:rsidRPr="006624C1">
        <w:rPr>
          <w:rFonts w:ascii="Calibri" w:hAnsi="Calibri" w:cs="Calibri"/>
          <w:i w:val="0"/>
          <w:iCs w:val="0"/>
        </w:rPr>
        <w:t xml:space="preserve">and </w:t>
      </w:r>
      <w:r w:rsidR="002A27C0" w:rsidRPr="006624C1">
        <w:rPr>
          <w:rFonts w:ascii="Calibri" w:hAnsi="Calibri" w:cs="Calibri"/>
          <w:i w:val="0"/>
          <w:iCs w:val="0"/>
        </w:rPr>
        <w:t>ADMINISTRATION</w:t>
      </w:r>
      <w:bookmarkEnd w:id="32"/>
      <w:bookmarkEnd w:id="33"/>
      <w:bookmarkEnd w:id="34"/>
      <w:bookmarkEnd w:id="35"/>
      <w:bookmarkEnd w:id="36"/>
      <w:bookmarkEnd w:id="37"/>
    </w:p>
    <w:p w14:paraId="41122504" w14:textId="77777777" w:rsidR="00D147D4" w:rsidRPr="006624C1" w:rsidRDefault="00D147D4" w:rsidP="00401186">
      <w:pPr>
        <w:rPr>
          <w:rFonts w:ascii="Calibri" w:hAnsi="Calibri" w:cs="Calibri"/>
          <w:sz w:val="24"/>
        </w:rPr>
      </w:pPr>
    </w:p>
    <w:p w14:paraId="691FE09B" w14:textId="47948920" w:rsidR="00E235B2" w:rsidRPr="006624C1" w:rsidRDefault="00E235B2" w:rsidP="00D147D4">
      <w:pPr>
        <w:pStyle w:val="ListParagraph"/>
        <w:numPr>
          <w:ilvl w:val="0"/>
          <w:numId w:val="152"/>
        </w:numPr>
        <w:rPr>
          <w:rFonts w:ascii="Calibri" w:hAnsi="Calibri" w:cs="Calibri"/>
          <w:sz w:val="24"/>
        </w:rPr>
      </w:pPr>
      <w:r w:rsidRPr="006624C1">
        <w:rPr>
          <w:rFonts w:ascii="Calibri" w:hAnsi="Calibri" w:cs="Calibri"/>
          <w:sz w:val="24"/>
        </w:rPr>
        <w:t>Contract Approval Delegations</w:t>
      </w:r>
    </w:p>
    <w:p w14:paraId="54734108" w14:textId="49DBA88A" w:rsidR="00E235B2" w:rsidRPr="006624C1" w:rsidRDefault="00E235B2" w:rsidP="00401186">
      <w:pPr>
        <w:rPr>
          <w:rFonts w:ascii="Calibri" w:hAnsi="Calibri" w:cs="Calibri"/>
          <w:sz w:val="24"/>
        </w:rPr>
      </w:pPr>
      <w:r w:rsidRPr="006624C1">
        <w:rPr>
          <w:rFonts w:ascii="Calibri" w:hAnsi="Calibri" w:cs="Calibri"/>
          <w:sz w:val="24"/>
        </w:rPr>
        <w:tab/>
      </w:r>
      <w:r w:rsidRPr="006624C1">
        <w:rPr>
          <w:rFonts w:ascii="Calibri" w:hAnsi="Calibri" w:cs="Calibri"/>
          <w:sz w:val="24"/>
        </w:rPr>
        <w:tab/>
      </w:r>
    </w:p>
    <w:tbl>
      <w:tblPr>
        <w:tblStyle w:val="TableGrid"/>
        <w:tblW w:w="4574" w:type="dxa"/>
        <w:tblInd w:w="876" w:type="dxa"/>
        <w:tblLook w:val="04A0" w:firstRow="1" w:lastRow="0" w:firstColumn="1" w:lastColumn="0" w:noHBand="0" w:noVBand="1"/>
      </w:tblPr>
      <w:tblGrid>
        <w:gridCol w:w="2288"/>
        <w:gridCol w:w="2286"/>
      </w:tblGrid>
      <w:tr w:rsidR="002B557E" w:rsidRPr="006624C1" w14:paraId="0290D060" w14:textId="77777777" w:rsidTr="002B557E">
        <w:trPr>
          <w:trHeight w:val="279"/>
        </w:trPr>
        <w:tc>
          <w:tcPr>
            <w:tcW w:w="2288" w:type="dxa"/>
          </w:tcPr>
          <w:p w14:paraId="1A6D8A03" w14:textId="0ADDA5A1" w:rsidR="002B557E" w:rsidRPr="006624C1" w:rsidRDefault="002B557E" w:rsidP="00401186">
            <w:pPr>
              <w:rPr>
                <w:rFonts w:ascii="Calibri" w:hAnsi="Calibri" w:cs="Calibri"/>
                <w:sz w:val="24"/>
              </w:rPr>
            </w:pPr>
            <w:r w:rsidRPr="006624C1">
              <w:rPr>
                <w:rFonts w:ascii="Calibri" w:hAnsi="Calibri" w:cs="Calibri"/>
                <w:sz w:val="24"/>
              </w:rPr>
              <w:t>Threshold</w:t>
            </w:r>
          </w:p>
        </w:tc>
        <w:tc>
          <w:tcPr>
            <w:tcW w:w="2286" w:type="dxa"/>
          </w:tcPr>
          <w:p w14:paraId="77544AF6" w14:textId="45E0A696" w:rsidR="002B557E" w:rsidRPr="006624C1" w:rsidRDefault="002B557E" w:rsidP="00401186">
            <w:pPr>
              <w:rPr>
                <w:rFonts w:ascii="Calibri" w:hAnsi="Calibri" w:cs="Calibri"/>
                <w:sz w:val="24"/>
              </w:rPr>
            </w:pPr>
            <w:r w:rsidRPr="006624C1">
              <w:rPr>
                <w:rFonts w:ascii="Calibri" w:hAnsi="Calibri" w:cs="Calibri"/>
                <w:sz w:val="24"/>
              </w:rPr>
              <w:t>Approval Required</w:t>
            </w:r>
          </w:p>
        </w:tc>
      </w:tr>
      <w:tr w:rsidR="002B557E" w:rsidRPr="006624C1" w14:paraId="03F10E9E" w14:textId="77777777" w:rsidTr="002B557E">
        <w:trPr>
          <w:trHeight w:val="279"/>
        </w:trPr>
        <w:tc>
          <w:tcPr>
            <w:tcW w:w="2288" w:type="dxa"/>
          </w:tcPr>
          <w:p w14:paraId="0896B4BE" w14:textId="679AD224" w:rsidR="00450029" w:rsidRPr="006624C1" w:rsidRDefault="00450029" w:rsidP="00401186">
            <w:pPr>
              <w:rPr>
                <w:rFonts w:ascii="Calibri" w:hAnsi="Calibri" w:cs="Calibri"/>
                <w:sz w:val="24"/>
              </w:rPr>
            </w:pPr>
            <w:r w:rsidRPr="006624C1">
              <w:rPr>
                <w:rFonts w:ascii="Calibri" w:hAnsi="Calibri" w:cs="Calibri"/>
                <w:sz w:val="24"/>
              </w:rPr>
              <w:t>Up to $25,000</w:t>
            </w:r>
          </w:p>
        </w:tc>
        <w:tc>
          <w:tcPr>
            <w:tcW w:w="2286" w:type="dxa"/>
          </w:tcPr>
          <w:p w14:paraId="18A0838B" w14:textId="03221574" w:rsidR="002B557E" w:rsidRPr="006624C1" w:rsidRDefault="00EA3CD6" w:rsidP="00533D0C">
            <w:pPr>
              <w:jc w:val="left"/>
              <w:rPr>
                <w:rFonts w:ascii="Calibri" w:hAnsi="Calibri" w:cs="Calibri"/>
                <w:sz w:val="24"/>
              </w:rPr>
            </w:pPr>
            <w:r w:rsidRPr="006624C1">
              <w:rPr>
                <w:rFonts w:ascii="Calibri" w:hAnsi="Calibri" w:cs="Calibri"/>
                <w:sz w:val="24"/>
              </w:rPr>
              <w:t>Executive Director</w:t>
            </w:r>
          </w:p>
        </w:tc>
      </w:tr>
      <w:tr w:rsidR="002B557E" w:rsidRPr="006624C1" w14:paraId="3726B0C2" w14:textId="77777777" w:rsidTr="002B557E">
        <w:trPr>
          <w:trHeight w:val="279"/>
        </w:trPr>
        <w:tc>
          <w:tcPr>
            <w:tcW w:w="2288" w:type="dxa"/>
          </w:tcPr>
          <w:p w14:paraId="51CA662A" w14:textId="7E015E79" w:rsidR="002B557E" w:rsidRPr="006624C1" w:rsidRDefault="00450029" w:rsidP="00535B50">
            <w:pPr>
              <w:rPr>
                <w:rFonts w:ascii="Calibri" w:hAnsi="Calibri" w:cs="Calibri"/>
                <w:sz w:val="24"/>
              </w:rPr>
            </w:pPr>
            <w:r w:rsidRPr="006624C1">
              <w:rPr>
                <w:rFonts w:ascii="Calibri" w:hAnsi="Calibri" w:cs="Calibri"/>
                <w:sz w:val="24"/>
              </w:rPr>
              <w:t>Over</w:t>
            </w:r>
            <w:r w:rsidR="002B557E" w:rsidRPr="006624C1">
              <w:rPr>
                <w:rFonts w:ascii="Calibri" w:hAnsi="Calibri" w:cs="Calibri"/>
                <w:sz w:val="24"/>
              </w:rPr>
              <w:t xml:space="preserve"> $</w:t>
            </w:r>
            <w:r w:rsidR="00535B50" w:rsidRPr="006624C1">
              <w:rPr>
                <w:rFonts w:ascii="Calibri" w:hAnsi="Calibri" w:cs="Calibri"/>
                <w:sz w:val="24"/>
              </w:rPr>
              <w:t>25</w:t>
            </w:r>
            <w:r w:rsidR="002B557E" w:rsidRPr="006624C1">
              <w:rPr>
                <w:rFonts w:ascii="Calibri" w:hAnsi="Calibri" w:cs="Calibri"/>
                <w:sz w:val="24"/>
              </w:rPr>
              <w:t>,000</w:t>
            </w:r>
          </w:p>
        </w:tc>
        <w:tc>
          <w:tcPr>
            <w:tcW w:w="2286" w:type="dxa"/>
          </w:tcPr>
          <w:p w14:paraId="5CBE3DE3" w14:textId="00E86FCE" w:rsidR="002B557E" w:rsidRPr="006624C1" w:rsidRDefault="0016758E" w:rsidP="00401186">
            <w:pPr>
              <w:rPr>
                <w:rFonts w:ascii="Calibri" w:hAnsi="Calibri" w:cs="Calibri"/>
                <w:sz w:val="24"/>
              </w:rPr>
            </w:pPr>
            <w:r w:rsidRPr="006624C1">
              <w:rPr>
                <w:rFonts w:ascii="Calibri" w:hAnsi="Calibri" w:cs="Calibri"/>
                <w:sz w:val="24"/>
              </w:rPr>
              <w:t>AGENCY</w:t>
            </w:r>
            <w:r w:rsidR="00450029" w:rsidRPr="006624C1">
              <w:rPr>
                <w:rFonts w:ascii="Calibri" w:hAnsi="Calibri" w:cs="Calibri"/>
                <w:sz w:val="24"/>
              </w:rPr>
              <w:t xml:space="preserve"> Board</w:t>
            </w:r>
          </w:p>
        </w:tc>
      </w:tr>
    </w:tbl>
    <w:p w14:paraId="4B0FF31B" w14:textId="77777777" w:rsidR="006D51C1" w:rsidRPr="006624C1" w:rsidRDefault="006D51C1" w:rsidP="00401186">
      <w:pPr>
        <w:rPr>
          <w:rFonts w:ascii="Calibri" w:hAnsi="Calibri" w:cs="Calibri"/>
          <w:sz w:val="24"/>
        </w:rPr>
      </w:pPr>
    </w:p>
    <w:p w14:paraId="48639A1E" w14:textId="14FC495D" w:rsidR="00181188" w:rsidRPr="006624C1" w:rsidRDefault="00181188" w:rsidP="00401186">
      <w:pPr>
        <w:rPr>
          <w:rFonts w:ascii="Calibri" w:hAnsi="Calibri" w:cs="Calibri"/>
          <w:sz w:val="24"/>
        </w:rPr>
      </w:pPr>
      <w:r w:rsidRPr="006624C1">
        <w:rPr>
          <w:rFonts w:ascii="Calibri" w:hAnsi="Calibri" w:cs="Calibri"/>
          <w:sz w:val="24"/>
        </w:rPr>
        <w:t xml:space="preserve">All procurements MUST be approved by the </w:t>
      </w:r>
      <w:r w:rsidR="0016758E" w:rsidRPr="006624C1">
        <w:rPr>
          <w:rFonts w:ascii="Calibri" w:hAnsi="Calibri" w:cs="Calibri"/>
          <w:sz w:val="24"/>
        </w:rPr>
        <w:t>AGENCY</w:t>
      </w:r>
      <w:r w:rsidRPr="006624C1">
        <w:rPr>
          <w:rFonts w:ascii="Calibri" w:hAnsi="Calibri" w:cs="Calibri"/>
          <w:sz w:val="24"/>
        </w:rPr>
        <w:t xml:space="preserve"> Executive Director.</w:t>
      </w:r>
    </w:p>
    <w:p w14:paraId="5D8600FA" w14:textId="77777777" w:rsidR="00D147D4" w:rsidRPr="006624C1" w:rsidRDefault="00D147D4" w:rsidP="00401186">
      <w:pPr>
        <w:rPr>
          <w:rFonts w:ascii="Calibri" w:hAnsi="Calibri" w:cs="Calibri"/>
          <w:sz w:val="24"/>
        </w:rPr>
      </w:pPr>
    </w:p>
    <w:p w14:paraId="46BFB99A" w14:textId="75EA27DA" w:rsidR="00181188" w:rsidRPr="006624C1" w:rsidRDefault="00181188" w:rsidP="00401186">
      <w:pPr>
        <w:rPr>
          <w:rFonts w:ascii="Calibri" w:hAnsi="Calibri" w:cs="Calibri"/>
          <w:sz w:val="24"/>
        </w:rPr>
      </w:pPr>
      <w:r w:rsidRPr="006624C1">
        <w:rPr>
          <w:rFonts w:ascii="Calibri" w:hAnsi="Calibri" w:cs="Calibri"/>
          <w:sz w:val="24"/>
        </w:rPr>
        <w:t>All procurements exceeding $</w:t>
      </w:r>
      <w:r w:rsidR="001F79C5" w:rsidRPr="006624C1">
        <w:rPr>
          <w:rFonts w:ascii="Calibri" w:hAnsi="Calibri" w:cs="Calibri"/>
          <w:sz w:val="24"/>
        </w:rPr>
        <w:t>25</w:t>
      </w:r>
      <w:r w:rsidRPr="006624C1">
        <w:rPr>
          <w:rFonts w:ascii="Calibri" w:hAnsi="Calibri" w:cs="Calibri"/>
          <w:sz w:val="24"/>
        </w:rPr>
        <w:t>,000.00 must be approved by the Executive Director and by the Board of Directors. Transactions approved by persons without authority are void.</w:t>
      </w:r>
    </w:p>
    <w:p w14:paraId="09967A36" w14:textId="77777777" w:rsidR="00D147D4" w:rsidRPr="006624C1" w:rsidRDefault="00D147D4" w:rsidP="00401186">
      <w:pPr>
        <w:rPr>
          <w:rFonts w:ascii="Calibri" w:hAnsi="Calibri" w:cs="Calibri"/>
          <w:sz w:val="24"/>
        </w:rPr>
      </w:pPr>
    </w:p>
    <w:p w14:paraId="515B43D1" w14:textId="1F00F533" w:rsidR="00684C5A" w:rsidRPr="006624C1" w:rsidRDefault="00181188" w:rsidP="00401186">
      <w:pPr>
        <w:rPr>
          <w:rFonts w:ascii="Calibri" w:hAnsi="Calibri" w:cs="Calibri"/>
          <w:sz w:val="24"/>
        </w:rPr>
      </w:pPr>
      <w:r w:rsidRPr="006624C1">
        <w:rPr>
          <w:rFonts w:ascii="Calibri" w:hAnsi="Calibri" w:cs="Calibri"/>
          <w:sz w:val="24"/>
        </w:rPr>
        <w:lastRenderedPageBreak/>
        <w:t xml:space="preserve">In the event of an emergency or urgent need, the Executive Director is authorized to take all necessary actions to prevent significant unnecessary loss to </w:t>
      </w:r>
      <w:r w:rsidR="0016758E" w:rsidRPr="006624C1">
        <w:rPr>
          <w:rFonts w:ascii="Calibri" w:hAnsi="Calibri" w:cs="Calibri"/>
          <w:sz w:val="24"/>
        </w:rPr>
        <w:t>AGENCY</w:t>
      </w:r>
      <w:r w:rsidRPr="006624C1">
        <w:rPr>
          <w:rFonts w:ascii="Calibri" w:hAnsi="Calibri" w:cs="Calibri"/>
          <w:sz w:val="24"/>
        </w:rPr>
        <w:t xml:space="preserve">, a </w:t>
      </w:r>
      <w:proofErr w:type="spellStart"/>
      <w:r w:rsidRPr="006624C1">
        <w:rPr>
          <w:rFonts w:ascii="Calibri" w:hAnsi="Calibri" w:cs="Calibri"/>
          <w:sz w:val="24"/>
        </w:rPr>
        <w:t>shut down</w:t>
      </w:r>
      <w:proofErr w:type="spellEnd"/>
      <w:r w:rsidRPr="006624C1">
        <w:rPr>
          <w:rFonts w:ascii="Calibri" w:hAnsi="Calibri" w:cs="Calibri"/>
          <w:sz w:val="24"/>
        </w:rPr>
        <w:t xml:space="preserve"> of public services, or to address a situation threatening the health or safety of persons or property, including but not limited to, authorization to contract with a contractor or consultant on a sole sources basis, consistent with applicable state or federal law without prior approval from the Board of Directors. In the event such an emergency or urgent need occurs, the Executive Director will consult with the President of the Board and submit a report to the Board of Directors at its next regular meeting </w:t>
      </w:r>
      <w:proofErr w:type="gramStart"/>
      <w:r w:rsidRPr="006624C1">
        <w:rPr>
          <w:rFonts w:ascii="Calibri" w:hAnsi="Calibri" w:cs="Calibri"/>
          <w:sz w:val="24"/>
        </w:rPr>
        <w:t>in order to</w:t>
      </w:r>
      <w:proofErr w:type="gramEnd"/>
      <w:r w:rsidRPr="006624C1">
        <w:rPr>
          <w:rFonts w:ascii="Calibri" w:hAnsi="Calibri" w:cs="Calibri"/>
          <w:sz w:val="24"/>
        </w:rPr>
        <w:t xml:space="preserve"> obtain ratification for those actions.</w:t>
      </w:r>
    </w:p>
    <w:p w14:paraId="6CDB1E4A" w14:textId="77777777" w:rsidR="00D147D4" w:rsidRPr="006624C1" w:rsidRDefault="00D147D4" w:rsidP="00401186">
      <w:pPr>
        <w:rPr>
          <w:rFonts w:ascii="Calibri" w:hAnsi="Calibri" w:cs="Calibri"/>
          <w:sz w:val="24"/>
        </w:rPr>
      </w:pPr>
    </w:p>
    <w:p w14:paraId="52912EB9" w14:textId="5502222A" w:rsidR="00CE4C29" w:rsidRPr="006624C1" w:rsidRDefault="00CE4C29" w:rsidP="00D147D4">
      <w:pPr>
        <w:pStyle w:val="ListParagraph"/>
        <w:numPr>
          <w:ilvl w:val="0"/>
          <w:numId w:val="152"/>
        </w:numPr>
        <w:rPr>
          <w:rFonts w:ascii="Calibri" w:hAnsi="Calibri" w:cs="Calibri"/>
          <w:sz w:val="24"/>
        </w:rPr>
      </w:pPr>
      <w:r w:rsidRPr="006624C1">
        <w:rPr>
          <w:rFonts w:ascii="Calibri" w:hAnsi="Calibri" w:cs="Calibri"/>
          <w:sz w:val="24"/>
        </w:rPr>
        <w:t xml:space="preserve">Due to </w:t>
      </w:r>
      <w:r w:rsidR="00617AD6" w:rsidRPr="006624C1">
        <w:rPr>
          <w:rFonts w:ascii="Calibri" w:hAnsi="Calibri" w:cs="Calibri"/>
          <w:sz w:val="24"/>
        </w:rPr>
        <w:t>the small size of the agency</w:t>
      </w:r>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’s Project Managers will perform the duties normally assigned to a contract</w:t>
      </w:r>
      <w:r w:rsidR="00A73CA6" w:rsidRPr="006624C1">
        <w:rPr>
          <w:rFonts w:ascii="Calibri" w:hAnsi="Calibri" w:cs="Calibri"/>
          <w:sz w:val="24"/>
        </w:rPr>
        <w:t>’</w:t>
      </w:r>
      <w:r w:rsidRPr="006624C1">
        <w:rPr>
          <w:rFonts w:ascii="Calibri" w:hAnsi="Calibri" w:cs="Calibri"/>
          <w:sz w:val="24"/>
        </w:rPr>
        <w:t xml:space="preserve">s officer with oversight from the </w:t>
      </w:r>
      <w:r w:rsidR="0016758E" w:rsidRPr="006624C1">
        <w:rPr>
          <w:rFonts w:ascii="Calibri" w:hAnsi="Calibri" w:cs="Calibri"/>
          <w:sz w:val="24"/>
        </w:rPr>
        <w:t>AGENCY</w:t>
      </w:r>
      <w:r w:rsidRPr="006624C1">
        <w:rPr>
          <w:rFonts w:ascii="Calibri" w:hAnsi="Calibri" w:cs="Calibri"/>
          <w:sz w:val="24"/>
        </w:rPr>
        <w:t xml:space="preserve"> </w:t>
      </w:r>
      <w:r w:rsidR="009E591C" w:rsidRPr="006624C1">
        <w:rPr>
          <w:rFonts w:ascii="Calibri" w:hAnsi="Calibri" w:cs="Calibri"/>
          <w:sz w:val="24"/>
        </w:rPr>
        <w:t>Director of Finance and Administration</w:t>
      </w:r>
      <w:r w:rsidRPr="006624C1">
        <w:rPr>
          <w:rFonts w:ascii="Calibri" w:hAnsi="Calibri" w:cs="Calibri"/>
          <w:sz w:val="24"/>
        </w:rPr>
        <w:t>.</w:t>
      </w:r>
      <w:r w:rsidR="00A73CA6" w:rsidRPr="006624C1">
        <w:rPr>
          <w:rFonts w:ascii="Calibri" w:hAnsi="Calibri" w:cs="Calibri"/>
          <w:sz w:val="24"/>
        </w:rPr>
        <w:t xml:space="preserve"> The </w:t>
      </w:r>
      <w:r w:rsidR="009E591C" w:rsidRPr="006624C1">
        <w:rPr>
          <w:rFonts w:ascii="Calibri" w:hAnsi="Calibri" w:cs="Calibri"/>
          <w:sz w:val="24"/>
        </w:rPr>
        <w:t>Director of Finance and Administration</w:t>
      </w:r>
      <w:r w:rsidR="00A73CA6" w:rsidRPr="006624C1">
        <w:rPr>
          <w:rFonts w:ascii="Calibri" w:hAnsi="Calibri" w:cs="Calibri"/>
          <w:sz w:val="24"/>
        </w:rPr>
        <w:t xml:space="preserve"> </w:t>
      </w:r>
      <w:r w:rsidR="00CF4938" w:rsidRPr="006624C1">
        <w:rPr>
          <w:rFonts w:ascii="Calibri" w:hAnsi="Calibri" w:cs="Calibri"/>
          <w:sz w:val="24"/>
        </w:rPr>
        <w:t xml:space="preserve">or his or her designee </w:t>
      </w:r>
      <w:r w:rsidR="00A73CA6" w:rsidRPr="006624C1">
        <w:rPr>
          <w:rFonts w:ascii="Calibri" w:hAnsi="Calibri" w:cs="Calibri"/>
          <w:sz w:val="24"/>
        </w:rPr>
        <w:t xml:space="preserve">will review each procurement after completion of major milestones including requisition, solicitation, award, contract closeout to endure that the procurement </w:t>
      </w:r>
      <w:proofErr w:type="gramStart"/>
      <w:r w:rsidR="00A73CA6" w:rsidRPr="006624C1">
        <w:rPr>
          <w:rFonts w:ascii="Calibri" w:hAnsi="Calibri" w:cs="Calibri"/>
          <w:sz w:val="24"/>
        </w:rPr>
        <w:t>is in compliance with</w:t>
      </w:r>
      <w:proofErr w:type="gramEnd"/>
      <w:r w:rsidR="00A73CA6" w:rsidRPr="006624C1">
        <w:rPr>
          <w:rFonts w:ascii="Calibri" w:hAnsi="Calibri" w:cs="Calibri"/>
          <w:sz w:val="24"/>
        </w:rPr>
        <w:t xml:space="preserve"> the policies and procedures manual in generally and to ensure that the procurement process is adequately documented.</w:t>
      </w:r>
    </w:p>
    <w:p w14:paraId="2D25F153" w14:textId="77777777" w:rsidR="00D147D4" w:rsidRPr="006624C1" w:rsidRDefault="00D147D4" w:rsidP="00401186">
      <w:pPr>
        <w:rPr>
          <w:rFonts w:ascii="Calibri" w:hAnsi="Calibri" w:cs="Calibri"/>
          <w:sz w:val="24"/>
        </w:rPr>
      </w:pPr>
    </w:p>
    <w:p w14:paraId="5E5E450D" w14:textId="33F3800D" w:rsidR="002A27C0" w:rsidRPr="006624C1" w:rsidRDefault="002A27C0" w:rsidP="00D147D4">
      <w:pPr>
        <w:pStyle w:val="ListParagraph"/>
        <w:numPr>
          <w:ilvl w:val="0"/>
          <w:numId w:val="152"/>
        </w:numPr>
        <w:rPr>
          <w:rFonts w:ascii="Calibri" w:hAnsi="Calibri" w:cs="Calibri"/>
          <w:sz w:val="24"/>
        </w:rPr>
      </w:pPr>
      <w:r w:rsidRPr="006624C1">
        <w:rPr>
          <w:rFonts w:ascii="Calibri" w:hAnsi="Calibri" w:cs="Calibri"/>
          <w:sz w:val="24"/>
        </w:rPr>
        <w:t xml:space="preserve">For purchases involving no federal funds </w:t>
      </w:r>
      <w:r w:rsidR="00C96D0A" w:rsidRPr="006624C1">
        <w:rPr>
          <w:rFonts w:ascii="Calibri" w:hAnsi="Calibri" w:cs="Calibri"/>
          <w:sz w:val="24"/>
        </w:rPr>
        <w:t>and that do not need any</w:t>
      </w:r>
      <w:r w:rsidR="005C0BB5" w:rsidRPr="006624C1">
        <w:rPr>
          <w:rFonts w:ascii="Calibri" w:hAnsi="Calibri" w:cs="Calibri"/>
          <w:sz w:val="24"/>
        </w:rPr>
        <w:t xml:space="preserve"> specialized terms and conditions</w:t>
      </w:r>
      <w:r w:rsidR="0068335F" w:rsidRPr="006624C1">
        <w:rPr>
          <w:rFonts w:ascii="Calibri" w:hAnsi="Calibri" w:cs="Calibri"/>
          <w:sz w:val="24"/>
        </w:rPr>
        <w:t xml:space="preserve"> regarding matters </w:t>
      </w:r>
      <w:r w:rsidR="005C0BB5" w:rsidRPr="006624C1">
        <w:rPr>
          <w:rFonts w:ascii="Calibri" w:hAnsi="Calibri" w:cs="Calibri"/>
          <w:sz w:val="24"/>
        </w:rPr>
        <w:t>such as allocation of risk or liability</w:t>
      </w:r>
      <w:r w:rsidR="00C96D0A" w:rsidRPr="006624C1">
        <w:rPr>
          <w:rFonts w:ascii="Calibri" w:hAnsi="Calibri" w:cs="Calibri"/>
          <w:sz w:val="24"/>
        </w:rPr>
        <w:t xml:space="preserve"> due to the nature of the procurement</w:t>
      </w:r>
      <w:r w:rsidR="005C0BB5" w:rsidRPr="006624C1">
        <w:rPr>
          <w:rFonts w:ascii="Calibri" w:hAnsi="Calibri" w:cs="Calibri"/>
          <w:sz w:val="24"/>
        </w:rPr>
        <w:t xml:space="preserve"> </w:t>
      </w:r>
      <w:r w:rsidRPr="006624C1">
        <w:rPr>
          <w:rFonts w:ascii="Calibri" w:hAnsi="Calibri" w:cs="Calibri"/>
          <w:sz w:val="24"/>
        </w:rPr>
        <w:t>and not exceeding $</w:t>
      </w:r>
      <w:r w:rsidR="002514F8" w:rsidRPr="006624C1">
        <w:rPr>
          <w:rFonts w:ascii="Calibri" w:hAnsi="Calibri" w:cs="Calibri"/>
          <w:sz w:val="24"/>
        </w:rPr>
        <w:t>25</w:t>
      </w:r>
      <w:r w:rsidRPr="006624C1">
        <w:rPr>
          <w:rFonts w:ascii="Calibri" w:hAnsi="Calibri" w:cs="Calibri"/>
          <w:sz w:val="24"/>
        </w:rPr>
        <w:t xml:space="preserve">,000, </w:t>
      </w:r>
      <w:r w:rsidR="00EA3CD6" w:rsidRPr="006624C1">
        <w:rPr>
          <w:rFonts w:ascii="Calibri" w:hAnsi="Calibri" w:cs="Calibri"/>
          <w:sz w:val="24"/>
        </w:rPr>
        <w:t>a simplified contract or the contract template of the contractor may be used.</w:t>
      </w:r>
      <w:r w:rsidRPr="006624C1">
        <w:rPr>
          <w:rFonts w:ascii="Calibri" w:hAnsi="Calibri" w:cs="Calibri"/>
          <w:sz w:val="24"/>
        </w:rPr>
        <w:t xml:space="preserve"> For purchases involving federal funds, all applicable federal requirements and certifications </w:t>
      </w:r>
      <w:r w:rsidR="00530F48" w:rsidRPr="006624C1">
        <w:rPr>
          <w:rFonts w:ascii="Calibri" w:hAnsi="Calibri" w:cs="Calibri"/>
          <w:sz w:val="24"/>
        </w:rPr>
        <w:t xml:space="preserve">are required for </w:t>
      </w:r>
      <w:r w:rsidRPr="006624C1">
        <w:rPr>
          <w:rFonts w:ascii="Calibri" w:hAnsi="Calibri" w:cs="Calibri"/>
          <w:sz w:val="24"/>
        </w:rPr>
        <w:t>the contract. For purchases exceed</w:t>
      </w:r>
      <w:r w:rsidR="00F040C0" w:rsidRPr="006624C1">
        <w:rPr>
          <w:rFonts w:ascii="Calibri" w:hAnsi="Calibri" w:cs="Calibri"/>
          <w:sz w:val="24"/>
        </w:rPr>
        <w:t xml:space="preserve">ing </w:t>
      </w:r>
      <w:r w:rsidRPr="006624C1">
        <w:rPr>
          <w:rFonts w:ascii="Calibri" w:hAnsi="Calibri" w:cs="Calibri"/>
          <w:sz w:val="24"/>
        </w:rPr>
        <w:t>$</w:t>
      </w:r>
      <w:r w:rsidR="002514F8" w:rsidRPr="006624C1">
        <w:rPr>
          <w:rFonts w:ascii="Calibri" w:hAnsi="Calibri" w:cs="Calibri"/>
          <w:sz w:val="24"/>
        </w:rPr>
        <w:t>25</w:t>
      </w:r>
      <w:r w:rsidRPr="006624C1">
        <w:rPr>
          <w:rFonts w:ascii="Calibri" w:hAnsi="Calibri" w:cs="Calibri"/>
          <w:sz w:val="24"/>
        </w:rPr>
        <w:t xml:space="preserve">,000, a contract </w:t>
      </w:r>
      <w:r w:rsidR="005B1456" w:rsidRPr="006624C1">
        <w:rPr>
          <w:rFonts w:ascii="Calibri" w:hAnsi="Calibri" w:cs="Calibri"/>
          <w:sz w:val="24"/>
        </w:rPr>
        <w:t>should</w:t>
      </w:r>
      <w:r w:rsidRPr="006624C1">
        <w:rPr>
          <w:rFonts w:ascii="Calibri" w:hAnsi="Calibri" w:cs="Calibri"/>
          <w:sz w:val="24"/>
        </w:rPr>
        <w:t xml:space="preserve"> be used </w:t>
      </w:r>
      <w:proofErr w:type="gramStart"/>
      <w:r w:rsidRPr="006624C1">
        <w:rPr>
          <w:rFonts w:ascii="Calibri" w:hAnsi="Calibri" w:cs="Calibri"/>
          <w:sz w:val="24"/>
        </w:rPr>
        <w:t>in order to</w:t>
      </w:r>
      <w:proofErr w:type="gramEnd"/>
      <w:r w:rsidRPr="006624C1">
        <w:rPr>
          <w:rFonts w:ascii="Calibri" w:hAnsi="Calibri" w:cs="Calibri"/>
          <w:sz w:val="24"/>
        </w:rPr>
        <w:t xml:space="preserve"> ensure provisions are included to protect </w:t>
      </w:r>
      <w:r w:rsidR="0016758E" w:rsidRPr="006624C1">
        <w:rPr>
          <w:rFonts w:ascii="Calibri" w:hAnsi="Calibri" w:cs="Calibri"/>
          <w:sz w:val="24"/>
        </w:rPr>
        <w:t>AGENCY</w:t>
      </w:r>
      <w:r w:rsidRPr="006624C1">
        <w:rPr>
          <w:rFonts w:ascii="Calibri" w:hAnsi="Calibri" w:cs="Calibri"/>
          <w:sz w:val="24"/>
        </w:rPr>
        <w:t xml:space="preserve">’s interests. </w:t>
      </w:r>
      <w:r w:rsidR="0016758E" w:rsidRPr="006624C1">
        <w:rPr>
          <w:rFonts w:ascii="Calibri" w:hAnsi="Calibri" w:cs="Calibri"/>
          <w:sz w:val="24"/>
        </w:rPr>
        <w:t>AGENCY</w:t>
      </w:r>
      <w:r w:rsidRPr="006624C1">
        <w:rPr>
          <w:rFonts w:ascii="Calibri" w:hAnsi="Calibri" w:cs="Calibri"/>
          <w:sz w:val="24"/>
        </w:rPr>
        <w:t xml:space="preserve"> </w:t>
      </w:r>
      <w:r w:rsidR="00A55B40" w:rsidRPr="006624C1">
        <w:rPr>
          <w:rFonts w:ascii="Calibri" w:hAnsi="Calibri" w:cs="Calibri"/>
          <w:sz w:val="24"/>
        </w:rPr>
        <w:t>will</w:t>
      </w:r>
      <w:r w:rsidRPr="006624C1">
        <w:rPr>
          <w:rFonts w:ascii="Calibri" w:hAnsi="Calibri" w:cs="Calibri"/>
          <w:sz w:val="24"/>
        </w:rPr>
        <w:t xml:space="preserve"> implement a contract </w:t>
      </w:r>
      <w:r w:rsidR="00B833F5" w:rsidRPr="006624C1">
        <w:rPr>
          <w:rFonts w:ascii="Calibri" w:hAnsi="Calibri" w:cs="Calibri"/>
          <w:sz w:val="24"/>
        </w:rPr>
        <w:t xml:space="preserve">development and </w:t>
      </w:r>
      <w:r w:rsidRPr="006624C1">
        <w:rPr>
          <w:rFonts w:ascii="Calibri" w:hAnsi="Calibri" w:cs="Calibri"/>
          <w:sz w:val="24"/>
        </w:rPr>
        <w:t>administration process that ensures that contractors perform in accordance with the terms, conditions, and specifications of their contracts</w:t>
      </w:r>
      <w:r w:rsidR="00D535A2" w:rsidRPr="006624C1">
        <w:rPr>
          <w:rFonts w:ascii="Calibri" w:hAnsi="Calibri" w:cs="Calibri"/>
          <w:sz w:val="24"/>
        </w:rPr>
        <w:t>.</w:t>
      </w:r>
    </w:p>
    <w:p w14:paraId="23A7BB1F" w14:textId="77777777" w:rsidR="00D147D4" w:rsidRPr="006624C1" w:rsidRDefault="00D147D4" w:rsidP="00401186">
      <w:pPr>
        <w:rPr>
          <w:rFonts w:ascii="Calibri" w:hAnsi="Calibri" w:cs="Calibri"/>
          <w:sz w:val="24"/>
        </w:rPr>
      </w:pPr>
    </w:p>
    <w:p w14:paraId="618BDE16" w14:textId="46456057" w:rsidR="00BD27EC" w:rsidRPr="006624C1" w:rsidRDefault="00C42CEE" w:rsidP="00D147D4">
      <w:pPr>
        <w:pStyle w:val="ListParagraph"/>
        <w:numPr>
          <w:ilvl w:val="0"/>
          <w:numId w:val="152"/>
        </w:numPr>
        <w:rPr>
          <w:rFonts w:ascii="Calibri" w:hAnsi="Calibri" w:cs="Calibri"/>
          <w:sz w:val="24"/>
        </w:rPr>
      </w:pPr>
      <w:r w:rsidRPr="006624C1">
        <w:rPr>
          <w:rFonts w:ascii="Calibri" w:hAnsi="Calibri" w:cs="Calibri"/>
          <w:sz w:val="24"/>
        </w:rPr>
        <w:t xml:space="preserve">Prior to any contract development, a scope of work must be prepared </w:t>
      </w:r>
      <w:proofErr w:type="gramStart"/>
      <w:r w:rsidRPr="006624C1">
        <w:rPr>
          <w:rFonts w:ascii="Calibri" w:hAnsi="Calibri" w:cs="Calibri"/>
          <w:sz w:val="24"/>
        </w:rPr>
        <w:t>in order to</w:t>
      </w:r>
      <w:proofErr w:type="gramEnd"/>
      <w:r w:rsidRPr="006624C1">
        <w:rPr>
          <w:rFonts w:ascii="Calibri" w:hAnsi="Calibri" w:cs="Calibri"/>
          <w:sz w:val="24"/>
        </w:rPr>
        <w:t xml:space="preserve"> determine what procurement method and type of contract document will be used</w:t>
      </w:r>
      <w:r w:rsidR="008F38AD" w:rsidRPr="006624C1">
        <w:rPr>
          <w:rFonts w:ascii="Calibri" w:hAnsi="Calibri" w:cs="Calibri"/>
          <w:sz w:val="24"/>
        </w:rPr>
        <w:t xml:space="preserve"> and fill out the MOPS form</w:t>
      </w:r>
      <w:r w:rsidRPr="006624C1">
        <w:rPr>
          <w:rFonts w:ascii="Calibri" w:hAnsi="Calibri" w:cs="Calibri"/>
          <w:sz w:val="24"/>
        </w:rPr>
        <w:t>. In addition, an independent cost estimate (ICE) must be prepared for all procurements</w:t>
      </w:r>
      <w:r w:rsidR="00FE249C" w:rsidRPr="006624C1">
        <w:rPr>
          <w:rFonts w:ascii="Calibri" w:hAnsi="Calibri" w:cs="Calibri"/>
          <w:sz w:val="24"/>
        </w:rPr>
        <w:t>.</w:t>
      </w:r>
      <w:r w:rsidRPr="006624C1">
        <w:rPr>
          <w:rFonts w:ascii="Calibri" w:hAnsi="Calibri" w:cs="Calibri"/>
          <w:sz w:val="24"/>
        </w:rPr>
        <w:t xml:space="preserve"> The person responsible for developing the ICE </w:t>
      </w:r>
      <w:r w:rsidR="005B1456" w:rsidRPr="006624C1">
        <w:rPr>
          <w:rFonts w:ascii="Calibri" w:hAnsi="Calibri" w:cs="Calibri"/>
          <w:sz w:val="24"/>
        </w:rPr>
        <w:t xml:space="preserve">form </w:t>
      </w:r>
      <w:r w:rsidRPr="006624C1">
        <w:rPr>
          <w:rFonts w:ascii="Calibri" w:hAnsi="Calibri" w:cs="Calibri"/>
          <w:sz w:val="24"/>
        </w:rPr>
        <w:t xml:space="preserve">must be free from financial and organizational conflicts of interest. </w:t>
      </w:r>
      <w:proofErr w:type="gramStart"/>
      <w:r w:rsidRPr="006624C1">
        <w:rPr>
          <w:rFonts w:ascii="Calibri" w:hAnsi="Calibri" w:cs="Calibri"/>
          <w:sz w:val="24"/>
        </w:rPr>
        <w:t>In order to</w:t>
      </w:r>
      <w:proofErr w:type="gramEnd"/>
      <w:r w:rsidRPr="006624C1">
        <w:rPr>
          <w:rFonts w:ascii="Calibri" w:hAnsi="Calibri" w:cs="Calibri"/>
          <w:sz w:val="24"/>
        </w:rPr>
        <w:t xml:space="preserve"> avoid the perception that the person who approved the ICE</w:t>
      </w:r>
      <w:r w:rsidR="005B1456" w:rsidRPr="006624C1">
        <w:rPr>
          <w:rFonts w:ascii="Calibri" w:hAnsi="Calibri" w:cs="Calibri"/>
          <w:sz w:val="24"/>
        </w:rPr>
        <w:t xml:space="preserve"> form</w:t>
      </w:r>
      <w:r w:rsidRPr="006624C1">
        <w:rPr>
          <w:rFonts w:ascii="Calibri" w:hAnsi="Calibri" w:cs="Calibri"/>
          <w:sz w:val="24"/>
        </w:rPr>
        <w:t xml:space="preserve"> for a project may improperly bias the cost or price negotiations with the contractor/consultant</w:t>
      </w:r>
      <w:r w:rsidR="005B1456" w:rsidRPr="006624C1">
        <w:rPr>
          <w:rFonts w:ascii="Calibri" w:hAnsi="Calibri" w:cs="Calibri"/>
          <w:sz w:val="24"/>
        </w:rPr>
        <w:t>/vendor</w:t>
      </w:r>
      <w:r w:rsidRPr="006624C1">
        <w:rPr>
          <w:rFonts w:ascii="Calibri" w:hAnsi="Calibri" w:cs="Calibri"/>
          <w:sz w:val="24"/>
        </w:rPr>
        <w:t xml:space="preserve"> selected for award, it is advisable that a different person than the one responsible for approval of the ICE have primary responsibility for </w:t>
      </w:r>
      <w:r w:rsidR="005B1456" w:rsidRPr="006624C1">
        <w:rPr>
          <w:rFonts w:ascii="Calibri" w:hAnsi="Calibri" w:cs="Calibri"/>
          <w:sz w:val="24"/>
        </w:rPr>
        <w:t xml:space="preserve">any </w:t>
      </w:r>
      <w:r w:rsidRPr="006624C1">
        <w:rPr>
          <w:rFonts w:ascii="Calibri" w:hAnsi="Calibri" w:cs="Calibri"/>
          <w:sz w:val="24"/>
        </w:rPr>
        <w:t>contract negotiations</w:t>
      </w:r>
      <w:r w:rsidR="005B1456" w:rsidRPr="006624C1">
        <w:rPr>
          <w:rFonts w:ascii="Calibri" w:hAnsi="Calibri" w:cs="Calibri"/>
          <w:sz w:val="24"/>
        </w:rPr>
        <w:t xml:space="preserve"> that may be needed</w:t>
      </w:r>
      <w:r w:rsidRPr="006624C1">
        <w:rPr>
          <w:rFonts w:ascii="Calibri" w:hAnsi="Calibri" w:cs="Calibri"/>
          <w:sz w:val="24"/>
        </w:rPr>
        <w:t>.</w:t>
      </w:r>
    </w:p>
    <w:p w14:paraId="74C2500D" w14:textId="77777777" w:rsidR="00D147D4" w:rsidRPr="006624C1" w:rsidRDefault="00D147D4" w:rsidP="00401186">
      <w:pPr>
        <w:rPr>
          <w:rFonts w:ascii="Calibri" w:hAnsi="Calibri" w:cs="Calibri"/>
          <w:sz w:val="24"/>
        </w:rPr>
      </w:pPr>
    </w:p>
    <w:p w14:paraId="4DD3CE14" w14:textId="6D481CFD" w:rsidR="00BD27EC" w:rsidRDefault="008B4E8A" w:rsidP="00D147D4">
      <w:pPr>
        <w:pStyle w:val="ListParagraph"/>
        <w:numPr>
          <w:ilvl w:val="0"/>
          <w:numId w:val="152"/>
        </w:numPr>
        <w:rPr>
          <w:rFonts w:ascii="Calibri" w:hAnsi="Calibri" w:cs="Calibri"/>
          <w:sz w:val="24"/>
        </w:rPr>
      </w:pPr>
      <w:proofErr w:type="gramStart"/>
      <w:r w:rsidRPr="006624C1">
        <w:rPr>
          <w:rFonts w:ascii="Calibri" w:hAnsi="Calibri" w:cs="Calibri"/>
          <w:sz w:val="24"/>
        </w:rPr>
        <w:t>In order to</w:t>
      </w:r>
      <w:proofErr w:type="gramEnd"/>
      <w:r w:rsidRPr="006624C1">
        <w:rPr>
          <w:rFonts w:ascii="Calibri" w:hAnsi="Calibri" w:cs="Calibri"/>
          <w:sz w:val="24"/>
        </w:rPr>
        <w:t xml:space="preserve"> determine what type of contract payment type should be stated in the procurement and included in the contract language, the </w:t>
      </w:r>
      <w:r w:rsidR="00C20087" w:rsidRPr="006624C1">
        <w:rPr>
          <w:rFonts w:ascii="Calibri" w:hAnsi="Calibri" w:cs="Calibri"/>
          <w:sz w:val="24"/>
        </w:rPr>
        <w:t>Project Manager</w:t>
      </w:r>
      <w:r w:rsidRPr="006624C1">
        <w:rPr>
          <w:rFonts w:ascii="Calibri" w:hAnsi="Calibri" w:cs="Calibri"/>
          <w:sz w:val="24"/>
        </w:rPr>
        <w:t xml:space="preserve"> will use the Contract Payment Type Selection Form and select the applicable language from the contract boilerplate options</w:t>
      </w:r>
      <w:r w:rsidR="00877AED" w:rsidRPr="006624C1">
        <w:rPr>
          <w:rFonts w:ascii="Calibri" w:hAnsi="Calibri" w:cs="Calibri"/>
          <w:sz w:val="24"/>
        </w:rPr>
        <w:t>.</w:t>
      </w:r>
      <w:r w:rsidRPr="006624C1">
        <w:rPr>
          <w:rFonts w:ascii="Calibri" w:hAnsi="Calibri" w:cs="Calibri"/>
          <w:sz w:val="24"/>
        </w:rPr>
        <w:t xml:space="preserve"> </w:t>
      </w:r>
    </w:p>
    <w:p w14:paraId="74E77E48" w14:textId="77777777" w:rsidR="0036043E" w:rsidRPr="0036043E" w:rsidRDefault="0036043E" w:rsidP="0036043E">
      <w:pPr>
        <w:pStyle w:val="ListParagraph"/>
        <w:rPr>
          <w:rFonts w:ascii="Calibri" w:hAnsi="Calibri" w:cs="Calibri"/>
          <w:sz w:val="24"/>
        </w:rPr>
      </w:pPr>
    </w:p>
    <w:p w14:paraId="028CF6DF" w14:textId="77777777" w:rsidR="0036043E" w:rsidRPr="006624C1" w:rsidRDefault="0036043E" w:rsidP="0036043E">
      <w:pPr>
        <w:pStyle w:val="ListParagraph"/>
        <w:ind w:left="360"/>
        <w:rPr>
          <w:rFonts w:ascii="Calibri" w:hAnsi="Calibri" w:cs="Calibri"/>
          <w:sz w:val="24"/>
        </w:rPr>
      </w:pPr>
    </w:p>
    <w:p w14:paraId="04CDEC3C" w14:textId="77777777" w:rsidR="00D147D4" w:rsidRPr="006624C1" w:rsidRDefault="00D147D4" w:rsidP="00401186">
      <w:pPr>
        <w:rPr>
          <w:rFonts w:ascii="Calibri" w:hAnsi="Calibri" w:cs="Calibri"/>
          <w:sz w:val="24"/>
        </w:rPr>
      </w:pPr>
    </w:p>
    <w:p w14:paraId="5195B82C" w14:textId="694D7C9F" w:rsidR="002A27C0" w:rsidRPr="006624C1" w:rsidRDefault="00C0590F" w:rsidP="00401186">
      <w:pPr>
        <w:rPr>
          <w:rFonts w:ascii="Calibri" w:hAnsi="Calibri" w:cs="Calibri"/>
          <w:b/>
          <w:sz w:val="24"/>
        </w:rPr>
      </w:pPr>
      <w:r w:rsidRPr="006624C1">
        <w:rPr>
          <w:rFonts w:ascii="Calibri" w:hAnsi="Calibri" w:cs="Calibri"/>
          <w:b/>
          <w:sz w:val="24"/>
        </w:rPr>
        <w:lastRenderedPageBreak/>
        <w:t>Appendices</w:t>
      </w:r>
    </w:p>
    <w:p w14:paraId="6AEC62C8" w14:textId="77777777" w:rsidR="00D147D4" w:rsidRPr="006624C1" w:rsidRDefault="00D147D4" w:rsidP="00401186">
      <w:pPr>
        <w:rPr>
          <w:rFonts w:ascii="Calibri" w:hAnsi="Calibri" w:cs="Calibri"/>
          <w:sz w:val="24"/>
        </w:rPr>
      </w:pPr>
    </w:p>
    <w:p w14:paraId="77C740D4" w14:textId="5CB2D942" w:rsidR="005B1456" w:rsidRPr="006624C1" w:rsidRDefault="005B1456" w:rsidP="009E591C">
      <w:pPr>
        <w:pStyle w:val="ListParagraph"/>
        <w:numPr>
          <w:ilvl w:val="0"/>
          <w:numId w:val="361"/>
        </w:numPr>
        <w:rPr>
          <w:rFonts w:ascii="Calibri" w:hAnsi="Calibri" w:cs="Calibri"/>
          <w:sz w:val="24"/>
        </w:rPr>
      </w:pPr>
      <w:r w:rsidRPr="006624C1">
        <w:rPr>
          <w:rFonts w:ascii="Calibri" w:hAnsi="Calibri" w:cs="Calibri"/>
          <w:sz w:val="24"/>
        </w:rPr>
        <w:t>Method of Procurement Selection Form</w:t>
      </w:r>
      <w:r w:rsidR="00C0590F" w:rsidRPr="006624C1">
        <w:rPr>
          <w:rFonts w:ascii="Calibri" w:hAnsi="Calibri" w:cs="Calibri"/>
          <w:sz w:val="24"/>
        </w:rPr>
        <w:t xml:space="preserve"> (Appendix 10)</w:t>
      </w:r>
    </w:p>
    <w:p w14:paraId="36C42745" w14:textId="25DD941D" w:rsidR="00977C18" w:rsidRPr="006624C1" w:rsidRDefault="00977C18" w:rsidP="009E591C">
      <w:pPr>
        <w:pStyle w:val="ListParagraph"/>
        <w:numPr>
          <w:ilvl w:val="0"/>
          <w:numId w:val="361"/>
        </w:numPr>
        <w:rPr>
          <w:rFonts w:ascii="Calibri" w:hAnsi="Calibri" w:cs="Calibri"/>
          <w:sz w:val="24"/>
        </w:rPr>
      </w:pPr>
      <w:r w:rsidRPr="006624C1">
        <w:rPr>
          <w:rFonts w:ascii="Calibri" w:hAnsi="Calibri" w:cs="Calibri"/>
          <w:sz w:val="24"/>
        </w:rPr>
        <w:t>Contract Payment Type Selection Form</w:t>
      </w:r>
      <w:r w:rsidR="00C0590F" w:rsidRPr="006624C1">
        <w:rPr>
          <w:rFonts w:ascii="Calibri" w:hAnsi="Calibri" w:cs="Calibri"/>
          <w:sz w:val="24"/>
        </w:rPr>
        <w:t xml:space="preserve"> (Appendix 3</w:t>
      </w:r>
      <w:r w:rsidR="007F33CE" w:rsidRPr="006624C1">
        <w:rPr>
          <w:rFonts w:ascii="Calibri" w:hAnsi="Calibri" w:cs="Calibri"/>
          <w:sz w:val="24"/>
        </w:rPr>
        <w:t>0</w:t>
      </w:r>
      <w:r w:rsidR="00C0590F" w:rsidRPr="006624C1">
        <w:rPr>
          <w:rFonts w:ascii="Calibri" w:hAnsi="Calibri" w:cs="Calibri"/>
          <w:sz w:val="24"/>
        </w:rPr>
        <w:t>)</w:t>
      </w:r>
    </w:p>
    <w:p w14:paraId="320F04D8" w14:textId="038EA33E" w:rsidR="005B1456" w:rsidRPr="006624C1" w:rsidRDefault="005B1456" w:rsidP="009E591C">
      <w:pPr>
        <w:pStyle w:val="ListParagraph"/>
        <w:numPr>
          <w:ilvl w:val="0"/>
          <w:numId w:val="361"/>
        </w:numPr>
        <w:rPr>
          <w:rFonts w:ascii="Calibri" w:hAnsi="Calibri" w:cs="Calibri"/>
          <w:sz w:val="24"/>
        </w:rPr>
      </w:pPr>
      <w:r w:rsidRPr="006624C1">
        <w:rPr>
          <w:rFonts w:ascii="Calibri" w:hAnsi="Calibri" w:cs="Calibri"/>
          <w:sz w:val="24"/>
        </w:rPr>
        <w:t>Independent Cost Estimate</w:t>
      </w:r>
      <w:r w:rsidR="00A21ACD" w:rsidRPr="006624C1">
        <w:rPr>
          <w:rFonts w:ascii="Calibri" w:hAnsi="Calibri" w:cs="Calibri"/>
          <w:sz w:val="24"/>
        </w:rPr>
        <w:t xml:space="preserve"> (ICE)</w:t>
      </w:r>
      <w:r w:rsidRPr="006624C1">
        <w:rPr>
          <w:rFonts w:ascii="Calibri" w:hAnsi="Calibri" w:cs="Calibri"/>
          <w:sz w:val="24"/>
        </w:rPr>
        <w:t xml:space="preserve"> Justification for Small Procurements</w:t>
      </w:r>
      <w:r w:rsidR="000B0B91" w:rsidRPr="006624C1">
        <w:rPr>
          <w:rFonts w:ascii="Calibri" w:hAnsi="Calibri" w:cs="Calibri"/>
          <w:sz w:val="24"/>
        </w:rPr>
        <w:t xml:space="preserve"> (Appendix 23</w:t>
      </w:r>
      <w:r w:rsidR="00C0590F" w:rsidRPr="006624C1">
        <w:rPr>
          <w:rFonts w:ascii="Calibri" w:hAnsi="Calibri" w:cs="Calibri"/>
          <w:sz w:val="24"/>
        </w:rPr>
        <w:t>)</w:t>
      </w:r>
    </w:p>
    <w:p w14:paraId="0539A7D1" w14:textId="5BA21243" w:rsidR="005B1456" w:rsidRPr="006624C1" w:rsidRDefault="005B1456" w:rsidP="009E591C">
      <w:pPr>
        <w:pStyle w:val="ListParagraph"/>
        <w:numPr>
          <w:ilvl w:val="0"/>
          <w:numId w:val="361"/>
        </w:numPr>
        <w:rPr>
          <w:rFonts w:ascii="Calibri" w:hAnsi="Calibri" w:cs="Calibri"/>
          <w:sz w:val="24"/>
        </w:rPr>
      </w:pPr>
      <w:r w:rsidRPr="006624C1">
        <w:rPr>
          <w:rFonts w:ascii="Calibri" w:hAnsi="Calibri" w:cs="Calibri"/>
          <w:sz w:val="24"/>
        </w:rPr>
        <w:t>Independent Cost Estimate</w:t>
      </w:r>
      <w:r w:rsidR="004B1B78" w:rsidRPr="006624C1">
        <w:rPr>
          <w:rFonts w:ascii="Calibri" w:hAnsi="Calibri" w:cs="Calibri"/>
          <w:sz w:val="24"/>
        </w:rPr>
        <w:t>,</w:t>
      </w:r>
      <w:r w:rsidRPr="006624C1">
        <w:rPr>
          <w:rFonts w:ascii="Calibri" w:hAnsi="Calibri" w:cs="Calibri"/>
          <w:sz w:val="24"/>
        </w:rPr>
        <w:t xml:space="preserve"> Scope of Work, Summary and Staffing Plan</w:t>
      </w:r>
      <w:r w:rsidR="00C0590F" w:rsidRPr="006624C1">
        <w:rPr>
          <w:rFonts w:ascii="Calibri" w:hAnsi="Calibri" w:cs="Calibri"/>
          <w:sz w:val="24"/>
        </w:rPr>
        <w:t xml:space="preserve"> (Appendix 24)</w:t>
      </w:r>
    </w:p>
    <w:p w14:paraId="569E3809" w14:textId="77777777" w:rsidR="00965739" w:rsidRPr="006624C1" w:rsidRDefault="00965739" w:rsidP="00401186">
      <w:pPr>
        <w:rPr>
          <w:rFonts w:ascii="Calibri" w:hAnsi="Calibri" w:cs="Calibri"/>
          <w:sz w:val="24"/>
        </w:rPr>
      </w:pPr>
      <w:bookmarkStart w:id="38" w:name="_Toc88386208"/>
      <w:bookmarkStart w:id="39" w:name="_Toc89491951"/>
      <w:bookmarkStart w:id="40" w:name="_Toc143496244"/>
      <w:bookmarkStart w:id="41" w:name="_Toc386200202"/>
      <w:bookmarkStart w:id="42" w:name="_Toc386205089"/>
    </w:p>
    <w:p w14:paraId="4304CFD4" w14:textId="029FA0E3" w:rsidR="002A27C0" w:rsidRPr="006624C1" w:rsidRDefault="006847DE" w:rsidP="0036043E">
      <w:pPr>
        <w:pStyle w:val="Heading2"/>
        <w:spacing w:before="0" w:after="0"/>
        <w:rPr>
          <w:rFonts w:ascii="Calibri" w:hAnsi="Calibri" w:cs="Calibri"/>
        </w:rPr>
      </w:pPr>
      <w:bookmarkStart w:id="43" w:name="_Toc98323041"/>
      <w:r w:rsidRPr="006624C1">
        <w:rPr>
          <w:rFonts w:ascii="Calibri" w:hAnsi="Calibri" w:cs="Calibri"/>
        </w:rPr>
        <w:t xml:space="preserve">SECTION 007  </w:t>
      </w:r>
      <w:r w:rsidR="002A27C0" w:rsidRPr="006624C1">
        <w:rPr>
          <w:rFonts w:ascii="Calibri" w:hAnsi="Calibri" w:cs="Calibri"/>
        </w:rPr>
        <w:t xml:space="preserve"> STANDARD OF CONDUCT FOR </w:t>
      </w:r>
      <w:r w:rsidR="005B1456" w:rsidRPr="006624C1">
        <w:rPr>
          <w:rFonts w:ascii="Calibri" w:hAnsi="Calibri" w:cs="Calibri"/>
        </w:rPr>
        <w:t>PERSONS</w:t>
      </w:r>
      <w:r w:rsidR="002A27C0" w:rsidRPr="006624C1">
        <w:rPr>
          <w:rFonts w:ascii="Calibri" w:hAnsi="Calibri" w:cs="Calibri"/>
        </w:rPr>
        <w:t xml:space="preserve"> INVOLVED IN PROCUREMENT</w:t>
      </w:r>
      <w:bookmarkEnd w:id="38"/>
      <w:bookmarkEnd w:id="39"/>
      <w:bookmarkEnd w:id="40"/>
      <w:bookmarkEnd w:id="41"/>
      <w:bookmarkEnd w:id="42"/>
      <w:bookmarkEnd w:id="43"/>
    </w:p>
    <w:p w14:paraId="7022DEE5" w14:textId="77777777" w:rsidR="00D147D4" w:rsidRPr="006624C1" w:rsidRDefault="00D147D4" w:rsidP="00401186">
      <w:pPr>
        <w:rPr>
          <w:rFonts w:ascii="Calibri" w:hAnsi="Calibri" w:cs="Calibri"/>
          <w:b/>
          <w:sz w:val="24"/>
        </w:rPr>
      </w:pPr>
    </w:p>
    <w:p w14:paraId="2AA5E291" w14:textId="224B942C" w:rsidR="002A27C0" w:rsidRPr="006624C1" w:rsidRDefault="0016758E" w:rsidP="00401186">
      <w:p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staff is required to follow </w:t>
      </w:r>
      <w:r w:rsidRPr="006624C1">
        <w:rPr>
          <w:rFonts w:ascii="Calibri" w:hAnsi="Calibri" w:cs="Calibri"/>
          <w:sz w:val="24"/>
        </w:rPr>
        <w:t>AGENCY</w:t>
      </w:r>
      <w:r w:rsidR="002A27C0" w:rsidRPr="006624C1">
        <w:rPr>
          <w:rFonts w:ascii="Calibri" w:hAnsi="Calibri" w:cs="Calibri"/>
          <w:sz w:val="24"/>
        </w:rPr>
        <w:t xml:space="preserve"> Standard of Conduct Policy when carrying out procurement or contracting functions.</w:t>
      </w:r>
      <w:r w:rsidR="005B1456" w:rsidRPr="006624C1">
        <w:rPr>
          <w:rFonts w:ascii="Calibri" w:hAnsi="Calibri" w:cs="Calibri"/>
          <w:sz w:val="24"/>
        </w:rPr>
        <w:t xml:space="preserve"> If non-</w:t>
      </w:r>
      <w:r w:rsidRPr="006624C1">
        <w:rPr>
          <w:rFonts w:ascii="Calibri" w:hAnsi="Calibri" w:cs="Calibri"/>
          <w:sz w:val="24"/>
        </w:rPr>
        <w:t>AGENCY</w:t>
      </w:r>
      <w:r w:rsidR="005B1456" w:rsidRPr="006624C1">
        <w:rPr>
          <w:rFonts w:ascii="Calibri" w:hAnsi="Calibri" w:cs="Calibri"/>
          <w:sz w:val="24"/>
        </w:rPr>
        <w:t xml:space="preserve"> staff </w:t>
      </w:r>
      <w:r w:rsidR="00964AD7" w:rsidRPr="006624C1">
        <w:rPr>
          <w:rFonts w:ascii="Calibri" w:hAnsi="Calibri" w:cs="Calibri"/>
          <w:sz w:val="24"/>
        </w:rPr>
        <w:t>is</w:t>
      </w:r>
      <w:r w:rsidR="005B1456" w:rsidRPr="006624C1">
        <w:rPr>
          <w:rFonts w:ascii="Calibri" w:hAnsi="Calibri" w:cs="Calibri"/>
          <w:sz w:val="24"/>
        </w:rPr>
        <w:t xml:space="preserve"> used to evaluate proposals or bids, those persons should be provided a </w:t>
      </w:r>
      <w:r w:rsidR="00103FFC" w:rsidRPr="006624C1">
        <w:rPr>
          <w:rFonts w:ascii="Calibri" w:hAnsi="Calibri" w:cs="Calibri"/>
          <w:sz w:val="24"/>
        </w:rPr>
        <w:t>Declaration Concerning Conflicts for Evaluators.</w:t>
      </w:r>
    </w:p>
    <w:p w14:paraId="18DE3933" w14:textId="77777777" w:rsidR="00D147D4" w:rsidRPr="006624C1" w:rsidRDefault="00D147D4" w:rsidP="00401186">
      <w:pPr>
        <w:rPr>
          <w:rFonts w:ascii="Calibri" w:hAnsi="Calibri" w:cs="Calibri"/>
          <w:sz w:val="24"/>
        </w:rPr>
      </w:pPr>
    </w:p>
    <w:p w14:paraId="38F19364" w14:textId="44CF79FB" w:rsidR="002A27C0" w:rsidRPr="006624C1" w:rsidRDefault="00C0590F" w:rsidP="00401186">
      <w:pPr>
        <w:rPr>
          <w:rFonts w:ascii="Calibri" w:hAnsi="Calibri" w:cs="Calibri"/>
          <w:b/>
          <w:sz w:val="24"/>
        </w:rPr>
      </w:pPr>
      <w:r w:rsidRPr="006624C1">
        <w:rPr>
          <w:rFonts w:ascii="Calibri" w:hAnsi="Calibri" w:cs="Calibri"/>
          <w:b/>
          <w:sz w:val="24"/>
        </w:rPr>
        <w:t>Appendices</w:t>
      </w:r>
    </w:p>
    <w:p w14:paraId="20452941" w14:textId="77777777" w:rsidR="00D147D4" w:rsidRPr="006624C1" w:rsidRDefault="00D147D4" w:rsidP="00401186">
      <w:pPr>
        <w:rPr>
          <w:rFonts w:ascii="Calibri" w:hAnsi="Calibri" w:cs="Calibri"/>
          <w:sz w:val="24"/>
        </w:rPr>
      </w:pPr>
    </w:p>
    <w:p w14:paraId="26B03E71" w14:textId="7BA84CB4" w:rsidR="002A27C0" w:rsidRPr="006624C1" w:rsidRDefault="00190AD9" w:rsidP="009E591C">
      <w:pPr>
        <w:pStyle w:val="ListParagraph"/>
        <w:numPr>
          <w:ilvl w:val="0"/>
          <w:numId w:val="362"/>
        </w:numPr>
        <w:rPr>
          <w:rFonts w:ascii="Calibri" w:hAnsi="Calibri" w:cs="Calibri"/>
          <w:sz w:val="24"/>
        </w:rPr>
      </w:pPr>
      <w:r w:rsidRPr="006624C1">
        <w:rPr>
          <w:rFonts w:ascii="Calibri" w:hAnsi="Calibri" w:cs="Calibri"/>
          <w:sz w:val="24"/>
        </w:rPr>
        <w:t>Standard of Conduct Policy</w:t>
      </w:r>
      <w:r w:rsidR="00C0590F" w:rsidRPr="006624C1">
        <w:rPr>
          <w:rFonts w:ascii="Calibri" w:hAnsi="Calibri" w:cs="Calibri"/>
          <w:sz w:val="24"/>
        </w:rPr>
        <w:t xml:space="preserve"> (Appendix 3)</w:t>
      </w:r>
    </w:p>
    <w:p w14:paraId="52584A18" w14:textId="4DDE5512" w:rsidR="00593D13" w:rsidRPr="006624C1" w:rsidRDefault="00593D13" w:rsidP="009E591C">
      <w:pPr>
        <w:pStyle w:val="ListParagraph"/>
        <w:numPr>
          <w:ilvl w:val="0"/>
          <w:numId w:val="362"/>
        </w:numPr>
        <w:rPr>
          <w:rFonts w:ascii="Calibri" w:hAnsi="Calibri" w:cs="Calibri"/>
          <w:sz w:val="24"/>
        </w:rPr>
      </w:pPr>
      <w:r w:rsidRPr="006624C1">
        <w:rPr>
          <w:rFonts w:ascii="Calibri" w:hAnsi="Calibri" w:cs="Calibri"/>
          <w:sz w:val="24"/>
        </w:rPr>
        <w:t>Evaluator (Consultant/Contractor Evaluation Committee) Guidelines</w:t>
      </w:r>
      <w:r w:rsidR="00C0590F" w:rsidRPr="006624C1">
        <w:rPr>
          <w:rFonts w:ascii="Calibri" w:hAnsi="Calibri" w:cs="Calibri"/>
          <w:sz w:val="24"/>
        </w:rPr>
        <w:t xml:space="preserve"> (Appendix 7)</w:t>
      </w:r>
    </w:p>
    <w:p w14:paraId="201F5AC7" w14:textId="74283965" w:rsidR="008F277D" w:rsidRPr="006624C1" w:rsidRDefault="008F277D" w:rsidP="009E591C">
      <w:pPr>
        <w:pStyle w:val="ListParagraph"/>
        <w:numPr>
          <w:ilvl w:val="0"/>
          <w:numId w:val="362"/>
        </w:numPr>
        <w:rPr>
          <w:rFonts w:ascii="Calibri" w:hAnsi="Calibri" w:cs="Calibri"/>
          <w:sz w:val="24"/>
        </w:rPr>
      </w:pPr>
      <w:r w:rsidRPr="006624C1">
        <w:rPr>
          <w:rFonts w:ascii="Calibri" w:hAnsi="Calibri" w:cs="Calibri"/>
          <w:sz w:val="24"/>
        </w:rPr>
        <w:t>Declaration Concerning Conflicts for Evaluators</w:t>
      </w:r>
      <w:r w:rsidR="00C0590F" w:rsidRPr="006624C1">
        <w:rPr>
          <w:rFonts w:ascii="Calibri" w:hAnsi="Calibri" w:cs="Calibri"/>
          <w:sz w:val="24"/>
        </w:rPr>
        <w:t xml:space="preserve"> (Appendix 8)</w:t>
      </w:r>
    </w:p>
    <w:p w14:paraId="6DEA58E2" w14:textId="74FFEAA8" w:rsidR="002A27C0" w:rsidRPr="006624C1" w:rsidRDefault="008371D4" w:rsidP="0036043E">
      <w:pPr>
        <w:pStyle w:val="Heading2"/>
        <w:spacing w:before="0" w:after="0"/>
        <w:rPr>
          <w:rFonts w:ascii="Calibri" w:hAnsi="Calibri" w:cs="Calibri"/>
          <w:i w:val="0"/>
          <w:iCs w:val="0"/>
        </w:rPr>
      </w:pPr>
      <w:bookmarkStart w:id="44" w:name="_Toc88386209"/>
      <w:bookmarkStart w:id="45" w:name="_Toc89491952"/>
      <w:bookmarkStart w:id="46" w:name="_Toc143496245"/>
      <w:bookmarkStart w:id="47" w:name="_Toc386200203"/>
      <w:bookmarkStart w:id="48" w:name="_Toc386205090"/>
      <w:r w:rsidRPr="006624C1">
        <w:rPr>
          <w:rFonts w:ascii="Calibri" w:hAnsi="Calibri" w:cs="Calibri"/>
          <w:i w:val="0"/>
          <w:iCs w:val="0"/>
        </w:rPr>
        <w:br/>
      </w:r>
      <w:bookmarkStart w:id="49" w:name="_Toc98323042"/>
      <w:r w:rsidR="002A27C0" w:rsidRPr="006624C1">
        <w:rPr>
          <w:rFonts w:ascii="Calibri" w:hAnsi="Calibri" w:cs="Calibri"/>
          <w:i w:val="0"/>
          <w:iCs w:val="0"/>
        </w:rPr>
        <w:t xml:space="preserve">SECTION 008 </w:t>
      </w:r>
      <w:r w:rsidR="006847DE" w:rsidRPr="006624C1">
        <w:rPr>
          <w:rFonts w:ascii="Calibri" w:hAnsi="Calibri" w:cs="Calibri"/>
          <w:i w:val="0"/>
          <w:iCs w:val="0"/>
        </w:rPr>
        <w:t xml:space="preserve"> </w:t>
      </w:r>
      <w:r w:rsidR="002A27C0" w:rsidRPr="006624C1">
        <w:rPr>
          <w:rFonts w:ascii="Calibri" w:hAnsi="Calibri" w:cs="Calibri"/>
          <w:i w:val="0"/>
          <w:iCs w:val="0"/>
        </w:rPr>
        <w:t xml:space="preserve"> </w:t>
      </w:r>
      <w:r w:rsidR="00B65F1C" w:rsidRPr="006624C1">
        <w:rPr>
          <w:rFonts w:ascii="Calibri" w:hAnsi="Calibri" w:cs="Calibri"/>
          <w:i w:val="0"/>
          <w:iCs w:val="0"/>
        </w:rPr>
        <w:t xml:space="preserve">STATEMENT OF NECESSITY TO </w:t>
      </w:r>
      <w:r w:rsidR="002A27C0" w:rsidRPr="006624C1">
        <w:rPr>
          <w:rFonts w:ascii="Calibri" w:hAnsi="Calibri" w:cs="Calibri"/>
          <w:i w:val="0"/>
          <w:iCs w:val="0"/>
        </w:rPr>
        <w:t>ENSUR</w:t>
      </w:r>
      <w:r w:rsidR="00B65F1C" w:rsidRPr="006624C1">
        <w:rPr>
          <w:rFonts w:ascii="Calibri" w:hAnsi="Calibri" w:cs="Calibri"/>
          <w:i w:val="0"/>
          <w:iCs w:val="0"/>
        </w:rPr>
        <w:t>E</w:t>
      </w:r>
      <w:r w:rsidR="00FE51F7" w:rsidRPr="006624C1">
        <w:rPr>
          <w:rFonts w:ascii="Calibri" w:hAnsi="Calibri" w:cs="Calibri"/>
          <w:i w:val="0"/>
          <w:iCs w:val="0"/>
        </w:rPr>
        <w:t xml:space="preserve"> MOST EFFICIENT AND</w:t>
      </w:r>
      <w:r w:rsidR="002A27C0" w:rsidRPr="006624C1">
        <w:rPr>
          <w:rFonts w:ascii="Calibri" w:hAnsi="Calibri" w:cs="Calibri"/>
          <w:i w:val="0"/>
          <w:iCs w:val="0"/>
        </w:rPr>
        <w:t xml:space="preserve"> ECONOMIC PURCHASE</w:t>
      </w:r>
      <w:bookmarkEnd w:id="44"/>
      <w:bookmarkEnd w:id="45"/>
      <w:bookmarkEnd w:id="46"/>
      <w:bookmarkEnd w:id="47"/>
      <w:bookmarkEnd w:id="48"/>
      <w:bookmarkEnd w:id="49"/>
    </w:p>
    <w:p w14:paraId="184C6048" w14:textId="77777777" w:rsidR="00D147D4" w:rsidRPr="006624C1" w:rsidRDefault="00D147D4" w:rsidP="00401186">
      <w:pPr>
        <w:rPr>
          <w:rFonts w:ascii="Calibri" w:hAnsi="Calibri" w:cs="Calibri"/>
          <w:b/>
          <w:sz w:val="24"/>
        </w:rPr>
      </w:pPr>
    </w:p>
    <w:p w14:paraId="5260D913" w14:textId="74D81F4A" w:rsidR="002A27C0" w:rsidRPr="006624C1" w:rsidRDefault="002A27C0" w:rsidP="00401186">
      <w:pPr>
        <w:rPr>
          <w:rFonts w:ascii="Calibri" w:hAnsi="Calibri" w:cs="Calibri"/>
          <w:sz w:val="24"/>
        </w:rPr>
      </w:pPr>
      <w:r w:rsidRPr="006624C1">
        <w:rPr>
          <w:rFonts w:ascii="Calibri" w:hAnsi="Calibri" w:cs="Calibri"/>
          <w:sz w:val="24"/>
        </w:rPr>
        <w:t xml:space="preserve">It is </w:t>
      </w:r>
      <w:r w:rsidR="0016758E" w:rsidRPr="006624C1">
        <w:rPr>
          <w:rFonts w:ascii="Calibri" w:hAnsi="Calibri" w:cs="Calibri"/>
          <w:sz w:val="24"/>
        </w:rPr>
        <w:t>AGENCY</w:t>
      </w:r>
      <w:r w:rsidRPr="006624C1">
        <w:rPr>
          <w:rFonts w:ascii="Calibri" w:hAnsi="Calibri" w:cs="Calibri"/>
          <w:sz w:val="24"/>
        </w:rPr>
        <w:t xml:space="preserve"> policy to review proposed procurements to avoid purchase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The </w:t>
      </w:r>
      <w:r w:rsidR="009E591C" w:rsidRPr="006624C1">
        <w:rPr>
          <w:rFonts w:ascii="Calibri" w:hAnsi="Calibri" w:cs="Calibri"/>
          <w:sz w:val="24"/>
        </w:rPr>
        <w:t>Director of Finance and Administration</w:t>
      </w:r>
      <w:r w:rsidRPr="006624C1">
        <w:rPr>
          <w:rFonts w:ascii="Calibri" w:hAnsi="Calibri" w:cs="Calibri"/>
          <w:sz w:val="24"/>
        </w:rPr>
        <w:t xml:space="preserve"> will review all requisitions for compliance with this policy.</w:t>
      </w:r>
    </w:p>
    <w:p w14:paraId="3C6C7DA0" w14:textId="77777777" w:rsidR="001508E4" w:rsidRPr="006624C1" w:rsidRDefault="001508E4" w:rsidP="00401186">
      <w:pPr>
        <w:rPr>
          <w:rFonts w:ascii="Calibri" w:hAnsi="Calibri" w:cs="Calibri"/>
          <w:sz w:val="24"/>
        </w:rPr>
      </w:pPr>
    </w:p>
    <w:p w14:paraId="68749B38" w14:textId="331D24B1" w:rsidR="00570525" w:rsidRDefault="0016758E" w:rsidP="001508E4">
      <w:pPr>
        <w:pStyle w:val="ListParagraph"/>
        <w:numPr>
          <w:ilvl w:val="0"/>
          <w:numId w:val="153"/>
        </w:numPr>
        <w:rPr>
          <w:rFonts w:ascii="Calibri" w:hAnsi="Calibri" w:cs="Calibri"/>
          <w:sz w:val="24"/>
        </w:rPr>
      </w:pPr>
      <w:r w:rsidRPr="006624C1">
        <w:rPr>
          <w:rFonts w:ascii="Calibri" w:hAnsi="Calibri" w:cs="Calibri"/>
          <w:sz w:val="24"/>
        </w:rPr>
        <w:t>AGENCY</w:t>
      </w:r>
      <w:r w:rsidR="00744294" w:rsidRPr="006624C1">
        <w:rPr>
          <w:rFonts w:ascii="Calibri" w:hAnsi="Calibri" w:cs="Calibri"/>
          <w:sz w:val="24"/>
        </w:rPr>
        <w:t xml:space="preserve"> adopts adequate procedures for determining the types and amounts of property and services it needs to acquire. These</w:t>
      </w:r>
      <w:r w:rsidR="00570525" w:rsidRPr="006624C1">
        <w:rPr>
          <w:rFonts w:ascii="Calibri" w:hAnsi="Calibri" w:cs="Calibri"/>
          <w:sz w:val="24"/>
        </w:rPr>
        <w:t xml:space="preserve"> procedures </w:t>
      </w:r>
      <w:r w:rsidR="00744294" w:rsidRPr="006624C1">
        <w:rPr>
          <w:rFonts w:ascii="Calibri" w:hAnsi="Calibri" w:cs="Calibri"/>
          <w:sz w:val="24"/>
        </w:rPr>
        <w:t xml:space="preserve">will </w:t>
      </w:r>
      <w:r w:rsidR="00570525" w:rsidRPr="006624C1">
        <w:rPr>
          <w:rFonts w:ascii="Calibri" w:hAnsi="Calibri" w:cs="Calibri"/>
          <w:sz w:val="24"/>
        </w:rPr>
        <w:t>avoid the purchase of unnecessary property and services not need</w:t>
      </w:r>
      <w:r w:rsidR="00744294" w:rsidRPr="006624C1">
        <w:rPr>
          <w:rFonts w:ascii="Calibri" w:hAnsi="Calibri" w:cs="Calibri"/>
          <w:sz w:val="24"/>
        </w:rPr>
        <w:t>ed</w:t>
      </w:r>
      <w:r w:rsidR="00570525" w:rsidRPr="006624C1">
        <w:rPr>
          <w:rFonts w:ascii="Calibri" w:hAnsi="Calibri" w:cs="Calibri"/>
          <w:sz w:val="24"/>
        </w:rPr>
        <w:t xml:space="preserve"> (including duplicat</w:t>
      </w:r>
      <w:r w:rsidR="00BA7584" w:rsidRPr="006624C1">
        <w:rPr>
          <w:rFonts w:ascii="Calibri" w:hAnsi="Calibri" w:cs="Calibri"/>
          <w:sz w:val="24"/>
        </w:rPr>
        <w:t>es</w:t>
      </w:r>
      <w:r w:rsidR="00570525" w:rsidRPr="006624C1">
        <w:rPr>
          <w:rFonts w:ascii="Calibri" w:hAnsi="Calibri" w:cs="Calibri"/>
          <w:sz w:val="24"/>
        </w:rPr>
        <w:t xml:space="preserve"> and quantities or options not intend</w:t>
      </w:r>
      <w:r w:rsidR="00744294" w:rsidRPr="006624C1">
        <w:rPr>
          <w:rFonts w:ascii="Calibri" w:hAnsi="Calibri" w:cs="Calibri"/>
          <w:sz w:val="24"/>
        </w:rPr>
        <w:t>ed</w:t>
      </w:r>
      <w:r w:rsidR="00570525" w:rsidRPr="006624C1">
        <w:rPr>
          <w:rFonts w:ascii="Calibri" w:hAnsi="Calibri" w:cs="Calibri"/>
          <w:sz w:val="24"/>
        </w:rPr>
        <w:t xml:space="preserve"> to</w:t>
      </w:r>
      <w:r w:rsidR="00744294" w:rsidRPr="006624C1">
        <w:rPr>
          <w:rFonts w:ascii="Calibri" w:hAnsi="Calibri" w:cs="Calibri"/>
          <w:sz w:val="24"/>
        </w:rPr>
        <w:t xml:space="preserve"> be</w:t>
      </w:r>
      <w:r w:rsidR="00570525" w:rsidRPr="006624C1">
        <w:rPr>
          <w:rFonts w:ascii="Calibri" w:hAnsi="Calibri" w:cs="Calibri"/>
          <w:sz w:val="24"/>
        </w:rPr>
        <w:t xml:space="preserve"> use</w:t>
      </w:r>
      <w:r w:rsidR="00744294" w:rsidRPr="006624C1">
        <w:rPr>
          <w:rFonts w:ascii="Calibri" w:hAnsi="Calibri" w:cs="Calibri"/>
          <w:sz w:val="24"/>
        </w:rPr>
        <w:t>d</w:t>
      </w:r>
      <w:r w:rsidR="00570525" w:rsidRPr="006624C1">
        <w:rPr>
          <w:rFonts w:ascii="Calibri" w:hAnsi="Calibri" w:cs="Calibri"/>
          <w:sz w:val="24"/>
        </w:rPr>
        <w:t xml:space="preserve">). </w:t>
      </w:r>
      <w:r w:rsidRPr="006624C1">
        <w:rPr>
          <w:rFonts w:ascii="Calibri" w:hAnsi="Calibri" w:cs="Calibri"/>
          <w:sz w:val="24"/>
        </w:rPr>
        <w:t>AGENCY</w:t>
      </w:r>
      <w:r w:rsidR="00101937" w:rsidRPr="006624C1">
        <w:rPr>
          <w:rFonts w:ascii="Calibri" w:hAnsi="Calibri" w:cs="Calibri"/>
          <w:sz w:val="24"/>
        </w:rPr>
        <w:t xml:space="preserve"> monitors compliance of these procedures by</w:t>
      </w:r>
      <w:r w:rsidR="00570525" w:rsidRPr="006624C1">
        <w:rPr>
          <w:rFonts w:ascii="Calibri" w:hAnsi="Calibri" w:cs="Calibri"/>
          <w:sz w:val="24"/>
        </w:rPr>
        <w:t xml:space="preserve"> determin</w:t>
      </w:r>
      <w:r w:rsidR="00101937" w:rsidRPr="006624C1">
        <w:rPr>
          <w:rFonts w:ascii="Calibri" w:hAnsi="Calibri" w:cs="Calibri"/>
          <w:sz w:val="24"/>
        </w:rPr>
        <w:t>ing</w:t>
      </w:r>
      <w:r w:rsidR="00570525" w:rsidRPr="006624C1">
        <w:rPr>
          <w:rFonts w:ascii="Calibri" w:hAnsi="Calibri" w:cs="Calibri"/>
          <w:sz w:val="24"/>
        </w:rPr>
        <w:t xml:space="preserve"> what </w:t>
      </w:r>
      <w:r w:rsidR="00101937" w:rsidRPr="006624C1">
        <w:rPr>
          <w:rFonts w:ascii="Calibri" w:hAnsi="Calibri" w:cs="Calibri"/>
          <w:sz w:val="24"/>
        </w:rPr>
        <w:t xml:space="preserve">is </w:t>
      </w:r>
      <w:r w:rsidR="00570525" w:rsidRPr="006624C1">
        <w:rPr>
          <w:rFonts w:ascii="Calibri" w:hAnsi="Calibri" w:cs="Calibri"/>
          <w:sz w:val="24"/>
        </w:rPr>
        <w:t>necessary</w:t>
      </w:r>
      <w:r w:rsidR="001805CA" w:rsidRPr="006624C1">
        <w:rPr>
          <w:rFonts w:ascii="Calibri" w:hAnsi="Calibri" w:cs="Calibri"/>
          <w:sz w:val="24"/>
        </w:rPr>
        <w:t>, current</w:t>
      </w:r>
      <w:r w:rsidR="00C55E4F" w:rsidRPr="006624C1">
        <w:rPr>
          <w:rFonts w:ascii="Calibri" w:hAnsi="Calibri" w:cs="Calibri"/>
          <w:sz w:val="24"/>
        </w:rPr>
        <w:t>,</w:t>
      </w:r>
      <w:r w:rsidR="00101937" w:rsidRPr="006624C1">
        <w:rPr>
          <w:rFonts w:ascii="Calibri" w:hAnsi="Calibri" w:cs="Calibri"/>
          <w:sz w:val="24"/>
        </w:rPr>
        <w:t xml:space="preserve"> and rea</w:t>
      </w:r>
      <w:r w:rsidR="00570525" w:rsidRPr="006624C1">
        <w:rPr>
          <w:rFonts w:ascii="Calibri" w:hAnsi="Calibri" w:cs="Calibri"/>
          <w:sz w:val="24"/>
        </w:rPr>
        <w:t>sonabl</w:t>
      </w:r>
      <w:r w:rsidR="00101937" w:rsidRPr="006624C1">
        <w:rPr>
          <w:rFonts w:ascii="Calibri" w:hAnsi="Calibri" w:cs="Calibri"/>
          <w:sz w:val="24"/>
        </w:rPr>
        <w:t>y</w:t>
      </w:r>
      <w:r w:rsidR="00570525" w:rsidRPr="006624C1">
        <w:rPr>
          <w:rFonts w:ascii="Calibri" w:hAnsi="Calibri" w:cs="Calibri"/>
          <w:sz w:val="24"/>
        </w:rPr>
        <w:t xml:space="preserve"> expect</w:t>
      </w:r>
      <w:r w:rsidR="00101937" w:rsidRPr="006624C1">
        <w:rPr>
          <w:rFonts w:ascii="Calibri" w:hAnsi="Calibri" w:cs="Calibri"/>
          <w:sz w:val="24"/>
        </w:rPr>
        <w:t>ed</w:t>
      </w:r>
      <w:r w:rsidR="00570525" w:rsidRPr="006624C1">
        <w:rPr>
          <w:rFonts w:ascii="Calibri" w:hAnsi="Calibri" w:cs="Calibri"/>
          <w:sz w:val="24"/>
        </w:rPr>
        <w:t xml:space="preserve"> at the time the contract was executed.</w:t>
      </w:r>
    </w:p>
    <w:p w14:paraId="0015786A" w14:textId="77777777" w:rsidR="0036043E" w:rsidRPr="0036043E" w:rsidRDefault="0036043E" w:rsidP="0036043E">
      <w:pPr>
        <w:rPr>
          <w:rFonts w:ascii="Calibri" w:hAnsi="Calibri" w:cs="Calibri"/>
          <w:sz w:val="24"/>
        </w:rPr>
      </w:pPr>
    </w:p>
    <w:p w14:paraId="5C73B412" w14:textId="719ABB1C" w:rsidR="00570525" w:rsidRPr="006624C1" w:rsidRDefault="0016758E" w:rsidP="001508E4">
      <w:pPr>
        <w:pStyle w:val="ListParagraph"/>
        <w:numPr>
          <w:ilvl w:val="1"/>
          <w:numId w:val="153"/>
        </w:numPr>
        <w:rPr>
          <w:rFonts w:ascii="Calibri" w:hAnsi="Calibri" w:cs="Calibri"/>
          <w:sz w:val="24"/>
        </w:rPr>
      </w:pPr>
      <w:r w:rsidRPr="006624C1">
        <w:rPr>
          <w:rFonts w:ascii="Calibri" w:hAnsi="Calibri" w:cs="Calibri"/>
          <w:sz w:val="24"/>
        </w:rPr>
        <w:t>AGENCY</w:t>
      </w:r>
      <w:r w:rsidR="00570525" w:rsidRPr="006624C1">
        <w:rPr>
          <w:rFonts w:ascii="Calibri" w:hAnsi="Calibri" w:cs="Calibri"/>
          <w:sz w:val="24"/>
        </w:rPr>
        <w:t xml:space="preserve"> may not add quantities or options to contracts solely to permit assignment to another party </w:t>
      </w:r>
      <w:proofErr w:type="gramStart"/>
      <w:r w:rsidR="00570525" w:rsidRPr="006624C1">
        <w:rPr>
          <w:rFonts w:ascii="Calibri" w:hAnsi="Calibri" w:cs="Calibri"/>
          <w:sz w:val="24"/>
        </w:rPr>
        <w:t>at a later date</w:t>
      </w:r>
      <w:proofErr w:type="gramEnd"/>
      <w:r w:rsidR="00570525" w:rsidRPr="006624C1">
        <w:rPr>
          <w:rFonts w:ascii="Calibri" w:hAnsi="Calibri" w:cs="Calibri"/>
          <w:sz w:val="24"/>
        </w:rPr>
        <w:t>. These limits on assignments do not preclude joint procurements that are entered into simultaneously by two or more parties to obtain advantages unavailable for smaller procurements.</w:t>
      </w:r>
    </w:p>
    <w:p w14:paraId="5DCFF2A0" w14:textId="72634568" w:rsidR="00570525" w:rsidRPr="006624C1" w:rsidRDefault="00692E85" w:rsidP="001508E4">
      <w:pPr>
        <w:pStyle w:val="ListParagraph"/>
        <w:numPr>
          <w:ilvl w:val="1"/>
          <w:numId w:val="153"/>
        </w:numPr>
        <w:rPr>
          <w:rFonts w:ascii="Calibri" w:hAnsi="Calibri" w:cs="Calibri"/>
          <w:sz w:val="24"/>
        </w:rPr>
      </w:pPr>
      <w:r w:rsidRPr="006624C1">
        <w:rPr>
          <w:rFonts w:ascii="Calibri" w:hAnsi="Calibri" w:cs="Calibri"/>
          <w:sz w:val="24"/>
        </w:rPr>
        <w:t xml:space="preserve">If </w:t>
      </w:r>
      <w:r w:rsidR="001805CA" w:rsidRPr="006624C1">
        <w:rPr>
          <w:rFonts w:ascii="Calibri" w:hAnsi="Calibri" w:cs="Calibri"/>
          <w:sz w:val="24"/>
        </w:rPr>
        <w:t>t</w:t>
      </w:r>
      <w:r w:rsidR="00570525" w:rsidRPr="006624C1">
        <w:rPr>
          <w:rFonts w:ascii="Calibri" w:hAnsi="Calibri" w:cs="Calibri"/>
          <w:sz w:val="24"/>
        </w:rPr>
        <w:t>he quantity of property or services reasonably believe</w:t>
      </w:r>
      <w:r w:rsidR="00561ABE" w:rsidRPr="006624C1">
        <w:rPr>
          <w:rFonts w:ascii="Calibri" w:hAnsi="Calibri" w:cs="Calibri"/>
          <w:sz w:val="24"/>
        </w:rPr>
        <w:t>d as needed</w:t>
      </w:r>
      <w:r w:rsidR="00570525" w:rsidRPr="006624C1">
        <w:rPr>
          <w:rFonts w:ascii="Calibri" w:hAnsi="Calibri" w:cs="Calibri"/>
          <w:sz w:val="24"/>
        </w:rPr>
        <w:t xml:space="preserve"> at the time of contract award change</w:t>
      </w:r>
      <w:r w:rsidR="001805CA" w:rsidRPr="006624C1">
        <w:rPr>
          <w:rFonts w:ascii="Calibri" w:hAnsi="Calibri" w:cs="Calibri"/>
          <w:sz w:val="24"/>
        </w:rPr>
        <w:t xml:space="preserve">s, </w:t>
      </w:r>
      <w:r w:rsidR="0016758E" w:rsidRPr="006624C1">
        <w:rPr>
          <w:rFonts w:ascii="Calibri" w:hAnsi="Calibri" w:cs="Calibri"/>
          <w:sz w:val="24"/>
        </w:rPr>
        <w:t>AGENCY</w:t>
      </w:r>
      <w:r w:rsidR="00561ABE" w:rsidRPr="006624C1">
        <w:rPr>
          <w:rFonts w:ascii="Calibri" w:hAnsi="Calibri" w:cs="Calibri"/>
          <w:sz w:val="24"/>
        </w:rPr>
        <w:t xml:space="preserve"> </w:t>
      </w:r>
      <w:r w:rsidR="00570525" w:rsidRPr="006624C1">
        <w:rPr>
          <w:rFonts w:ascii="Calibri" w:hAnsi="Calibri" w:cs="Calibri"/>
          <w:sz w:val="24"/>
        </w:rPr>
        <w:t>may assign its unneeded contract authority to another entity.</w:t>
      </w:r>
      <w:r w:rsidR="001805CA" w:rsidRPr="006624C1">
        <w:rPr>
          <w:rFonts w:ascii="Calibri" w:hAnsi="Calibri" w:cs="Calibri"/>
          <w:sz w:val="24"/>
        </w:rPr>
        <w:t xml:space="preserve"> </w:t>
      </w:r>
    </w:p>
    <w:p w14:paraId="24B8F9CE" w14:textId="77777777" w:rsidR="001508E4" w:rsidRPr="006624C1" w:rsidRDefault="001508E4" w:rsidP="001508E4">
      <w:pPr>
        <w:rPr>
          <w:rFonts w:ascii="Calibri" w:hAnsi="Calibri" w:cs="Calibri"/>
          <w:sz w:val="24"/>
        </w:rPr>
      </w:pPr>
    </w:p>
    <w:p w14:paraId="0D9BC709" w14:textId="17EF93B4" w:rsidR="00570525" w:rsidRDefault="0016758E" w:rsidP="00532063">
      <w:pPr>
        <w:pStyle w:val="ListParagraph"/>
        <w:numPr>
          <w:ilvl w:val="0"/>
          <w:numId w:val="153"/>
        </w:numPr>
        <w:rPr>
          <w:rFonts w:ascii="Calibri" w:hAnsi="Calibri" w:cs="Calibri"/>
          <w:sz w:val="24"/>
        </w:rPr>
      </w:pPr>
      <w:r w:rsidRPr="006624C1">
        <w:rPr>
          <w:rFonts w:ascii="Calibri" w:hAnsi="Calibri" w:cs="Calibri"/>
          <w:sz w:val="24"/>
        </w:rPr>
        <w:t>AGENCY</w:t>
      </w:r>
      <w:r w:rsidR="00570525" w:rsidRPr="006624C1">
        <w:rPr>
          <w:rFonts w:ascii="Calibri" w:hAnsi="Calibri" w:cs="Calibri"/>
          <w:sz w:val="24"/>
        </w:rPr>
        <w:t xml:space="preserve"> considers </w:t>
      </w:r>
      <w:r w:rsidR="002D3248" w:rsidRPr="006624C1">
        <w:rPr>
          <w:rFonts w:ascii="Calibri" w:hAnsi="Calibri" w:cs="Calibri"/>
          <w:sz w:val="24"/>
        </w:rPr>
        <w:t xml:space="preserve">procurement size on </w:t>
      </w:r>
      <w:r w:rsidR="00570525" w:rsidRPr="006624C1">
        <w:rPr>
          <w:rFonts w:ascii="Calibri" w:hAnsi="Calibri" w:cs="Calibri"/>
          <w:sz w:val="24"/>
        </w:rPr>
        <w:t>whether to consolidate or break out the procurement to obtain a more economical purchase.</w:t>
      </w:r>
    </w:p>
    <w:p w14:paraId="5D020F98" w14:textId="77777777" w:rsidR="0036043E" w:rsidRPr="006624C1" w:rsidRDefault="0036043E" w:rsidP="0036043E">
      <w:pPr>
        <w:pStyle w:val="ListParagraph"/>
        <w:ind w:left="360"/>
        <w:rPr>
          <w:rFonts w:ascii="Calibri" w:hAnsi="Calibri" w:cs="Calibri"/>
          <w:sz w:val="24"/>
        </w:rPr>
      </w:pPr>
    </w:p>
    <w:p w14:paraId="2C2F4EC1" w14:textId="6953B182" w:rsidR="00EA0902" w:rsidRPr="006624C1" w:rsidRDefault="00CC1042" w:rsidP="00532063">
      <w:pPr>
        <w:pStyle w:val="ListParagraph"/>
        <w:numPr>
          <w:ilvl w:val="1"/>
          <w:numId w:val="153"/>
        </w:numPr>
        <w:rPr>
          <w:rFonts w:ascii="Calibri" w:hAnsi="Calibri" w:cs="Calibri"/>
          <w:sz w:val="24"/>
        </w:rPr>
      </w:pPr>
      <w:r w:rsidRPr="006624C1">
        <w:rPr>
          <w:rFonts w:ascii="Calibri" w:hAnsi="Calibri" w:cs="Calibri"/>
          <w:sz w:val="24"/>
        </w:rPr>
        <w:t xml:space="preserve">When </w:t>
      </w:r>
      <w:r w:rsidR="00570525" w:rsidRPr="006624C1">
        <w:rPr>
          <w:rFonts w:ascii="Calibri" w:hAnsi="Calibri" w:cs="Calibri"/>
          <w:sz w:val="24"/>
        </w:rPr>
        <w:t xml:space="preserve">economically advantageous to </w:t>
      </w:r>
      <w:proofErr w:type="gramStart"/>
      <w:r w:rsidR="00570525" w:rsidRPr="006624C1">
        <w:rPr>
          <w:rFonts w:ascii="Calibri" w:hAnsi="Calibri" w:cs="Calibri"/>
          <w:sz w:val="24"/>
        </w:rPr>
        <w:t>enter into</w:t>
      </w:r>
      <w:proofErr w:type="gramEnd"/>
      <w:r w:rsidR="00570525" w:rsidRPr="006624C1">
        <w:rPr>
          <w:rFonts w:ascii="Calibri" w:hAnsi="Calibri" w:cs="Calibri"/>
          <w:sz w:val="24"/>
        </w:rPr>
        <w:t xml:space="preserve"> joint procurement</w:t>
      </w:r>
      <w:r w:rsidR="00911014" w:rsidRPr="006624C1">
        <w:rPr>
          <w:rFonts w:ascii="Calibri" w:hAnsi="Calibri" w:cs="Calibri"/>
          <w:sz w:val="24"/>
        </w:rPr>
        <w:t>s</w:t>
      </w:r>
      <w:r w:rsidR="009945AF" w:rsidRPr="006624C1">
        <w:rPr>
          <w:rFonts w:ascii="Calibri" w:hAnsi="Calibri" w:cs="Calibri"/>
          <w:sz w:val="24"/>
        </w:rPr>
        <w:t xml:space="preserve"> with other</w:t>
      </w:r>
      <w:r w:rsidR="00570525" w:rsidRPr="006624C1">
        <w:rPr>
          <w:rFonts w:ascii="Calibri" w:hAnsi="Calibri" w:cs="Calibri"/>
          <w:sz w:val="24"/>
        </w:rPr>
        <w:t xml:space="preserve"> </w:t>
      </w:r>
      <w:r w:rsidRPr="006624C1">
        <w:rPr>
          <w:rFonts w:ascii="Calibri" w:hAnsi="Calibri" w:cs="Calibri"/>
          <w:sz w:val="24"/>
        </w:rPr>
        <w:t xml:space="preserve">government agencies, </w:t>
      </w:r>
      <w:r w:rsidR="0016758E" w:rsidRPr="006624C1">
        <w:rPr>
          <w:rFonts w:ascii="Calibri" w:hAnsi="Calibri" w:cs="Calibri"/>
          <w:sz w:val="24"/>
        </w:rPr>
        <w:t>AGENCY</w:t>
      </w:r>
      <w:r w:rsidR="00570525" w:rsidRPr="006624C1">
        <w:rPr>
          <w:rFonts w:ascii="Calibri" w:hAnsi="Calibri" w:cs="Calibri"/>
          <w:sz w:val="24"/>
        </w:rPr>
        <w:t xml:space="preserve"> </w:t>
      </w:r>
      <w:r w:rsidR="00103FFC" w:rsidRPr="006624C1">
        <w:rPr>
          <w:rFonts w:ascii="Calibri" w:hAnsi="Calibri" w:cs="Calibri"/>
          <w:sz w:val="24"/>
        </w:rPr>
        <w:t>may</w:t>
      </w:r>
      <w:r w:rsidRPr="006624C1">
        <w:rPr>
          <w:rFonts w:ascii="Calibri" w:hAnsi="Calibri" w:cs="Calibri"/>
          <w:sz w:val="24"/>
        </w:rPr>
        <w:t xml:space="preserve"> be</w:t>
      </w:r>
      <w:r w:rsidR="00570525" w:rsidRPr="006624C1">
        <w:rPr>
          <w:rFonts w:ascii="Calibri" w:hAnsi="Calibri" w:cs="Calibri"/>
          <w:sz w:val="24"/>
        </w:rPr>
        <w:t xml:space="preserve"> responsible for undertaking the joint procurement </w:t>
      </w:r>
      <w:r w:rsidR="00911014" w:rsidRPr="006624C1">
        <w:rPr>
          <w:rFonts w:ascii="Calibri" w:hAnsi="Calibri" w:cs="Calibri"/>
          <w:sz w:val="24"/>
        </w:rPr>
        <w:t xml:space="preserve">and </w:t>
      </w:r>
      <w:r w:rsidR="00570525" w:rsidRPr="006624C1">
        <w:rPr>
          <w:rFonts w:ascii="Calibri" w:hAnsi="Calibri" w:cs="Calibri"/>
          <w:sz w:val="24"/>
        </w:rPr>
        <w:t xml:space="preserve">may, upon contract award, assign to the other participants responsibilities for administering those parts of the contract affecting their property or services. </w:t>
      </w:r>
    </w:p>
    <w:p w14:paraId="2DED1B94" w14:textId="62F8CD9E" w:rsidR="00570525" w:rsidRPr="006624C1" w:rsidRDefault="0016758E" w:rsidP="00532063">
      <w:pPr>
        <w:pStyle w:val="ListParagraph"/>
        <w:numPr>
          <w:ilvl w:val="1"/>
          <w:numId w:val="153"/>
        </w:numPr>
        <w:rPr>
          <w:rFonts w:ascii="Calibri" w:hAnsi="Calibri" w:cs="Calibri"/>
          <w:sz w:val="24"/>
        </w:rPr>
      </w:pPr>
      <w:r w:rsidRPr="006624C1">
        <w:rPr>
          <w:rFonts w:ascii="Calibri" w:hAnsi="Calibri" w:cs="Calibri"/>
          <w:sz w:val="24"/>
        </w:rPr>
        <w:t>AGENCY</w:t>
      </w:r>
      <w:r w:rsidR="00765236" w:rsidRPr="006624C1">
        <w:rPr>
          <w:rFonts w:ascii="Calibri" w:hAnsi="Calibri" w:cs="Calibri"/>
          <w:sz w:val="24"/>
        </w:rPr>
        <w:t xml:space="preserve"> may </w:t>
      </w:r>
      <w:r w:rsidR="00570525" w:rsidRPr="006624C1">
        <w:rPr>
          <w:rFonts w:ascii="Calibri" w:hAnsi="Calibri" w:cs="Calibri"/>
          <w:sz w:val="24"/>
        </w:rPr>
        <w:t xml:space="preserve">break out procurements </w:t>
      </w:r>
      <w:r w:rsidR="00040D43" w:rsidRPr="006624C1">
        <w:rPr>
          <w:rFonts w:ascii="Calibri" w:hAnsi="Calibri" w:cs="Calibri"/>
          <w:sz w:val="24"/>
        </w:rPr>
        <w:t xml:space="preserve">into smaller amounts </w:t>
      </w:r>
      <w:r w:rsidR="00765236" w:rsidRPr="006624C1">
        <w:rPr>
          <w:rFonts w:ascii="Calibri" w:hAnsi="Calibri" w:cs="Calibri"/>
          <w:sz w:val="24"/>
        </w:rPr>
        <w:t xml:space="preserve">to </w:t>
      </w:r>
      <w:r w:rsidR="00570525" w:rsidRPr="006624C1">
        <w:rPr>
          <w:rFonts w:ascii="Calibri" w:hAnsi="Calibri" w:cs="Calibri"/>
          <w:sz w:val="24"/>
        </w:rPr>
        <w:t>provide greater opportunities for DBEs, small and minority firms</w:t>
      </w:r>
      <w:r w:rsidR="00C71B58" w:rsidRPr="006624C1">
        <w:rPr>
          <w:rFonts w:ascii="Calibri" w:hAnsi="Calibri" w:cs="Calibri"/>
          <w:sz w:val="24"/>
        </w:rPr>
        <w:t xml:space="preserve"> </w:t>
      </w:r>
      <w:r w:rsidR="00570525" w:rsidRPr="006624C1">
        <w:rPr>
          <w:rFonts w:ascii="Calibri" w:hAnsi="Calibri" w:cs="Calibri"/>
          <w:sz w:val="24"/>
        </w:rPr>
        <w:t xml:space="preserve">to participate. </w:t>
      </w:r>
      <w:r w:rsidRPr="006624C1">
        <w:rPr>
          <w:rFonts w:ascii="Calibri" w:hAnsi="Calibri" w:cs="Calibri"/>
          <w:sz w:val="24"/>
        </w:rPr>
        <w:t>AGENCY</w:t>
      </w:r>
      <w:r w:rsidR="00570525" w:rsidRPr="006624C1">
        <w:rPr>
          <w:rFonts w:ascii="Calibri" w:hAnsi="Calibri" w:cs="Calibri"/>
          <w:sz w:val="24"/>
        </w:rPr>
        <w:t xml:space="preserve"> </w:t>
      </w:r>
      <w:r w:rsidR="00040D43" w:rsidRPr="006624C1">
        <w:rPr>
          <w:rFonts w:ascii="Calibri" w:hAnsi="Calibri" w:cs="Calibri"/>
          <w:sz w:val="24"/>
        </w:rPr>
        <w:t xml:space="preserve">will not </w:t>
      </w:r>
      <w:r w:rsidR="00570525" w:rsidRPr="006624C1">
        <w:rPr>
          <w:rFonts w:ascii="Calibri" w:hAnsi="Calibri" w:cs="Calibri"/>
          <w:sz w:val="24"/>
        </w:rPr>
        <w:t>split a larger procurement m</w:t>
      </w:r>
      <w:r w:rsidR="00AC2761" w:rsidRPr="006624C1">
        <w:rPr>
          <w:rFonts w:ascii="Calibri" w:hAnsi="Calibri" w:cs="Calibri"/>
          <w:sz w:val="24"/>
        </w:rPr>
        <w:t>erely to gain the advantages of</w:t>
      </w:r>
      <w:r w:rsidR="00103FFC" w:rsidRPr="006624C1">
        <w:rPr>
          <w:rFonts w:ascii="Calibri" w:hAnsi="Calibri" w:cs="Calibri"/>
          <w:sz w:val="24"/>
        </w:rPr>
        <w:t xml:space="preserve"> </w:t>
      </w:r>
      <w:r w:rsidR="00570525" w:rsidRPr="006624C1">
        <w:rPr>
          <w:rFonts w:ascii="Calibri" w:hAnsi="Calibri" w:cs="Calibri"/>
          <w:sz w:val="24"/>
        </w:rPr>
        <w:t>small purchase procedures</w:t>
      </w:r>
      <w:r w:rsidR="00040D43" w:rsidRPr="006624C1">
        <w:rPr>
          <w:rFonts w:ascii="Calibri" w:hAnsi="Calibri" w:cs="Calibri"/>
          <w:sz w:val="24"/>
        </w:rPr>
        <w:t>.</w:t>
      </w:r>
    </w:p>
    <w:p w14:paraId="02EB0B41" w14:textId="77777777" w:rsidR="00532063" w:rsidRPr="006624C1" w:rsidRDefault="00532063" w:rsidP="00401186">
      <w:pPr>
        <w:rPr>
          <w:rFonts w:ascii="Calibri" w:hAnsi="Calibri" w:cs="Calibri"/>
          <w:sz w:val="24"/>
        </w:rPr>
      </w:pPr>
    </w:p>
    <w:p w14:paraId="26B70783" w14:textId="71AE7EC8" w:rsidR="00532063" w:rsidRPr="006624C1" w:rsidRDefault="0016758E" w:rsidP="00532063">
      <w:pPr>
        <w:pStyle w:val="ListParagraph"/>
        <w:numPr>
          <w:ilvl w:val="0"/>
          <w:numId w:val="153"/>
        </w:numPr>
        <w:rPr>
          <w:rFonts w:ascii="Calibri" w:hAnsi="Calibri" w:cs="Calibri"/>
          <w:sz w:val="24"/>
        </w:rPr>
      </w:pPr>
      <w:r w:rsidRPr="006624C1">
        <w:rPr>
          <w:rFonts w:ascii="Calibri" w:hAnsi="Calibri" w:cs="Calibri"/>
          <w:sz w:val="24"/>
        </w:rPr>
        <w:t>AGENCY</w:t>
      </w:r>
      <w:r w:rsidR="00570525" w:rsidRPr="006624C1">
        <w:rPr>
          <w:rFonts w:ascii="Calibri" w:hAnsi="Calibri" w:cs="Calibri"/>
          <w:sz w:val="24"/>
        </w:rPr>
        <w:t xml:space="preserve"> contracts may include options to ensure the future avail</w:t>
      </w:r>
      <w:r w:rsidR="00885146" w:rsidRPr="006624C1">
        <w:rPr>
          <w:rFonts w:ascii="Calibri" w:hAnsi="Calibri" w:cs="Calibri"/>
          <w:sz w:val="24"/>
        </w:rPr>
        <w:t>ability of property or services</w:t>
      </w:r>
      <w:r w:rsidR="00570525" w:rsidRPr="006624C1">
        <w:rPr>
          <w:rFonts w:ascii="Calibri" w:hAnsi="Calibri" w:cs="Calibri"/>
          <w:sz w:val="24"/>
        </w:rPr>
        <w:t xml:space="preserve"> so long as it is able to justify them as needed for its projects. An option, for a specified time, may </w:t>
      </w:r>
      <w:r w:rsidR="00EA0902" w:rsidRPr="006624C1">
        <w:rPr>
          <w:rFonts w:ascii="Calibri" w:hAnsi="Calibri" w:cs="Calibri"/>
          <w:sz w:val="24"/>
        </w:rPr>
        <w:t xml:space="preserve">allow </w:t>
      </w:r>
      <w:r w:rsidRPr="006624C1">
        <w:rPr>
          <w:rFonts w:ascii="Calibri" w:hAnsi="Calibri" w:cs="Calibri"/>
          <w:sz w:val="24"/>
        </w:rPr>
        <w:t>AGENCY</w:t>
      </w:r>
      <w:r w:rsidR="00EA0902" w:rsidRPr="006624C1">
        <w:rPr>
          <w:rFonts w:ascii="Calibri" w:hAnsi="Calibri" w:cs="Calibri"/>
          <w:sz w:val="24"/>
        </w:rPr>
        <w:t xml:space="preserve"> to </w:t>
      </w:r>
      <w:r w:rsidR="00570525" w:rsidRPr="006624C1">
        <w:rPr>
          <w:rFonts w:ascii="Calibri" w:hAnsi="Calibri" w:cs="Calibri"/>
          <w:sz w:val="24"/>
        </w:rPr>
        <w:t xml:space="preserve">acquire </w:t>
      </w:r>
      <w:r w:rsidR="00EA0902" w:rsidRPr="006624C1">
        <w:rPr>
          <w:rFonts w:ascii="Calibri" w:hAnsi="Calibri" w:cs="Calibri"/>
          <w:sz w:val="24"/>
        </w:rPr>
        <w:t>more</w:t>
      </w:r>
      <w:r w:rsidR="007F4366" w:rsidRPr="006624C1">
        <w:rPr>
          <w:rFonts w:ascii="Calibri" w:hAnsi="Calibri" w:cs="Calibri"/>
          <w:sz w:val="24"/>
        </w:rPr>
        <w:t xml:space="preserve"> </w:t>
      </w:r>
      <w:r w:rsidR="00570525" w:rsidRPr="006624C1">
        <w:rPr>
          <w:rFonts w:ascii="Calibri" w:hAnsi="Calibri" w:cs="Calibri"/>
          <w:sz w:val="24"/>
        </w:rPr>
        <w:t xml:space="preserve">than </w:t>
      </w:r>
      <w:r w:rsidR="00EA0902" w:rsidRPr="006624C1">
        <w:rPr>
          <w:rFonts w:ascii="Calibri" w:hAnsi="Calibri" w:cs="Calibri"/>
          <w:sz w:val="24"/>
        </w:rPr>
        <w:t xml:space="preserve">what was </w:t>
      </w:r>
      <w:r w:rsidR="00570525" w:rsidRPr="006624C1">
        <w:rPr>
          <w:rFonts w:ascii="Calibri" w:hAnsi="Calibri" w:cs="Calibri"/>
          <w:sz w:val="24"/>
        </w:rPr>
        <w:t>originally procured</w:t>
      </w:r>
      <w:r w:rsidR="007F4366" w:rsidRPr="006624C1">
        <w:rPr>
          <w:rFonts w:ascii="Calibri" w:hAnsi="Calibri" w:cs="Calibri"/>
          <w:sz w:val="24"/>
        </w:rPr>
        <w:t xml:space="preserve"> or </w:t>
      </w:r>
      <w:r w:rsidR="00885146" w:rsidRPr="006624C1">
        <w:rPr>
          <w:rFonts w:ascii="Calibri" w:hAnsi="Calibri" w:cs="Calibri"/>
          <w:sz w:val="24"/>
        </w:rPr>
        <w:t xml:space="preserve">also </w:t>
      </w:r>
      <w:r w:rsidR="00570525" w:rsidRPr="006624C1">
        <w:rPr>
          <w:rFonts w:ascii="Calibri" w:hAnsi="Calibri" w:cs="Calibri"/>
          <w:sz w:val="24"/>
        </w:rPr>
        <w:t xml:space="preserve">may extend the term of the contract. </w:t>
      </w:r>
      <w:r w:rsidR="00103FFC" w:rsidRPr="006624C1">
        <w:rPr>
          <w:rFonts w:ascii="Calibri" w:hAnsi="Calibri" w:cs="Calibri"/>
          <w:sz w:val="24"/>
        </w:rPr>
        <w:t>To be used without being considered a sole source, however, such options must be evaluated as part of the selection or low bid determination process.</w:t>
      </w:r>
    </w:p>
    <w:p w14:paraId="6C3E61E7" w14:textId="77777777" w:rsidR="00532063" w:rsidRPr="006624C1" w:rsidRDefault="00532063" w:rsidP="00532063">
      <w:pPr>
        <w:rPr>
          <w:rFonts w:ascii="Calibri" w:hAnsi="Calibri" w:cs="Calibri"/>
          <w:sz w:val="24"/>
        </w:rPr>
      </w:pPr>
    </w:p>
    <w:p w14:paraId="6A4E91FF" w14:textId="77659F4E" w:rsidR="00570525" w:rsidRPr="006624C1" w:rsidRDefault="00570525" w:rsidP="00532063">
      <w:pPr>
        <w:pStyle w:val="ListParagraph"/>
        <w:numPr>
          <w:ilvl w:val="0"/>
          <w:numId w:val="153"/>
        </w:numPr>
        <w:rPr>
          <w:rFonts w:ascii="Calibri" w:hAnsi="Calibri" w:cs="Calibri"/>
          <w:sz w:val="24"/>
        </w:rPr>
      </w:pPr>
      <w:r w:rsidRPr="006624C1">
        <w:rPr>
          <w:rFonts w:ascii="Calibri" w:hAnsi="Calibri" w:cs="Calibri"/>
          <w:sz w:val="24"/>
        </w:rPr>
        <w:t xml:space="preserve">To obtain the best value, </w:t>
      </w:r>
      <w:r w:rsidR="0016758E" w:rsidRPr="006624C1">
        <w:rPr>
          <w:rFonts w:ascii="Calibri" w:hAnsi="Calibri" w:cs="Calibri"/>
          <w:sz w:val="24"/>
        </w:rPr>
        <w:t>AGENCY</w:t>
      </w:r>
      <w:r w:rsidRPr="006624C1">
        <w:rPr>
          <w:rFonts w:ascii="Calibri" w:hAnsi="Calibri" w:cs="Calibri"/>
          <w:sz w:val="24"/>
        </w:rPr>
        <w:t xml:space="preserve"> reviews lease versus purchase alternatives</w:t>
      </w:r>
      <w:r w:rsidR="00796041" w:rsidRPr="006624C1">
        <w:rPr>
          <w:rFonts w:ascii="Calibri" w:hAnsi="Calibri" w:cs="Calibri"/>
          <w:sz w:val="24"/>
        </w:rPr>
        <w:t xml:space="preserve"> and</w:t>
      </w:r>
      <w:r w:rsidRPr="006624C1">
        <w:rPr>
          <w:rFonts w:ascii="Calibri" w:hAnsi="Calibri" w:cs="Calibri"/>
          <w:sz w:val="24"/>
        </w:rPr>
        <w:t xml:space="preserve"> if necessary, obtains an analysis to determine the more economical alternative. Before leasing an asset</w:t>
      </w:r>
      <w:r w:rsidR="00561ABE" w:rsidRPr="006624C1">
        <w:rPr>
          <w:rFonts w:ascii="Calibri" w:hAnsi="Calibri" w:cs="Calibri"/>
          <w:sz w:val="24"/>
        </w:rPr>
        <w:t>,</w:t>
      </w:r>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make</w:t>
      </w:r>
      <w:r w:rsidR="00765236" w:rsidRPr="006624C1">
        <w:rPr>
          <w:rFonts w:ascii="Calibri" w:hAnsi="Calibri" w:cs="Calibri"/>
          <w:sz w:val="24"/>
        </w:rPr>
        <w:t>s</w:t>
      </w:r>
      <w:r w:rsidRPr="006624C1">
        <w:rPr>
          <w:rFonts w:ascii="Calibri" w:hAnsi="Calibri" w:cs="Calibri"/>
          <w:sz w:val="24"/>
        </w:rPr>
        <w:t xml:space="preserve"> a written comparison of the cost of leasing compared with purchasing or constructing the asset. Costs used in the comparison </w:t>
      </w:r>
      <w:r w:rsidR="00765236" w:rsidRPr="006624C1">
        <w:rPr>
          <w:rFonts w:ascii="Calibri" w:hAnsi="Calibri" w:cs="Calibri"/>
          <w:sz w:val="24"/>
        </w:rPr>
        <w:t>are</w:t>
      </w:r>
      <w:r w:rsidRPr="006624C1">
        <w:rPr>
          <w:rFonts w:ascii="Calibri" w:hAnsi="Calibri" w:cs="Calibri"/>
          <w:sz w:val="24"/>
        </w:rPr>
        <w:t xml:space="preserve"> reasonable, based on realistic current market conditions, and based on the expected useful service life of the asset.</w:t>
      </w:r>
    </w:p>
    <w:p w14:paraId="4C614155" w14:textId="77777777" w:rsidR="00532063" w:rsidRPr="006624C1" w:rsidRDefault="00532063" w:rsidP="00532063">
      <w:pPr>
        <w:rPr>
          <w:rFonts w:ascii="Calibri" w:hAnsi="Calibri" w:cs="Calibri"/>
          <w:sz w:val="24"/>
        </w:rPr>
      </w:pPr>
    </w:p>
    <w:p w14:paraId="6343D65A" w14:textId="0271F1F4" w:rsidR="00DD43F9" w:rsidRPr="006624C1" w:rsidRDefault="0016758E" w:rsidP="00532063">
      <w:pPr>
        <w:pStyle w:val="ListParagraph"/>
        <w:numPr>
          <w:ilvl w:val="0"/>
          <w:numId w:val="153"/>
        </w:numPr>
        <w:rPr>
          <w:rFonts w:ascii="Calibri" w:hAnsi="Calibri" w:cs="Calibri"/>
          <w:sz w:val="24"/>
        </w:rPr>
      </w:pPr>
      <w:r w:rsidRPr="006624C1">
        <w:rPr>
          <w:rFonts w:ascii="Calibri" w:hAnsi="Calibri" w:cs="Calibri"/>
          <w:sz w:val="24"/>
        </w:rPr>
        <w:t>AGENCY</w:t>
      </w:r>
      <w:r w:rsidR="00570525" w:rsidRPr="006624C1">
        <w:rPr>
          <w:rFonts w:ascii="Calibri" w:hAnsi="Calibri" w:cs="Calibri"/>
          <w:sz w:val="24"/>
        </w:rPr>
        <w:t xml:space="preserve"> is responsible for preparing specifications that describe its needs</w:t>
      </w:r>
      <w:r w:rsidR="00885146" w:rsidRPr="006624C1">
        <w:rPr>
          <w:rFonts w:ascii="Calibri" w:hAnsi="Calibri" w:cs="Calibri"/>
          <w:sz w:val="24"/>
        </w:rPr>
        <w:t>,</w:t>
      </w:r>
      <w:r w:rsidR="00570525" w:rsidRPr="006624C1">
        <w:rPr>
          <w:rFonts w:ascii="Calibri" w:hAnsi="Calibri" w:cs="Calibri"/>
          <w:sz w:val="24"/>
        </w:rPr>
        <w:t xml:space="preserve"> while assuring that those specifications are not exclusionary, discriminatory, unreasonably restrictive, or otherwise in violation of </w:t>
      </w:r>
      <w:r w:rsidR="00885146" w:rsidRPr="006624C1">
        <w:rPr>
          <w:rFonts w:ascii="Calibri" w:hAnsi="Calibri" w:cs="Calibri"/>
          <w:sz w:val="24"/>
        </w:rPr>
        <w:t>f</w:t>
      </w:r>
      <w:r w:rsidR="00570525" w:rsidRPr="006624C1">
        <w:rPr>
          <w:rFonts w:ascii="Calibri" w:hAnsi="Calibri" w:cs="Calibri"/>
          <w:sz w:val="24"/>
        </w:rPr>
        <w:t xml:space="preserve">ederal laws or regulations. </w:t>
      </w:r>
      <w:r w:rsidR="00765236" w:rsidRPr="006624C1">
        <w:rPr>
          <w:rFonts w:ascii="Calibri" w:hAnsi="Calibri" w:cs="Calibri"/>
          <w:sz w:val="24"/>
        </w:rPr>
        <w:t>The</w:t>
      </w:r>
      <w:r w:rsidR="00EA0902" w:rsidRPr="006624C1">
        <w:rPr>
          <w:rFonts w:ascii="Calibri" w:hAnsi="Calibri" w:cs="Calibri"/>
          <w:sz w:val="24"/>
        </w:rPr>
        <w:t xml:space="preserve"> specifications</w:t>
      </w:r>
      <w:r w:rsidR="00765236" w:rsidRPr="006624C1">
        <w:rPr>
          <w:rFonts w:ascii="Calibri" w:hAnsi="Calibri" w:cs="Calibri"/>
          <w:sz w:val="24"/>
        </w:rPr>
        <w:t xml:space="preserve"> </w:t>
      </w:r>
      <w:r w:rsidR="00570525" w:rsidRPr="006624C1">
        <w:rPr>
          <w:rFonts w:ascii="Calibri" w:hAnsi="Calibri" w:cs="Calibri"/>
          <w:sz w:val="24"/>
        </w:rPr>
        <w:t xml:space="preserve">describe the property or services to be procured and state how the </w:t>
      </w:r>
      <w:r w:rsidR="00AF6824" w:rsidRPr="006624C1">
        <w:rPr>
          <w:rFonts w:ascii="Calibri" w:hAnsi="Calibri" w:cs="Calibri"/>
          <w:sz w:val="24"/>
        </w:rPr>
        <w:t xml:space="preserve">bids and/or </w:t>
      </w:r>
      <w:r w:rsidR="00570525" w:rsidRPr="006624C1">
        <w:rPr>
          <w:rFonts w:ascii="Calibri" w:hAnsi="Calibri" w:cs="Calibri"/>
          <w:sz w:val="24"/>
        </w:rPr>
        <w:t xml:space="preserve">proposals will be evaluated. </w:t>
      </w:r>
    </w:p>
    <w:p w14:paraId="497B1ACB" w14:textId="77777777" w:rsidR="00532063" w:rsidRPr="006624C1" w:rsidRDefault="00532063" w:rsidP="00532063">
      <w:pPr>
        <w:rPr>
          <w:rFonts w:ascii="Calibri" w:hAnsi="Calibri" w:cs="Calibri"/>
          <w:sz w:val="24"/>
        </w:rPr>
      </w:pPr>
    </w:p>
    <w:p w14:paraId="3C83180E" w14:textId="1FFCDB69" w:rsidR="002A27C0" w:rsidRPr="006624C1" w:rsidRDefault="002E0DEC" w:rsidP="00401186">
      <w:pPr>
        <w:rPr>
          <w:rFonts w:ascii="Calibri" w:hAnsi="Calibri" w:cs="Calibri"/>
          <w:b/>
          <w:sz w:val="24"/>
        </w:rPr>
      </w:pPr>
      <w:r w:rsidRPr="006624C1">
        <w:rPr>
          <w:rFonts w:ascii="Calibri" w:hAnsi="Calibri" w:cs="Calibri"/>
          <w:b/>
          <w:sz w:val="24"/>
        </w:rPr>
        <w:t>Appendices</w:t>
      </w:r>
    </w:p>
    <w:p w14:paraId="1AD80B81" w14:textId="77777777" w:rsidR="00532063" w:rsidRPr="006624C1" w:rsidRDefault="00532063" w:rsidP="00401186">
      <w:pPr>
        <w:rPr>
          <w:rFonts w:ascii="Calibri" w:hAnsi="Calibri" w:cs="Calibri"/>
          <w:sz w:val="24"/>
        </w:rPr>
      </w:pPr>
    </w:p>
    <w:p w14:paraId="5D0D424D" w14:textId="351B8E59" w:rsidR="00340233" w:rsidRPr="006624C1" w:rsidRDefault="008F277D" w:rsidP="00401186">
      <w:pPr>
        <w:pStyle w:val="ListParagraph"/>
        <w:numPr>
          <w:ilvl w:val="0"/>
          <w:numId w:val="363"/>
        </w:numPr>
        <w:rPr>
          <w:rFonts w:ascii="Calibri" w:hAnsi="Calibri" w:cs="Calibri"/>
          <w:sz w:val="24"/>
        </w:rPr>
      </w:pPr>
      <w:r w:rsidRPr="006624C1">
        <w:rPr>
          <w:rFonts w:ascii="Calibri" w:hAnsi="Calibri" w:cs="Calibri"/>
          <w:sz w:val="24"/>
        </w:rPr>
        <w:t xml:space="preserve">Independent Cost Estimate (ICE) </w:t>
      </w:r>
      <w:r w:rsidR="00A14F56" w:rsidRPr="006624C1">
        <w:rPr>
          <w:rFonts w:ascii="Calibri" w:hAnsi="Calibri" w:cs="Calibri"/>
          <w:sz w:val="24"/>
        </w:rPr>
        <w:t>Justification for Small Procurements</w:t>
      </w:r>
      <w:r w:rsidRPr="006624C1">
        <w:rPr>
          <w:rFonts w:ascii="Calibri" w:hAnsi="Calibri" w:cs="Calibri"/>
          <w:sz w:val="24"/>
        </w:rPr>
        <w:t xml:space="preserve"> </w:t>
      </w:r>
      <w:r w:rsidR="000B0B91" w:rsidRPr="006624C1">
        <w:rPr>
          <w:rFonts w:ascii="Calibri" w:hAnsi="Calibri" w:cs="Calibri"/>
          <w:sz w:val="24"/>
        </w:rPr>
        <w:t>(Appendix 23</w:t>
      </w:r>
      <w:r w:rsidR="002E0DEC" w:rsidRPr="006624C1">
        <w:rPr>
          <w:rFonts w:ascii="Calibri" w:hAnsi="Calibri" w:cs="Calibri"/>
          <w:sz w:val="24"/>
        </w:rPr>
        <w:t>)</w:t>
      </w:r>
    </w:p>
    <w:p w14:paraId="6D3E26A8" w14:textId="0FCBC407" w:rsidR="00532063" w:rsidRPr="006624C1" w:rsidRDefault="006847DE" w:rsidP="00533D0C">
      <w:pPr>
        <w:pStyle w:val="Heading2"/>
        <w:rPr>
          <w:rFonts w:ascii="Calibri" w:hAnsi="Calibri" w:cs="Calibri"/>
        </w:rPr>
      </w:pPr>
      <w:bookmarkStart w:id="50" w:name="_Toc88386210"/>
      <w:bookmarkStart w:id="51" w:name="_Toc89491953"/>
      <w:bookmarkStart w:id="52" w:name="_Toc143496246"/>
      <w:bookmarkStart w:id="53" w:name="_Toc386200204"/>
      <w:bookmarkStart w:id="54" w:name="_Toc386205091"/>
      <w:bookmarkStart w:id="55" w:name="_Toc98323043"/>
      <w:r w:rsidRPr="006624C1">
        <w:rPr>
          <w:rFonts w:ascii="Calibri" w:hAnsi="Calibri" w:cs="Calibri"/>
        </w:rPr>
        <w:t xml:space="preserve">SECTION 009  </w:t>
      </w:r>
      <w:r w:rsidR="002A27C0" w:rsidRPr="006624C1">
        <w:rPr>
          <w:rFonts w:ascii="Calibri" w:hAnsi="Calibri" w:cs="Calibri"/>
        </w:rPr>
        <w:t xml:space="preserve"> </w:t>
      </w:r>
      <w:r w:rsidR="00F376CB" w:rsidRPr="006624C1">
        <w:rPr>
          <w:rFonts w:ascii="Calibri" w:hAnsi="Calibri" w:cs="Calibri"/>
        </w:rPr>
        <w:t>USE OF OTHER</w:t>
      </w:r>
      <w:r w:rsidR="006773D0" w:rsidRPr="006624C1">
        <w:rPr>
          <w:rFonts w:ascii="Calibri" w:hAnsi="Calibri" w:cs="Calibri"/>
        </w:rPr>
        <w:t xml:space="preserve"> </w:t>
      </w:r>
      <w:r w:rsidR="00103FFC" w:rsidRPr="006624C1">
        <w:rPr>
          <w:rFonts w:ascii="Calibri" w:hAnsi="Calibri" w:cs="Calibri"/>
        </w:rPr>
        <w:t>N</w:t>
      </w:r>
      <w:r w:rsidR="00F376CB" w:rsidRPr="006624C1">
        <w:rPr>
          <w:rFonts w:ascii="Calibri" w:hAnsi="Calibri" w:cs="Calibri"/>
        </w:rPr>
        <w:t>ON</w:t>
      </w:r>
      <w:r w:rsidR="00103FFC" w:rsidRPr="006624C1">
        <w:rPr>
          <w:rFonts w:ascii="Calibri" w:hAnsi="Calibri" w:cs="Calibri"/>
        </w:rPr>
        <w:t>-</w:t>
      </w:r>
      <w:r w:rsidR="0016758E" w:rsidRPr="006624C1">
        <w:rPr>
          <w:rFonts w:ascii="Calibri" w:hAnsi="Calibri" w:cs="Calibri"/>
        </w:rPr>
        <w:t>AGENCY</w:t>
      </w:r>
      <w:r w:rsidR="002A27C0" w:rsidRPr="006624C1">
        <w:rPr>
          <w:rFonts w:ascii="Calibri" w:hAnsi="Calibri" w:cs="Calibri"/>
        </w:rPr>
        <w:t xml:space="preserve"> </w:t>
      </w:r>
      <w:bookmarkEnd w:id="50"/>
      <w:bookmarkEnd w:id="51"/>
      <w:bookmarkEnd w:id="52"/>
      <w:r w:rsidR="00F376CB" w:rsidRPr="006624C1">
        <w:rPr>
          <w:rFonts w:ascii="Calibri" w:hAnsi="Calibri" w:cs="Calibri"/>
        </w:rPr>
        <w:t>PROCUREMENTS</w:t>
      </w:r>
      <w:bookmarkEnd w:id="53"/>
      <w:bookmarkEnd w:id="54"/>
      <w:bookmarkEnd w:id="55"/>
    </w:p>
    <w:p w14:paraId="013DED3C" w14:textId="77777777" w:rsidR="0026255E" w:rsidRPr="006624C1" w:rsidRDefault="0026255E" w:rsidP="0026255E">
      <w:pPr>
        <w:rPr>
          <w:rFonts w:ascii="Calibri" w:hAnsi="Calibri" w:cs="Calibri"/>
        </w:rPr>
      </w:pPr>
    </w:p>
    <w:p w14:paraId="29C2BBE4" w14:textId="29AF3C6A" w:rsidR="002A27C0" w:rsidRPr="006624C1" w:rsidRDefault="002A27C0" w:rsidP="00401186">
      <w:pPr>
        <w:rPr>
          <w:rFonts w:ascii="Calibri" w:hAnsi="Calibri" w:cs="Calibri"/>
          <w:sz w:val="24"/>
        </w:rPr>
      </w:pPr>
      <w:r w:rsidRPr="006624C1">
        <w:rPr>
          <w:rFonts w:ascii="Calibri" w:hAnsi="Calibri" w:cs="Calibri"/>
          <w:sz w:val="24"/>
        </w:rPr>
        <w:t>Public Utilities Code section</w:t>
      </w:r>
      <w:r w:rsidR="004F3694" w:rsidRPr="006624C1">
        <w:rPr>
          <w:rFonts w:ascii="Calibri" w:hAnsi="Calibri" w:cs="Calibri"/>
          <w:sz w:val="24"/>
        </w:rPr>
        <w:t xml:space="preserve"> </w:t>
      </w:r>
      <w:r w:rsidRPr="006624C1">
        <w:rPr>
          <w:rFonts w:ascii="Calibri" w:hAnsi="Calibri" w:cs="Calibri"/>
          <w:sz w:val="24"/>
        </w:rPr>
        <w:t>132352.4(b</w:t>
      </w:r>
      <w:r w:rsidR="00C71B58" w:rsidRPr="006624C1">
        <w:rPr>
          <w:rFonts w:ascii="Calibri" w:hAnsi="Calibri" w:cs="Calibri"/>
          <w:sz w:val="24"/>
        </w:rPr>
        <w:t>)</w:t>
      </w:r>
      <w:r w:rsidR="00FC594E" w:rsidRPr="006624C1">
        <w:rPr>
          <w:rFonts w:ascii="Calibri" w:hAnsi="Calibri" w:cs="Calibri"/>
          <w:sz w:val="24"/>
        </w:rPr>
        <w:t>(</w:t>
      </w:r>
      <w:r w:rsidRPr="006624C1">
        <w:rPr>
          <w:rFonts w:ascii="Calibri" w:hAnsi="Calibri" w:cs="Calibri"/>
          <w:sz w:val="24"/>
        </w:rPr>
        <w:t xml:space="preserve">2) states that </w:t>
      </w:r>
      <w:r w:rsidR="0016758E" w:rsidRPr="006624C1">
        <w:rPr>
          <w:rFonts w:ascii="Calibri" w:hAnsi="Calibri" w:cs="Calibri"/>
          <w:sz w:val="24"/>
        </w:rPr>
        <w:t>AGENCY</w:t>
      </w:r>
      <w:r w:rsidRPr="006624C1">
        <w:rPr>
          <w:rFonts w:ascii="Calibri" w:hAnsi="Calibri" w:cs="Calibri"/>
          <w:sz w:val="24"/>
        </w:rPr>
        <w:t xml:space="preserve"> is permitted to contract </w:t>
      </w:r>
      <w:r w:rsidR="00AF6824" w:rsidRPr="006624C1">
        <w:rPr>
          <w:rFonts w:ascii="Calibri" w:hAnsi="Calibri" w:cs="Calibri"/>
          <w:sz w:val="24"/>
        </w:rPr>
        <w:t xml:space="preserve">in conjunction </w:t>
      </w:r>
      <w:r w:rsidRPr="006624C1">
        <w:rPr>
          <w:rFonts w:ascii="Calibri" w:hAnsi="Calibri" w:cs="Calibri"/>
          <w:sz w:val="24"/>
        </w:rPr>
        <w:t>with other government agencies without utilizing competitive procurement procedures. This exception to competitive procurement is not permitted when FTA or FHWA funds will be ut</w:t>
      </w:r>
      <w:r w:rsidR="00885146" w:rsidRPr="006624C1">
        <w:rPr>
          <w:rFonts w:ascii="Calibri" w:hAnsi="Calibri" w:cs="Calibri"/>
          <w:sz w:val="24"/>
        </w:rPr>
        <w:t>ilized to carry out the project</w:t>
      </w:r>
      <w:r w:rsidRPr="006624C1">
        <w:rPr>
          <w:rFonts w:ascii="Calibri" w:hAnsi="Calibri" w:cs="Calibri"/>
          <w:sz w:val="24"/>
        </w:rPr>
        <w:t xml:space="preserve"> unless the procuring agency followed federal procurement requirements. </w:t>
      </w:r>
      <w:r w:rsidR="004D50A6" w:rsidRPr="006624C1">
        <w:rPr>
          <w:rFonts w:ascii="Calibri" w:hAnsi="Calibri" w:cs="Calibri"/>
          <w:sz w:val="24"/>
        </w:rPr>
        <w:t xml:space="preserve">In all cases a market, price or cost analysis must be performed and </w:t>
      </w:r>
      <w:r w:rsidR="004D50A6" w:rsidRPr="006624C1">
        <w:rPr>
          <w:rFonts w:ascii="Calibri" w:hAnsi="Calibri" w:cs="Calibri"/>
          <w:sz w:val="24"/>
        </w:rPr>
        <w:lastRenderedPageBreak/>
        <w:t>documented to establish the amount that will be paid at the time of purch</w:t>
      </w:r>
      <w:r w:rsidR="002E6C1F" w:rsidRPr="006624C1">
        <w:rPr>
          <w:rFonts w:ascii="Calibri" w:hAnsi="Calibri" w:cs="Calibri"/>
          <w:sz w:val="24"/>
        </w:rPr>
        <w:t>ase will be fair and reasonable per Master Fund Transfer agreement provision, CFR 49 18.36 (f)(1).</w:t>
      </w:r>
      <w:r w:rsidR="004D50A6" w:rsidRPr="006624C1">
        <w:rPr>
          <w:rFonts w:ascii="Calibri" w:hAnsi="Calibri" w:cs="Calibri"/>
          <w:sz w:val="24"/>
        </w:rPr>
        <w:t xml:space="preserve"> </w:t>
      </w:r>
    </w:p>
    <w:p w14:paraId="24B53ECA" w14:textId="3DF28C7E" w:rsidR="000B0B91" w:rsidRPr="0036043E" w:rsidRDefault="008371D4" w:rsidP="00401186">
      <w:pPr>
        <w:rPr>
          <w:rFonts w:ascii="Calibri" w:hAnsi="Calibri" w:cs="Calibri"/>
          <w:b/>
          <w:bCs/>
          <w:sz w:val="24"/>
        </w:rPr>
      </w:pPr>
      <w:bookmarkStart w:id="56" w:name="_Toc88386211"/>
      <w:bookmarkStart w:id="57" w:name="_Toc89491954"/>
      <w:bookmarkStart w:id="58" w:name="_Toc143496247"/>
      <w:bookmarkStart w:id="59" w:name="_Toc386200205"/>
      <w:bookmarkStart w:id="60" w:name="_Toc386205092"/>
      <w:r w:rsidRPr="006624C1">
        <w:rPr>
          <w:rFonts w:ascii="Calibri" w:hAnsi="Calibri" w:cs="Calibri"/>
          <w:sz w:val="24"/>
        </w:rPr>
        <w:br/>
      </w:r>
      <w:r w:rsidR="000B0B91" w:rsidRPr="0036043E">
        <w:rPr>
          <w:rFonts w:ascii="Calibri" w:hAnsi="Calibri" w:cs="Calibri"/>
          <w:b/>
          <w:bCs/>
          <w:sz w:val="24"/>
        </w:rPr>
        <w:t>Appendices</w:t>
      </w:r>
    </w:p>
    <w:p w14:paraId="1D0480FD" w14:textId="77777777" w:rsidR="000B0B91" w:rsidRPr="006624C1" w:rsidRDefault="000B0B91" w:rsidP="00401186">
      <w:pPr>
        <w:rPr>
          <w:rFonts w:ascii="Calibri" w:hAnsi="Calibri" w:cs="Calibri"/>
          <w:sz w:val="24"/>
        </w:rPr>
      </w:pPr>
    </w:p>
    <w:p w14:paraId="69808406" w14:textId="544C5BFF" w:rsidR="000B0B91" w:rsidRPr="006624C1" w:rsidRDefault="000B0B91" w:rsidP="000B0B91">
      <w:pPr>
        <w:pStyle w:val="ListParagraph"/>
        <w:numPr>
          <w:ilvl w:val="0"/>
          <w:numId w:val="363"/>
        </w:numPr>
        <w:rPr>
          <w:rFonts w:ascii="Calibri" w:hAnsi="Calibri" w:cs="Calibri"/>
          <w:sz w:val="24"/>
        </w:rPr>
      </w:pPr>
      <w:r w:rsidRPr="006624C1">
        <w:rPr>
          <w:rFonts w:ascii="Calibri" w:hAnsi="Calibri" w:cs="Calibri"/>
          <w:sz w:val="24"/>
        </w:rPr>
        <w:t>None</w:t>
      </w:r>
    </w:p>
    <w:p w14:paraId="10721883" w14:textId="77777777" w:rsidR="0026255E" w:rsidRPr="006624C1" w:rsidRDefault="0026255E" w:rsidP="0026255E">
      <w:pPr>
        <w:pStyle w:val="ListParagraph"/>
        <w:rPr>
          <w:rFonts w:ascii="Calibri" w:hAnsi="Calibri" w:cs="Calibri"/>
          <w:sz w:val="24"/>
        </w:rPr>
      </w:pPr>
    </w:p>
    <w:p w14:paraId="497D7715" w14:textId="27FB7E2C" w:rsidR="002A27C0" w:rsidRPr="006624C1" w:rsidRDefault="006847DE" w:rsidP="0036043E">
      <w:pPr>
        <w:pStyle w:val="Heading2"/>
        <w:spacing w:before="0" w:after="0"/>
        <w:rPr>
          <w:rFonts w:ascii="Calibri" w:hAnsi="Calibri" w:cs="Calibri"/>
          <w:i w:val="0"/>
          <w:iCs w:val="0"/>
        </w:rPr>
      </w:pPr>
      <w:bookmarkStart w:id="61" w:name="_Toc98323044"/>
      <w:r w:rsidRPr="006624C1">
        <w:rPr>
          <w:rFonts w:ascii="Calibri" w:hAnsi="Calibri" w:cs="Calibri"/>
          <w:i w:val="0"/>
          <w:iCs w:val="0"/>
        </w:rPr>
        <w:t xml:space="preserve">SECTION 010  </w:t>
      </w:r>
      <w:r w:rsidR="002A27C0" w:rsidRPr="006624C1">
        <w:rPr>
          <w:rFonts w:ascii="Calibri" w:hAnsi="Calibri" w:cs="Calibri"/>
          <w:i w:val="0"/>
          <w:iCs w:val="0"/>
        </w:rPr>
        <w:t xml:space="preserve"> THRESHOLD DETERMINATIONS CONCERNING </w:t>
      </w:r>
      <w:r w:rsidR="005D22D5" w:rsidRPr="006624C1">
        <w:rPr>
          <w:rFonts w:ascii="Calibri" w:hAnsi="Calibri" w:cs="Calibri"/>
          <w:i w:val="0"/>
          <w:iCs w:val="0"/>
        </w:rPr>
        <w:t>CO</w:t>
      </w:r>
      <w:r w:rsidR="002A27C0" w:rsidRPr="006624C1">
        <w:rPr>
          <w:rFonts w:ascii="Calibri" w:hAnsi="Calibri" w:cs="Calibri"/>
          <w:i w:val="0"/>
          <w:iCs w:val="0"/>
        </w:rPr>
        <w:t>NTRACTORS</w:t>
      </w:r>
      <w:bookmarkEnd w:id="56"/>
      <w:bookmarkEnd w:id="57"/>
      <w:bookmarkEnd w:id="58"/>
      <w:r w:rsidR="00AD2A4F" w:rsidRPr="006624C1">
        <w:rPr>
          <w:rFonts w:ascii="Calibri" w:hAnsi="Calibri" w:cs="Calibri"/>
          <w:i w:val="0"/>
          <w:iCs w:val="0"/>
        </w:rPr>
        <w:t>/</w:t>
      </w:r>
      <w:r w:rsidR="00F376CB" w:rsidRPr="006624C1">
        <w:rPr>
          <w:rFonts w:ascii="Calibri" w:hAnsi="Calibri" w:cs="Calibri"/>
          <w:i w:val="0"/>
          <w:iCs w:val="0"/>
        </w:rPr>
        <w:t>CONSULTANTS</w:t>
      </w:r>
      <w:r w:rsidR="00AD2A4F" w:rsidRPr="006624C1">
        <w:rPr>
          <w:rFonts w:ascii="Calibri" w:hAnsi="Calibri" w:cs="Calibri"/>
          <w:i w:val="0"/>
          <w:iCs w:val="0"/>
        </w:rPr>
        <w:t>/VENDORS</w:t>
      </w:r>
      <w:bookmarkEnd w:id="59"/>
      <w:bookmarkEnd w:id="60"/>
      <w:bookmarkEnd w:id="61"/>
    </w:p>
    <w:p w14:paraId="58F0102D" w14:textId="77777777" w:rsidR="005D22D5" w:rsidRPr="006624C1" w:rsidRDefault="005D22D5" w:rsidP="00401186">
      <w:pPr>
        <w:rPr>
          <w:rFonts w:ascii="Calibri" w:hAnsi="Calibri" w:cs="Calibri"/>
          <w:b/>
          <w:sz w:val="24"/>
        </w:rPr>
      </w:pPr>
    </w:p>
    <w:p w14:paraId="17044700" w14:textId="0CA9644B" w:rsidR="00BC629B" w:rsidRPr="006624C1" w:rsidRDefault="002A27C0" w:rsidP="00401186">
      <w:pPr>
        <w:rPr>
          <w:rFonts w:ascii="Calibri" w:hAnsi="Calibri" w:cs="Calibri"/>
          <w:sz w:val="24"/>
        </w:rPr>
      </w:pPr>
      <w:r w:rsidRPr="006624C1">
        <w:rPr>
          <w:rFonts w:ascii="Calibri" w:hAnsi="Calibri" w:cs="Calibri"/>
          <w:sz w:val="24"/>
        </w:rPr>
        <w:t xml:space="preserve">There are several determinations that must be made by the </w:t>
      </w:r>
      <w:r w:rsidR="00C20087" w:rsidRPr="006624C1">
        <w:rPr>
          <w:rFonts w:ascii="Calibri" w:hAnsi="Calibri" w:cs="Calibri"/>
          <w:sz w:val="24"/>
        </w:rPr>
        <w:t>Project Manager</w:t>
      </w:r>
      <w:r w:rsidR="00C25E14" w:rsidRPr="006624C1">
        <w:rPr>
          <w:rFonts w:ascii="Calibri" w:hAnsi="Calibri" w:cs="Calibri"/>
          <w:sz w:val="24"/>
        </w:rPr>
        <w:t xml:space="preserve"> </w:t>
      </w:r>
      <w:r w:rsidRPr="006624C1">
        <w:rPr>
          <w:rFonts w:ascii="Calibri" w:hAnsi="Calibri" w:cs="Calibri"/>
          <w:sz w:val="24"/>
        </w:rPr>
        <w:t xml:space="preserve">before a contractor, consultant, or vendor can be </w:t>
      </w:r>
      <w:r w:rsidR="002913B3" w:rsidRPr="006624C1">
        <w:rPr>
          <w:rFonts w:ascii="Calibri" w:hAnsi="Calibri" w:cs="Calibri"/>
          <w:sz w:val="24"/>
        </w:rPr>
        <w:t xml:space="preserve">procured and/or </w:t>
      </w:r>
      <w:r w:rsidRPr="006624C1">
        <w:rPr>
          <w:rFonts w:ascii="Calibri" w:hAnsi="Calibri" w:cs="Calibri"/>
          <w:sz w:val="24"/>
        </w:rPr>
        <w:t xml:space="preserve">utilized, </w:t>
      </w:r>
      <w:proofErr w:type="gramStart"/>
      <w:r w:rsidRPr="006624C1">
        <w:rPr>
          <w:rFonts w:ascii="Calibri" w:hAnsi="Calibri" w:cs="Calibri"/>
          <w:sz w:val="24"/>
        </w:rPr>
        <w:t>whether or not</w:t>
      </w:r>
      <w:proofErr w:type="gramEnd"/>
      <w:r w:rsidRPr="006624C1">
        <w:rPr>
          <w:rFonts w:ascii="Calibri" w:hAnsi="Calibri" w:cs="Calibri"/>
          <w:sz w:val="24"/>
        </w:rPr>
        <w:t xml:space="preserve"> the procurement is competitive. A discussion of these issues follows.</w:t>
      </w:r>
    </w:p>
    <w:p w14:paraId="498B2224" w14:textId="77777777" w:rsidR="00BC629B" w:rsidRPr="006624C1" w:rsidRDefault="00BC629B" w:rsidP="00401186">
      <w:pPr>
        <w:rPr>
          <w:rFonts w:ascii="Calibri" w:hAnsi="Calibri" w:cs="Calibri"/>
          <w:sz w:val="24"/>
        </w:rPr>
      </w:pPr>
    </w:p>
    <w:p w14:paraId="6DAA1950" w14:textId="597951D5" w:rsidR="00505CEC" w:rsidRPr="006624C1" w:rsidRDefault="002A27C0" w:rsidP="00401186">
      <w:pPr>
        <w:rPr>
          <w:rFonts w:ascii="Calibri" w:hAnsi="Calibri" w:cs="Calibri"/>
          <w:sz w:val="24"/>
        </w:rPr>
      </w:pPr>
      <w:r w:rsidRPr="006624C1">
        <w:rPr>
          <w:rFonts w:ascii="Calibri" w:hAnsi="Calibri" w:cs="Calibri"/>
          <w:sz w:val="24"/>
        </w:rPr>
        <w:t>Conflicts of Interest</w:t>
      </w:r>
    </w:p>
    <w:p w14:paraId="1E454840" w14:textId="77777777" w:rsidR="005D22D5" w:rsidRPr="006624C1" w:rsidRDefault="005D22D5" w:rsidP="00401186">
      <w:pPr>
        <w:rPr>
          <w:rFonts w:ascii="Calibri" w:hAnsi="Calibri" w:cs="Calibri"/>
          <w:sz w:val="24"/>
        </w:rPr>
      </w:pPr>
    </w:p>
    <w:p w14:paraId="2C5B0908" w14:textId="62E04B99" w:rsidR="00050E60" w:rsidRPr="006624C1" w:rsidRDefault="002A27C0" w:rsidP="005D22D5">
      <w:pPr>
        <w:pStyle w:val="ListParagraph"/>
        <w:numPr>
          <w:ilvl w:val="0"/>
          <w:numId w:val="156"/>
        </w:numPr>
        <w:rPr>
          <w:rFonts w:ascii="Calibri" w:hAnsi="Calibri" w:cs="Calibri"/>
          <w:sz w:val="24"/>
        </w:rPr>
      </w:pPr>
      <w:r w:rsidRPr="006624C1">
        <w:rPr>
          <w:rFonts w:ascii="Calibri" w:hAnsi="Calibri" w:cs="Calibri"/>
          <w:sz w:val="24"/>
        </w:rPr>
        <w:t xml:space="preserve">A contractor is eligible for an award by </w:t>
      </w:r>
      <w:r w:rsidR="0016758E" w:rsidRPr="006624C1">
        <w:rPr>
          <w:rFonts w:ascii="Calibri" w:hAnsi="Calibri" w:cs="Calibri"/>
          <w:sz w:val="24"/>
        </w:rPr>
        <w:t>AGENCY</w:t>
      </w:r>
      <w:r w:rsidRPr="006624C1">
        <w:rPr>
          <w:rFonts w:ascii="Calibri" w:hAnsi="Calibri" w:cs="Calibri"/>
          <w:sz w:val="24"/>
        </w:rPr>
        <w:t xml:space="preserve"> so long as the procurement in question does not create an actual, potential, apparent </w:t>
      </w:r>
      <w:r w:rsidR="00AE3577" w:rsidRPr="006624C1">
        <w:rPr>
          <w:rFonts w:ascii="Calibri" w:hAnsi="Calibri" w:cs="Calibri"/>
          <w:sz w:val="24"/>
        </w:rPr>
        <w:t xml:space="preserve">or the appearance of a </w:t>
      </w:r>
      <w:r w:rsidRPr="006624C1">
        <w:rPr>
          <w:rFonts w:ascii="Calibri" w:hAnsi="Calibri" w:cs="Calibri"/>
          <w:sz w:val="24"/>
        </w:rPr>
        <w:t xml:space="preserve">conflict of interest. A prohibited conflict of interest exists when a firm is or may be unable to render impartial, objective assistance or advice to </w:t>
      </w:r>
      <w:r w:rsidR="0016758E" w:rsidRPr="006624C1">
        <w:rPr>
          <w:rFonts w:ascii="Calibri" w:hAnsi="Calibri" w:cs="Calibri"/>
          <w:sz w:val="24"/>
        </w:rPr>
        <w:t>AGENCY</w:t>
      </w:r>
      <w:r w:rsidRPr="006624C1">
        <w:rPr>
          <w:rFonts w:ascii="Calibri" w:hAnsi="Calibri" w:cs="Calibri"/>
          <w:sz w:val="24"/>
        </w:rPr>
        <w:t xml:space="preserve"> or where a firm would receive an unfair competitive advantage. Prohibited conflicts of interest include, but are not limited to, the following situations: </w:t>
      </w:r>
    </w:p>
    <w:p w14:paraId="51C1260A" w14:textId="77777777" w:rsidR="0055553B" w:rsidRPr="006624C1" w:rsidRDefault="0055553B" w:rsidP="0055553B">
      <w:pPr>
        <w:pStyle w:val="ListParagraph"/>
        <w:ind w:left="360"/>
        <w:rPr>
          <w:rFonts w:ascii="Calibri" w:hAnsi="Calibri" w:cs="Calibri"/>
          <w:sz w:val="24"/>
        </w:rPr>
      </w:pPr>
    </w:p>
    <w:p w14:paraId="7F008958" w14:textId="53F8D802" w:rsidR="00FB56F7" w:rsidRPr="006624C1" w:rsidRDefault="00635FDF" w:rsidP="00050E60">
      <w:pPr>
        <w:pStyle w:val="ListParagraph"/>
        <w:numPr>
          <w:ilvl w:val="0"/>
          <w:numId w:val="363"/>
        </w:numPr>
        <w:rPr>
          <w:rFonts w:ascii="Calibri" w:hAnsi="Calibri" w:cs="Calibri"/>
          <w:sz w:val="24"/>
        </w:rPr>
      </w:pPr>
      <w:r w:rsidRPr="006624C1">
        <w:rPr>
          <w:rFonts w:ascii="Calibri" w:hAnsi="Calibri" w:cs="Calibri"/>
          <w:sz w:val="24"/>
        </w:rPr>
        <w:t xml:space="preserve">If the selected consultants and/or subconsultants will be assisting </w:t>
      </w:r>
      <w:r w:rsidR="0016758E" w:rsidRPr="006624C1">
        <w:rPr>
          <w:rFonts w:ascii="Calibri" w:hAnsi="Calibri" w:cs="Calibri"/>
          <w:sz w:val="24"/>
        </w:rPr>
        <w:t>AGENCY</w:t>
      </w:r>
      <w:r w:rsidRPr="006624C1">
        <w:rPr>
          <w:rFonts w:ascii="Calibri" w:hAnsi="Calibri" w:cs="Calibri"/>
          <w:sz w:val="24"/>
        </w:rPr>
        <w:t xml:space="preserve"> in the preparation of one or more documents </w:t>
      </w:r>
      <w:r w:rsidR="00C60588" w:rsidRPr="006624C1">
        <w:rPr>
          <w:rFonts w:ascii="Calibri" w:hAnsi="Calibri" w:cs="Calibri"/>
          <w:sz w:val="24"/>
        </w:rPr>
        <w:t xml:space="preserve">(for example, specifications or a feasibility study) </w:t>
      </w:r>
      <w:r w:rsidRPr="006624C1">
        <w:rPr>
          <w:rFonts w:ascii="Calibri" w:hAnsi="Calibri" w:cs="Calibri"/>
          <w:sz w:val="24"/>
        </w:rPr>
        <w:t xml:space="preserve">that will be used for a future solicitation, assisting </w:t>
      </w:r>
      <w:r w:rsidR="0016758E" w:rsidRPr="006624C1">
        <w:rPr>
          <w:rFonts w:ascii="Calibri" w:hAnsi="Calibri" w:cs="Calibri"/>
          <w:sz w:val="24"/>
        </w:rPr>
        <w:t>AGENCY</w:t>
      </w:r>
      <w:r w:rsidRPr="006624C1">
        <w:rPr>
          <w:rFonts w:ascii="Calibri" w:hAnsi="Calibri" w:cs="Calibri"/>
          <w:sz w:val="24"/>
        </w:rPr>
        <w:t xml:space="preserve"> evaluate the work of others on the </w:t>
      </w:r>
      <w:r w:rsidR="00ED5BA0" w:rsidRPr="006624C1">
        <w:rPr>
          <w:rFonts w:ascii="Calibri" w:hAnsi="Calibri" w:cs="Calibri"/>
          <w:sz w:val="24"/>
        </w:rPr>
        <w:t>p</w:t>
      </w:r>
      <w:r w:rsidRPr="006624C1">
        <w:rPr>
          <w:rFonts w:ascii="Calibri" w:hAnsi="Calibri" w:cs="Calibri"/>
          <w:sz w:val="24"/>
        </w:rPr>
        <w:t>roject, or designing the specifications for a future project, the consultant team selected will not be allowed to participate as a proposer or join a team submitting a proposal in response to future solicitation(s) because this could cause an organizational conflict to arise.</w:t>
      </w:r>
    </w:p>
    <w:p w14:paraId="59C3A1EE" w14:textId="6F47031F" w:rsidR="005D22D5" w:rsidRDefault="004F3694" w:rsidP="00401186">
      <w:pPr>
        <w:pStyle w:val="ListParagraph"/>
        <w:numPr>
          <w:ilvl w:val="0"/>
          <w:numId w:val="363"/>
        </w:numPr>
        <w:rPr>
          <w:rFonts w:ascii="Calibri" w:hAnsi="Calibri" w:cs="Calibri"/>
          <w:sz w:val="24"/>
        </w:rPr>
      </w:pPr>
      <w:r w:rsidRPr="006624C1">
        <w:rPr>
          <w:rFonts w:ascii="Calibri" w:hAnsi="Calibri" w:cs="Calibri"/>
          <w:sz w:val="24"/>
        </w:rPr>
        <w:t>A consultant that provides legal, lobbying, auditing</w:t>
      </w:r>
      <w:r w:rsidR="00580251" w:rsidRPr="006624C1">
        <w:rPr>
          <w:rFonts w:ascii="Calibri" w:hAnsi="Calibri" w:cs="Calibri"/>
          <w:sz w:val="24"/>
        </w:rPr>
        <w:t>,</w:t>
      </w:r>
      <w:r w:rsidRPr="006624C1">
        <w:rPr>
          <w:rFonts w:ascii="Calibri" w:hAnsi="Calibri" w:cs="Calibri"/>
          <w:sz w:val="24"/>
        </w:rPr>
        <w:t xml:space="preserve"> or public relations services to an entity with a conflicting position from </w:t>
      </w:r>
      <w:r w:rsidR="0016758E" w:rsidRPr="006624C1">
        <w:rPr>
          <w:rFonts w:ascii="Calibri" w:hAnsi="Calibri" w:cs="Calibri"/>
          <w:sz w:val="24"/>
        </w:rPr>
        <w:t>AGENCY</w:t>
      </w:r>
      <w:r w:rsidRPr="006624C1">
        <w:rPr>
          <w:rFonts w:ascii="Calibri" w:hAnsi="Calibri" w:cs="Calibri"/>
          <w:sz w:val="24"/>
        </w:rPr>
        <w:t xml:space="preserve"> or with whom </w:t>
      </w:r>
      <w:r w:rsidR="0016758E" w:rsidRPr="006624C1">
        <w:rPr>
          <w:rFonts w:ascii="Calibri" w:hAnsi="Calibri" w:cs="Calibri"/>
          <w:sz w:val="24"/>
        </w:rPr>
        <w:t>AGENCY</w:t>
      </w:r>
      <w:r w:rsidRPr="006624C1">
        <w:rPr>
          <w:rFonts w:ascii="Calibri" w:hAnsi="Calibri" w:cs="Calibri"/>
          <w:sz w:val="24"/>
        </w:rPr>
        <w:t xml:space="preserve"> is in or previously was in litigation, may be precluded from providing services to </w:t>
      </w:r>
      <w:r w:rsidR="0016758E" w:rsidRPr="006624C1">
        <w:rPr>
          <w:rFonts w:ascii="Calibri" w:hAnsi="Calibri" w:cs="Calibri"/>
          <w:sz w:val="24"/>
        </w:rPr>
        <w:t>AGENCY</w:t>
      </w:r>
      <w:r w:rsidRPr="006624C1">
        <w:rPr>
          <w:rFonts w:ascii="Calibri" w:hAnsi="Calibri" w:cs="Calibri"/>
          <w:sz w:val="24"/>
        </w:rPr>
        <w:t xml:space="preserve"> if </w:t>
      </w:r>
      <w:r w:rsidR="0016758E" w:rsidRPr="006624C1">
        <w:rPr>
          <w:rFonts w:ascii="Calibri" w:hAnsi="Calibri" w:cs="Calibri"/>
          <w:sz w:val="24"/>
        </w:rPr>
        <w:t>AGENCY</w:t>
      </w:r>
      <w:r w:rsidRPr="006624C1">
        <w:rPr>
          <w:rFonts w:ascii="Calibri" w:hAnsi="Calibri" w:cs="Calibri"/>
          <w:sz w:val="24"/>
        </w:rPr>
        <w:t xml:space="preserve"> believes the consultant may not be able to render impartial advice or provide effective advocacy on behalf of </w:t>
      </w:r>
      <w:r w:rsidR="0016758E" w:rsidRPr="006624C1">
        <w:rPr>
          <w:rFonts w:ascii="Calibri" w:hAnsi="Calibri" w:cs="Calibri"/>
          <w:sz w:val="24"/>
        </w:rPr>
        <w:t>AGENCY</w:t>
      </w:r>
      <w:r w:rsidRPr="006624C1">
        <w:rPr>
          <w:rFonts w:ascii="Calibri" w:hAnsi="Calibri" w:cs="Calibri"/>
          <w:sz w:val="24"/>
        </w:rPr>
        <w:t>.</w:t>
      </w:r>
    </w:p>
    <w:p w14:paraId="124FBC18" w14:textId="77777777" w:rsidR="0036043E" w:rsidRPr="006624C1" w:rsidRDefault="0036043E" w:rsidP="0036043E">
      <w:pPr>
        <w:pStyle w:val="ListParagraph"/>
        <w:rPr>
          <w:rFonts w:ascii="Calibri" w:hAnsi="Calibri" w:cs="Calibri"/>
          <w:sz w:val="24"/>
        </w:rPr>
      </w:pPr>
    </w:p>
    <w:p w14:paraId="27EEA5D6" w14:textId="21A1BED6" w:rsidR="002A27C0" w:rsidRPr="006624C1" w:rsidRDefault="002A27C0" w:rsidP="005D22D5">
      <w:pPr>
        <w:pStyle w:val="ListParagraph"/>
        <w:numPr>
          <w:ilvl w:val="0"/>
          <w:numId w:val="156"/>
        </w:numPr>
        <w:rPr>
          <w:rFonts w:ascii="Calibri" w:hAnsi="Calibri" w:cs="Calibri"/>
          <w:sz w:val="24"/>
        </w:rPr>
      </w:pPr>
      <w:r w:rsidRPr="006624C1">
        <w:rPr>
          <w:rFonts w:ascii="Calibri" w:hAnsi="Calibri" w:cs="Calibri"/>
          <w:sz w:val="24"/>
        </w:rPr>
        <w:t xml:space="preserve">A </w:t>
      </w:r>
      <w:r w:rsidR="00ED5BA0" w:rsidRPr="006624C1">
        <w:rPr>
          <w:rFonts w:ascii="Calibri" w:hAnsi="Calibri" w:cs="Calibri"/>
          <w:sz w:val="24"/>
        </w:rPr>
        <w:t>n</w:t>
      </w:r>
      <w:r w:rsidRPr="006624C1">
        <w:rPr>
          <w:rFonts w:ascii="Calibri" w:hAnsi="Calibri" w:cs="Calibri"/>
          <w:sz w:val="24"/>
        </w:rPr>
        <w:t xml:space="preserve">otice of </w:t>
      </w:r>
      <w:r w:rsidR="00ED5BA0" w:rsidRPr="006624C1">
        <w:rPr>
          <w:rFonts w:ascii="Calibri" w:hAnsi="Calibri" w:cs="Calibri"/>
          <w:sz w:val="24"/>
        </w:rPr>
        <w:t>p</w:t>
      </w:r>
      <w:r w:rsidRPr="006624C1">
        <w:rPr>
          <w:rFonts w:ascii="Calibri" w:hAnsi="Calibri" w:cs="Calibri"/>
          <w:sz w:val="24"/>
        </w:rPr>
        <w:t xml:space="preserve">otential for </w:t>
      </w:r>
      <w:r w:rsidR="00ED5BA0" w:rsidRPr="006624C1">
        <w:rPr>
          <w:rFonts w:ascii="Calibri" w:hAnsi="Calibri" w:cs="Calibri"/>
          <w:sz w:val="24"/>
        </w:rPr>
        <w:t>c</w:t>
      </w:r>
      <w:r w:rsidRPr="006624C1">
        <w:rPr>
          <w:rFonts w:ascii="Calibri" w:hAnsi="Calibri" w:cs="Calibri"/>
          <w:sz w:val="24"/>
        </w:rPr>
        <w:t xml:space="preserve">onflict of </w:t>
      </w:r>
      <w:r w:rsidR="00ED5BA0" w:rsidRPr="006624C1">
        <w:rPr>
          <w:rFonts w:ascii="Calibri" w:hAnsi="Calibri" w:cs="Calibri"/>
          <w:sz w:val="24"/>
        </w:rPr>
        <w:t>i</w:t>
      </w:r>
      <w:r w:rsidRPr="006624C1">
        <w:rPr>
          <w:rFonts w:ascii="Calibri" w:hAnsi="Calibri" w:cs="Calibri"/>
          <w:sz w:val="24"/>
        </w:rPr>
        <w:t xml:space="preserve">nterest shall be included within any solicitation document issued by </w:t>
      </w:r>
      <w:r w:rsidR="0016758E" w:rsidRPr="006624C1">
        <w:rPr>
          <w:rFonts w:ascii="Calibri" w:hAnsi="Calibri" w:cs="Calibri"/>
          <w:sz w:val="24"/>
        </w:rPr>
        <w:t>AGENCY</w:t>
      </w:r>
      <w:r w:rsidRPr="006624C1">
        <w:rPr>
          <w:rFonts w:ascii="Calibri" w:hAnsi="Calibri" w:cs="Calibri"/>
          <w:sz w:val="24"/>
        </w:rPr>
        <w:t xml:space="preserve">. </w:t>
      </w:r>
    </w:p>
    <w:p w14:paraId="4127FBD5" w14:textId="77777777" w:rsidR="005D22D5" w:rsidRPr="006624C1" w:rsidRDefault="005D22D5" w:rsidP="00401186">
      <w:pPr>
        <w:rPr>
          <w:rFonts w:ascii="Calibri" w:hAnsi="Calibri" w:cs="Calibri"/>
          <w:sz w:val="24"/>
        </w:rPr>
      </w:pPr>
    </w:p>
    <w:p w14:paraId="095CD504" w14:textId="4063E0B0" w:rsidR="002A27C0" w:rsidRPr="006624C1" w:rsidRDefault="002A27C0" w:rsidP="005D22D5">
      <w:pPr>
        <w:pStyle w:val="ListParagraph"/>
        <w:numPr>
          <w:ilvl w:val="0"/>
          <w:numId w:val="156"/>
        </w:numPr>
        <w:rPr>
          <w:rFonts w:ascii="Calibri" w:hAnsi="Calibri" w:cs="Calibri"/>
          <w:sz w:val="24"/>
        </w:rPr>
      </w:pPr>
      <w:r w:rsidRPr="006624C1">
        <w:rPr>
          <w:rFonts w:ascii="Calibri" w:hAnsi="Calibri" w:cs="Calibri"/>
          <w:sz w:val="24"/>
        </w:rPr>
        <w:t xml:space="preserve">For purposes of this section of the </w:t>
      </w:r>
      <w:r w:rsidR="00ED5BA0" w:rsidRPr="006624C1">
        <w:rPr>
          <w:rFonts w:ascii="Calibri" w:hAnsi="Calibri" w:cs="Calibri"/>
          <w:sz w:val="24"/>
        </w:rPr>
        <w:t>m</w:t>
      </w:r>
      <w:r w:rsidRPr="006624C1">
        <w:rPr>
          <w:rFonts w:ascii="Calibri" w:hAnsi="Calibri" w:cs="Calibri"/>
          <w:sz w:val="24"/>
        </w:rPr>
        <w:t xml:space="preserve">anual, a “firm” </w:t>
      </w:r>
      <w:r w:rsidR="00A55B40" w:rsidRPr="006624C1">
        <w:rPr>
          <w:rFonts w:ascii="Calibri" w:hAnsi="Calibri" w:cs="Calibri"/>
          <w:sz w:val="24"/>
        </w:rPr>
        <w:t>is</w:t>
      </w:r>
      <w:r w:rsidRPr="006624C1">
        <w:rPr>
          <w:rFonts w:ascii="Calibri" w:hAnsi="Calibri" w:cs="Calibri"/>
          <w:sz w:val="24"/>
        </w:rPr>
        <w:t xml:space="preserve"> defined as any company or family of companies</w:t>
      </w:r>
      <w:r w:rsidR="00C60588" w:rsidRPr="006624C1">
        <w:rPr>
          <w:rFonts w:ascii="Calibri" w:hAnsi="Calibri" w:cs="Calibri"/>
          <w:sz w:val="24"/>
        </w:rPr>
        <w:t xml:space="preserve">, </w:t>
      </w:r>
      <w:proofErr w:type="spellStart"/>
      <w:proofErr w:type="gramStart"/>
      <w:r w:rsidR="00C60588" w:rsidRPr="006624C1">
        <w:rPr>
          <w:rFonts w:ascii="Calibri" w:hAnsi="Calibri" w:cs="Calibri"/>
          <w:sz w:val="24"/>
        </w:rPr>
        <w:t>non profits</w:t>
      </w:r>
      <w:proofErr w:type="spellEnd"/>
      <w:proofErr w:type="gramEnd"/>
      <w:r w:rsidR="00C60588" w:rsidRPr="006624C1">
        <w:rPr>
          <w:rFonts w:ascii="Calibri" w:hAnsi="Calibri" w:cs="Calibri"/>
          <w:sz w:val="24"/>
        </w:rPr>
        <w:t xml:space="preserve"> or related </w:t>
      </w:r>
      <w:proofErr w:type="spellStart"/>
      <w:r w:rsidR="00C60588" w:rsidRPr="006624C1">
        <w:rPr>
          <w:rFonts w:ascii="Calibri" w:hAnsi="Calibri" w:cs="Calibri"/>
          <w:sz w:val="24"/>
        </w:rPr>
        <w:t>non</w:t>
      </w:r>
      <w:r w:rsidR="00AC0018" w:rsidRPr="006624C1">
        <w:rPr>
          <w:rFonts w:ascii="Calibri" w:hAnsi="Calibri" w:cs="Calibri"/>
          <w:sz w:val="24"/>
        </w:rPr>
        <w:t xml:space="preserve"> </w:t>
      </w:r>
      <w:r w:rsidR="00C60588" w:rsidRPr="006624C1">
        <w:rPr>
          <w:rFonts w:ascii="Calibri" w:hAnsi="Calibri" w:cs="Calibri"/>
          <w:sz w:val="24"/>
        </w:rPr>
        <w:t>profits</w:t>
      </w:r>
      <w:proofErr w:type="spellEnd"/>
      <w:r w:rsidR="00C60588" w:rsidRPr="006624C1">
        <w:rPr>
          <w:rFonts w:ascii="Calibri" w:hAnsi="Calibri" w:cs="Calibri"/>
          <w:sz w:val="24"/>
        </w:rPr>
        <w:t>,</w:t>
      </w:r>
      <w:r w:rsidRPr="006624C1">
        <w:rPr>
          <w:rFonts w:ascii="Calibri" w:hAnsi="Calibri" w:cs="Calibri"/>
          <w:sz w:val="24"/>
        </w:rPr>
        <w:t xml:space="preserve"> where there is a single parent board of directors or staff of officers who can influence the policies and actions of the design company.</w:t>
      </w:r>
    </w:p>
    <w:p w14:paraId="7D9406AE" w14:textId="77777777" w:rsidR="005D22D5" w:rsidRPr="006624C1" w:rsidRDefault="005D22D5" w:rsidP="00401186">
      <w:pPr>
        <w:rPr>
          <w:rFonts w:ascii="Calibri" w:hAnsi="Calibri" w:cs="Calibri"/>
          <w:sz w:val="24"/>
        </w:rPr>
      </w:pPr>
    </w:p>
    <w:p w14:paraId="4964BEDD" w14:textId="77777777" w:rsidR="002A27C0" w:rsidRPr="006624C1" w:rsidRDefault="002A27C0" w:rsidP="005D22D5">
      <w:pPr>
        <w:pStyle w:val="ListParagraph"/>
        <w:numPr>
          <w:ilvl w:val="0"/>
          <w:numId w:val="156"/>
        </w:numPr>
        <w:rPr>
          <w:rFonts w:ascii="Calibri" w:hAnsi="Calibri" w:cs="Calibri"/>
          <w:sz w:val="24"/>
        </w:rPr>
      </w:pPr>
      <w:r w:rsidRPr="006624C1">
        <w:rPr>
          <w:rFonts w:ascii="Calibri" w:hAnsi="Calibri" w:cs="Calibri"/>
          <w:sz w:val="24"/>
        </w:rPr>
        <w:t xml:space="preserve">For purposes of this section of the </w:t>
      </w:r>
      <w:r w:rsidR="00ED5BA0" w:rsidRPr="006624C1">
        <w:rPr>
          <w:rFonts w:ascii="Calibri" w:hAnsi="Calibri" w:cs="Calibri"/>
          <w:sz w:val="24"/>
        </w:rPr>
        <w:t>m</w:t>
      </w:r>
      <w:r w:rsidRPr="006624C1">
        <w:rPr>
          <w:rFonts w:ascii="Calibri" w:hAnsi="Calibri" w:cs="Calibri"/>
          <w:sz w:val="24"/>
        </w:rPr>
        <w:t>anual, “</w:t>
      </w:r>
      <w:r w:rsidR="00ED5BA0" w:rsidRPr="006624C1">
        <w:rPr>
          <w:rFonts w:ascii="Calibri" w:hAnsi="Calibri" w:cs="Calibri"/>
          <w:sz w:val="24"/>
        </w:rPr>
        <w:t>i</w:t>
      </w:r>
      <w:r w:rsidRPr="006624C1">
        <w:rPr>
          <w:rFonts w:ascii="Calibri" w:hAnsi="Calibri" w:cs="Calibri"/>
          <w:sz w:val="24"/>
        </w:rPr>
        <w:t>neligible” shall include the prime contractor for the services, subcontractors for portions of the services, and affiliates of either. An affiliate is a firm that is subject to the control of the same persons through joint ownership or otherwise.</w:t>
      </w:r>
    </w:p>
    <w:p w14:paraId="70F4499C" w14:textId="77777777" w:rsidR="005D22D5" w:rsidRPr="006624C1" w:rsidRDefault="005D22D5" w:rsidP="00401186">
      <w:pPr>
        <w:rPr>
          <w:rFonts w:ascii="Calibri" w:hAnsi="Calibri" w:cs="Calibri"/>
          <w:sz w:val="24"/>
        </w:rPr>
      </w:pPr>
    </w:p>
    <w:p w14:paraId="38FAF7E8" w14:textId="3A7211B9" w:rsidR="002A27C0" w:rsidRPr="006624C1" w:rsidRDefault="002A27C0" w:rsidP="005D22D5">
      <w:pPr>
        <w:pStyle w:val="ListParagraph"/>
        <w:numPr>
          <w:ilvl w:val="0"/>
          <w:numId w:val="156"/>
        </w:numPr>
        <w:rPr>
          <w:rFonts w:ascii="Calibri" w:hAnsi="Calibri" w:cs="Calibri"/>
          <w:sz w:val="24"/>
        </w:rPr>
      </w:pPr>
      <w:r w:rsidRPr="006624C1">
        <w:rPr>
          <w:rFonts w:ascii="Calibri" w:hAnsi="Calibri" w:cs="Calibri"/>
          <w:sz w:val="24"/>
        </w:rPr>
        <w:t xml:space="preserve">If there is any doubt by a firm regarding a potential conflict of interest for a specific project or function, the appropriate member of </w:t>
      </w:r>
      <w:r w:rsidR="0016758E" w:rsidRPr="006624C1">
        <w:rPr>
          <w:rFonts w:ascii="Calibri" w:hAnsi="Calibri" w:cs="Calibri"/>
          <w:sz w:val="24"/>
        </w:rPr>
        <w:t>AGENCY</w:t>
      </w:r>
      <w:r w:rsidR="00321DBA" w:rsidRPr="006624C1">
        <w:rPr>
          <w:rFonts w:ascii="Calibri" w:hAnsi="Calibri" w:cs="Calibri"/>
          <w:sz w:val="24"/>
        </w:rPr>
        <w:t xml:space="preserve"> </w:t>
      </w:r>
      <w:r w:rsidRPr="006624C1">
        <w:rPr>
          <w:rFonts w:ascii="Calibri" w:hAnsi="Calibri" w:cs="Calibri"/>
          <w:sz w:val="24"/>
        </w:rPr>
        <w:t>management staff, depe</w:t>
      </w:r>
      <w:r w:rsidR="00ED5BA0" w:rsidRPr="006624C1">
        <w:rPr>
          <w:rFonts w:ascii="Calibri" w:hAnsi="Calibri" w:cs="Calibri"/>
          <w:sz w:val="24"/>
        </w:rPr>
        <w:t>nding on type of project, will (upon written request)</w:t>
      </w:r>
      <w:r w:rsidRPr="006624C1">
        <w:rPr>
          <w:rFonts w:ascii="Calibri" w:hAnsi="Calibri" w:cs="Calibri"/>
          <w:sz w:val="24"/>
        </w:rPr>
        <w:t xml:space="preserve"> provide a written ruling. Contractors should be encouraged to use this procedure prior to submittal of a bid or proposal. In the event a conflict of interest is determined to exist, a written appeal may be made by the affected firm to the Executive Director within five calendar days of notice from </w:t>
      </w:r>
      <w:r w:rsidR="0016758E" w:rsidRPr="006624C1">
        <w:rPr>
          <w:rFonts w:ascii="Calibri" w:hAnsi="Calibri" w:cs="Calibri"/>
          <w:sz w:val="24"/>
        </w:rPr>
        <w:t>AGENCY</w:t>
      </w:r>
      <w:r w:rsidRPr="006624C1">
        <w:rPr>
          <w:rFonts w:ascii="Calibri" w:hAnsi="Calibri" w:cs="Calibri"/>
          <w:sz w:val="24"/>
        </w:rPr>
        <w:t xml:space="preserve"> of the conflict. The Executive Director </w:t>
      </w:r>
      <w:r w:rsidR="00A55B40" w:rsidRPr="006624C1">
        <w:rPr>
          <w:rFonts w:ascii="Calibri" w:hAnsi="Calibri" w:cs="Calibri"/>
          <w:sz w:val="24"/>
        </w:rPr>
        <w:t>will</w:t>
      </w:r>
      <w:r w:rsidRPr="006624C1">
        <w:rPr>
          <w:rFonts w:ascii="Calibri" w:hAnsi="Calibri" w:cs="Calibri"/>
          <w:sz w:val="24"/>
        </w:rPr>
        <w:t xml:space="preserve"> determine the adequacy of the appeal and make a subsequent final decision. No further appeal shall be considered.</w:t>
      </w:r>
    </w:p>
    <w:p w14:paraId="0CA24F17" w14:textId="77777777" w:rsidR="005D22D5" w:rsidRPr="006624C1" w:rsidRDefault="005D22D5" w:rsidP="00401186">
      <w:pPr>
        <w:rPr>
          <w:rFonts w:ascii="Calibri" w:hAnsi="Calibri" w:cs="Calibri"/>
          <w:sz w:val="24"/>
        </w:rPr>
      </w:pPr>
    </w:p>
    <w:p w14:paraId="0F054E09" w14:textId="468C8B9C" w:rsidR="002A27C0" w:rsidRPr="006624C1" w:rsidRDefault="007653CE" w:rsidP="005D22D5">
      <w:pPr>
        <w:pStyle w:val="ListParagraph"/>
        <w:numPr>
          <w:ilvl w:val="0"/>
          <w:numId w:val="156"/>
        </w:numPr>
        <w:rPr>
          <w:rFonts w:ascii="Calibri" w:hAnsi="Calibri" w:cs="Calibri"/>
          <w:sz w:val="24"/>
        </w:rPr>
      </w:pPr>
      <w:r w:rsidRPr="006624C1">
        <w:rPr>
          <w:rFonts w:ascii="Calibri" w:hAnsi="Calibri" w:cs="Calibri"/>
          <w:sz w:val="24"/>
        </w:rPr>
        <w:t>W</w:t>
      </w:r>
      <w:r w:rsidR="002A27C0" w:rsidRPr="006624C1">
        <w:rPr>
          <w:rFonts w:ascii="Calibri" w:hAnsi="Calibri" w:cs="Calibri"/>
          <w:sz w:val="24"/>
        </w:rPr>
        <w:t>aive</w:t>
      </w:r>
      <w:r w:rsidRPr="006624C1">
        <w:rPr>
          <w:rFonts w:ascii="Calibri" w:hAnsi="Calibri" w:cs="Calibri"/>
          <w:sz w:val="24"/>
        </w:rPr>
        <w:t>r</w:t>
      </w:r>
      <w:r w:rsidR="002A27C0" w:rsidRPr="006624C1">
        <w:rPr>
          <w:rFonts w:ascii="Calibri" w:hAnsi="Calibri" w:cs="Calibri"/>
          <w:sz w:val="24"/>
        </w:rPr>
        <w:t xml:space="preserve"> </w:t>
      </w:r>
      <w:r w:rsidRPr="006624C1">
        <w:rPr>
          <w:rFonts w:ascii="Calibri" w:hAnsi="Calibri" w:cs="Calibri"/>
          <w:sz w:val="24"/>
        </w:rPr>
        <w:t xml:space="preserve">of </w:t>
      </w:r>
      <w:r w:rsidR="002A27C0" w:rsidRPr="006624C1">
        <w:rPr>
          <w:rFonts w:ascii="Calibri" w:hAnsi="Calibri" w:cs="Calibri"/>
          <w:sz w:val="24"/>
        </w:rPr>
        <w:t xml:space="preserve">any actual, potential, or apparent conflict of interest that may exist or arise </w:t>
      </w:r>
      <w:proofErr w:type="gramStart"/>
      <w:r w:rsidR="002A27C0" w:rsidRPr="006624C1">
        <w:rPr>
          <w:rFonts w:ascii="Calibri" w:hAnsi="Calibri" w:cs="Calibri"/>
          <w:sz w:val="24"/>
        </w:rPr>
        <w:t>as a result of</w:t>
      </w:r>
      <w:proofErr w:type="gramEnd"/>
      <w:r w:rsidR="002A27C0" w:rsidRPr="006624C1">
        <w:rPr>
          <w:rFonts w:ascii="Calibri" w:hAnsi="Calibri" w:cs="Calibri"/>
          <w:sz w:val="24"/>
        </w:rPr>
        <w:t xml:space="preserve"> concurrent legal representation of </w:t>
      </w:r>
      <w:r w:rsidR="0016758E" w:rsidRPr="006624C1">
        <w:rPr>
          <w:rFonts w:ascii="Calibri" w:hAnsi="Calibri" w:cs="Calibri"/>
          <w:sz w:val="24"/>
        </w:rPr>
        <w:t>AGENCY</w:t>
      </w:r>
      <w:r w:rsidR="002A27C0" w:rsidRPr="006624C1">
        <w:rPr>
          <w:rFonts w:ascii="Calibri" w:hAnsi="Calibri" w:cs="Calibri"/>
          <w:sz w:val="24"/>
        </w:rPr>
        <w:t xml:space="preserve"> and parties whose interests may conflict</w:t>
      </w:r>
      <w:r w:rsidRPr="006624C1">
        <w:rPr>
          <w:rFonts w:ascii="Calibri" w:hAnsi="Calibri" w:cs="Calibri"/>
          <w:sz w:val="24"/>
        </w:rPr>
        <w:t xml:space="preserve"> shall be decided </w:t>
      </w:r>
      <w:r w:rsidR="004640A1" w:rsidRPr="006624C1">
        <w:rPr>
          <w:rFonts w:ascii="Calibri" w:hAnsi="Calibri" w:cs="Calibri"/>
          <w:sz w:val="24"/>
        </w:rPr>
        <w:t>by the Executive Director in consultation with Legal Counsel.</w:t>
      </w:r>
    </w:p>
    <w:p w14:paraId="2BD18EE0" w14:textId="77777777" w:rsidR="00D721B5" w:rsidRPr="006624C1" w:rsidRDefault="00D721B5" w:rsidP="00D721B5">
      <w:pPr>
        <w:rPr>
          <w:rFonts w:ascii="Calibri" w:hAnsi="Calibri" w:cs="Calibri"/>
          <w:sz w:val="24"/>
        </w:rPr>
      </w:pPr>
    </w:p>
    <w:p w14:paraId="47128051" w14:textId="15C2527A" w:rsidR="00D721B5" w:rsidRPr="006624C1" w:rsidRDefault="00D721B5" w:rsidP="00D721B5">
      <w:pPr>
        <w:rPr>
          <w:rFonts w:ascii="Calibri" w:hAnsi="Calibri" w:cs="Calibri"/>
          <w:sz w:val="24"/>
        </w:rPr>
      </w:pPr>
      <w:r w:rsidRPr="006624C1">
        <w:rPr>
          <w:rFonts w:ascii="Calibri" w:hAnsi="Calibri" w:cs="Calibri"/>
          <w:sz w:val="24"/>
        </w:rPr>
        <w:t>Debarment</w:t>
      </w:r>
    </w:p>
    <w:p w14:paraId="654B24F4" w14:textId="77777777" w:rsidR="005D22D5" w:rsidRPr="006624C1" w:rsidRDefault="005D22D5" w:rsidP="00401186">
      <w:pPr>
        <w:rPr>
          <w:rFonts w:ascii="Calibri" w:hAnsi="Calibri" w:cs="Calibri"/>
          <w:sz w:val="24"/>
        </w:rPr>
      </w:pPr>
    </w:p>
    <w:p w14:paraId="6C3F3165" w14:textId="3567768C" w:rsidR="002A27C0" w:rsidRPr="006624C1" w:rsidRDefault="002A27C0" w:rsidP="005D22D5">
      <w:pPr>
        <w:pStyle w:val="ListParagraph"/>
        <w:numPr>
          <w:ilvl w:val="0"/>
          <w:numId w:val="156"/>
        </w:numPr>
        <w:rPr>
          <w:rFonts w:ascii="Calibri" w:hAnsi="Calibri" w:cs="Calibri"/>
          <w:sz w:val="24"/>
        </w:rPr>
      </w:pPr>
      <w:r w:rsidRPr="006624C1">
        <w:rPr>
          <w:rFonts w:ascii="Calibri" w:hAnsi="Calibri" w:cs="Calibri"/>
          <w:sz w:val="24"/>
        </w:rPr>
        <w:t xml:space="preserve">Prior to doing business with a firm, the </w:t>
      </w:r>
      <w:r w:rsidR="00C20087" w:rsidRPr="006624C1">
        <w:rPr>
          <w:rFonts w:ascii="Calibri" w:hAnsi="Calibri" w:cs="Calibri"/>
          <w:sz w:val="24"/>
        </w:rPr>
        <w:t>Project Manager</w:t>
      </w:r>
      <w:r w:rsidRPr="006624C1">
        <w:rPr>
          <w:rFonts w:ascii="Calibri" w:hAnsi="Calibri" w:cs="Calibri"/>
          <w:sz w:val="24"/>
        </w:rPr>
        <w:t xml:space="preserve"> must verify that the firm has not been debarred by </w:t>
      </w:r>
      <w:r w:rsidR="0016758E" w:rsidRPr="006624C1">
        <w:rPr>
          <w:rFonts w:ascii="Calibri" w:hAnsi="Calibri" w:cs="Calibri"/>
          <w:sz w:val="24"/>
        </w:rPr>
        <w:t>AGENCY</w:t>
      </w:r>
      <w:r w:rsidRPr="006624C1">
        <w:rPr>
          <w:rFonts w:ascii="Calibri" w:hAnsi="Calibri" w:cs="Calibri"/>
          <w:sz w:val="24"/>
        </w:rPr>
        <w:t xml:space="preserve"> or any of the agencies funding the procurement</w:t>
      </w:r>
      <w:r w:rsidR="00AC04AF" w:rsidRPr="006624C1">
        <w:rPr>
          <w:rFonts w:ascii="Calibri" w:hAnsi="Calibri" w:cs="Calibri"/>
          <w:sz w:val="24"/>
        </w:rPr>
        <w:t xml:space="preserve"> and add documentation of the </w:t>
      </w:r>
      <w:r w:rsidR="00523BC7" w:rsidRPr="006624C1">
        <w:rPr>
          <w:rFonts w:ascii="Calibri" w:hAnsi="Calibri" w:cs="Calibri"/>
          <w:sz w:val="24"/>
        </w:rPr>
        <w:t>debarment check to the contract</w:t>
      </w:r>
      <w:r w:rsidR="00AC04AF" w:rsidRPr="006624C1">
        <w:rPr>
          <w:rFonts w:ascii="Calibri" w:hAnsi="Calibri" w:cs="Calibri"/>
          <w:sz w:val="24"/>
        </w:rPr>
        <w:t xml:space="preserve"> file.</w:t>
      </w:r>
    </w:p>
    <w:p w14:paraId="44223763" w14:textId="77777777" w:rsidR="005D22D5" w:rsidRPr="006624C1" w:rsidRDefault="005D22D5" w:rsidP="005D22D5">
      <w:pPr>
        <w:rPr>
          <w:rFonts w:ascii="Calibri" w:hAnsi="Calibri" w:cs="Calibri"/>
          <w:sz w:val="24"/>
        </w:rPr>
      </w:pPr>
    </w:p>
    <w:p w14:paraId="1D439119" w14:textId="3B2378A2" w:rsidR="005D22D5" w:rsidRPr="006624C1" w:rsidRDefault="005D22D5" w:rsidP="005D22D5">
      <w:pPr>
        <w:rPr>
          <w:rFonts w:ascii="Calibri" w:hAnsi="Calibri" w:cs="Calibri"/>
          <w:sz w:val="24"/>
        </w:rPr>
      </w:pPr>
      <w:r w:rsidRPr="006624C1">
        <w:rPr>
          <w:rFonts w:ascii="Calibri" w:hAnsi="Calibri" w:cs="Calibri"/>
          <w:sz w:val="24"/>
        </w:rPr>
        <w:t>Procurements That Will Give Consultants Project Management Responsibilities</w:t>
      </w:r>
    </w:p>
    <w:p w14:paraId="6DF3856C" w14:textId="77777777" w:rsidR="005D22D5" w:rsidRPr="006624C1" w:rsidRDefault="005D22D5" w:rsidP="005D22D5">
      <w:pPr>
        <w:rPr>
          <w:rFonts w:ascii="Calibri" w:hAnsi="Calibri" w:cs="Calibri"/>
          <w:sz w:val="24"/>
        </w:rPr>
      </w:pPr>
    </w:p>
    <w:p w14:paraId="50F10765" w14:textId="2B4BB577" w:rsidR="007653CE" w:rsidRPr="006624C1" w:rsidRDefault="002913B3" w:rsidP="005D22D5">
      <w:pPr>
        <w:pStyle w:val="ListParagraph"/>
        <w:numPr>
          <w:ilvl w:val="0"/>
          <w:numId w:val="156"/>
        </w:numPr>
        <w:rPr>
          <w:rFonts w:ascii="Calibri" w:hAnsi="Calibri" w:cs="Calibri"/>
          <w:sz w:val="24"/>
        </w:rPr>
      </w:pPr>
      <w:r w:rsidRPr="006624C1">
        <w:rPr>
          <w:rFonts w:ascii="Calibri" w:hAnsi="Calibri" w:cs="Calibri"/>
          <w:sz w:val="24"/>
        </w:rPr>
        <w:t xml:space="preserve">If a procurement’s scope of work will include allocation of project manager types of responsibilities or any other responsibilities that will call for a consultant’s or subconsultant’s staff to prepare an ICE or </w:t>
      </w:r>
      <w:r w:rsidR="00F821C0" w:rsidRPr="006624C1">
        <w:rPr>
          <w:rFonts w:ascii="Calibri" w:hAnsi="Calibri" w:cs="Calibri"/>
          <w:sz w:val="24"/>
        </w:rPr>
        <w:t>Record of Negotiation (</w:t>
      </w:r>
      <w:r w:rsidRPr="006624C1">
        <w:rPr>
          <w:rFonts w:ascii="Calibri" w:hAnsi="Calibri" w:cs="Calibri"/>
          <w:sz w:val="24"/>
        </w:rPr>
        <w:t>RON</w:t>
      </w:r>
      <w:r w:rsidR="00F821C0" w:rsidRPr="006624C1">
        <w:rPr>
          <w:rFonts w:ascii="Calibri" w:hAnsi="Calibri" w:cs="Calibri"/>
          <w:sz w:val="24"/>
        </w:rPr>
        <w:t>)</w:t>
      </w:r>
      <w:r w:rsidRPr="006624C1">
        <w:rPr>
          <w:rFonts w:ascii="Calibri" w:hAnsi="Calibri" w:cs="Calibri"/>
          <w:sz w:val="24"/>
        </w:rPr>
        <w:t xml:space="preserve"> or negotiate contract terms on behalf of </w:t>
      </w:r>
      <w:r w:rsidR="0016758E" w:rsidRPr="006624C1">
        <w:rPr>
          <w:rFonts w:ascii="Calibri" w:hAnsi="Calibri" w:cs="Calibri"/>
          <w:sz w:val="24"/>
        </w:rPr>
        <w:t>AGENCY</w:t>
      </w:r>
      <w:r w:rsidRPr="006624C1">
        <w:rPr>
          <w:rFonts w:ascii="Calibri" w:hAnsi="Calibri" w:cs="Calibri"/>
          <w:sz w:val="24"/>
        </w:rPr>
        <w:t>, the persons on the consultant’s staff who will perform these responsibilities will need to fill out a disclosure of financial interests (Form 700) and be free of any conflicts of interest</w:t>
      </w:r>
      <w:r w:rsidR="00AE3577" w:rsidRPr="006624C1">
        <w:rPr>
          <w:rFonts w:ascii="Calibri" w:hAnsi="Calibri" w:cs="Calibri"/>
          <w:sz w:val="24"/>
        </w:rPr>
        <w:t xml:space="preserve"> and any apparent or the appearance of a conflict of interest</w:t>
      </w:r>
      <w:r w:rsidRPr="006624C1">
        <w:rPr>
          <w:rFonts w:ascii="Calibri" w:hAnsi="Calibri" w:cs="Calibri"/>
          <w:sz w:val="24"/>
        </w:rPr>
        <w:t xml:space="preserve">. If the scope of work will include such responsibilities, the </w:t>
      </w:r>
      <w:r w:rsidR="00C20087" w:rsidRPr="006624C1">
        <w:rPr>
          <w:rFonts w:ascii="Calibri" w:hAnsi="Calibri" w:cs="Calibri"/>
          <w:sz w:val="24"/>
        </w:rPr>
        <w:t>Project Manager</w:t>
      </w:r>
      <w:r w:rsidRPr="006624C1">
        <w:rPr>
          <w:rFonts w:ascii="Calibri" w:hAnsi="Calibri" w:cs="Calibri"/>
          <w:sz w:val="24"/>
        </w:rPr>
        <w:t xml:space="preserve"> should inform </w:t>
      </w:r>
      <w:r w:rsidR="006C7EA8" w:rsidRPr="006624C1">
        <w:rPr>
          <w:rFonts w:ascii="Calibri" w:hAnsi="Calibri" w:cs="Calibri"/>
          <w:sz w:val="24"/>
        </w:rPr>
        <w:t xml:space="preserve">Legal </w:t>
      </w:r>
      <w:r w:rsidRPr="006624C1">
        <w:rPr>
          <w:rFonts w:ascii="Calibri" w:hAnsi="Calibri" w:cs="Calibri"/>
          <w:sz w:val="24"/>
        </w:rPr>
        <w:t xml:space="preserve">Counsel so that an attorney can provide appropriate terms and conditions to protect </w:t>
      </w:r>
      <w:r w:rsidR="0016758E" w:rsidRPr="006624C1">
        <w:rPr>
          <w:rFonts w:ascii="Calibri" w:hAnsi="Calibri" w:cs="Calibri"/>
          <w:sz w:val="24"/>
        </w:rPr>
        <w:t>AGENCY</w:t>
      </w:r>
      <w:r w:rsidRPr="006624C1">
        <w:rPr>
          <w:rFonts w:ascii="Calibri" w:hAnsi="Calibri" w:cs="Calibri"/>
          <w:sz w:val="24"/>
        </w:rPr>
        <w:t xml:space="preserve"> interests for insertion in the contract.</w:t>
      </w:r>
    </w:p>
    <w:p w14:paraId="710988D6" w14:textId="77777777" w:rsidR="005D22D5" w:rsidRPr="006624C1" w:rsidRDefault="005D22D5" w:rsidP="005D22D5">
      <w:pPr>
        <w:rPr>
          <w:rFonts w:ascii="Calibri" w:hAnsi="Calibri" w:cs="Calibri"/>
          <w:sz w:val="24"/>
        </w:rPr>
      </w:pPr>
    </w:p>
    <w:p w14:paraId="4B2F4F7F" w14:textId="12A41EC6" w:rsidR="005D22D5" w:rsidRPr="006624C1" w:rsidRDefault="005D22D5" w:rsidP="005D22D5">
      <w:pPr>
        <w:rPr>
          <w:rFonts w:ascii="Calibri" w:hAnsi="Calibri" w:cs="Calibri"/>
          <w:sz w:val="24"/>
        </w:rPr>
      </w:pPr>
      <w:r w:rsidRPr="006624C1">
        <w:rPr>
          <w:rFonts w:ascii="Calibri" w:hAnsi="Calibri" w:cs="Calibri"/>
          <w:sz w:val="24"/>
        </w:rPr>
        <w:t xml:space="preserve">Procurements that Will Allow Use of </w:t>
      </w:r>
      <w:r w:rsidR="0016758E" w:rsidRPr="006624C1">
        <w:rPr>
          <w:rFonts w:ascii="Calibri" w:hAnsi="Calibri" w:cs="Calibri"/>
          <w:sz w:val="24"/>
        </w:rPr>
        <w:t>AGENCY</w:t>
      </w:r>
      <w:r w:rsidRPr="006624C1">
        <w:rPr>
          <w:rFonts w:ascii="Calibri" w:hAnsi="Calibri" w:cs="Calibri"/>
          <w:sz w:val="24"/>
        </w:rPr>
        <w:t>’s Office Staff by Non-</w:t>
      </w:r>
      <w:r w:rsidR="0016758E" w:rsidRPr="006624C1">
        <w:rPr>
          <w:rFonts w:ascii="Calibri" w:hAnsi="Calibri" w:cs="Calibri"/>
          <w:sz w:val="24"/>
        </w:rPr>
        <w:t>AGENCY</w:t>
      </w:r>
      <w:r w:rsidRPr="006624C1">
        <w:rPr>
          <w:rFonts w:ascii="Calibri" w:hAnsi="Calibri" w:cs="Calibri"/>
          <w:sz w:val="24"/>
        </w:rPr>
        <w:t xml:space="preserve"> Staff</w:t>
      </w:r>
    </w:p>
    <w:p w14:paraId="7AD26661" w14:textId="77777777" w:rsidR="005D22D5" w:rsidRPr="006624C1" w:rsidRDefault="005D22D5" w:rsidP="005D22D5">
      <w:pPr>
        <w:rPr>
          <w:rFonts w:ascii="Calibri" w:hAnsi="Calibri" w:cs="Calibri"/>
          <w:sz w:val="24"/>
        </w:rPr>
      </w:pPr>
    </w:p>
    <w:p w14:paraId="54DDD56A" w14:textId="73215528" w:rsidR="002913B3" w:rsidRPr="006624C1" w:rsidRDefault="002913B3" w:rsidP="005D22D5">
      <w:pPr>
        <w:pStyle w:val="ListParagraph"/>
        <w:numPr>
          <w:ilvl w:val="0"/>
          <w:numId w:val="156"/>
        </w:numPr>
        <w:rPr>
          <w:rFonts w:ascii="Calibri" w:hAnsi="Calibri" w:cs="Calibri"/>
          <w:sz w:val="24"/>
        </w:rPr>
      </w:pPr>
      <w:r w:rsidRPr="006624C1">
        <w:rPr>
          <w:rFonts w:ascii="Calibri" w:hAnsi="Calibri" w:cs="Calibri"/>
          <w:sz w:val="24"/>
        </w:rPr>
        <w:t xml:space="preserve">If a procurement will call for the contract </w:t>
      </w:r>
      <w:proofErr w:type="spellStart"/>
      <w:r w:rsidRPr="006624C1">
        <w:rPr>
          <w:rFonts w:ascii="Calibri" w:hAnsi="Calibri" w:cs="Calibri"/>
          <w:sz w:val="24"/>
        </w:rPr>
        <w:t>awardee</w:t>
      </w:r>
      <w:proofErr w:type="spellEnd"/>
      <w:r w:rsidRPr="006624C1">
        <w:rPr>
          <w:rFonts w:ascii="Calibri" w:hAnsi="Calibri" w:cs="Calibri"/>
          <w:sz w:val="24"/>
        </w:rPr>
        <w:t xml:space="preserve"> to house any staff at </w:t>
      </w:r>
      <w:r w:rsidR="0016758E" w:rsidRPr="006624C1">
        <w:rPr>
          <w:rFonts w:ascii="Calibri" w:hAnsi="Calibri" w:cs="Calibri"/>
          <w:sz w:val="24"/>
        </w:rPr>
        <w:t>AGENCY</w:t>
      </w:r>
      <w:r w:rsidRPr="006624C1">
        <w:rPr>
          <w:rFonts w:ascii="Calibri" w:hAnsi="Calibri" w:cs="Calibri"/>
          <w:sz w:val="24"/>
        </w:rPr>
        <w:t xml:space="preserve">, the </w:t>
      </w:r>
      <w:r w:rsidR="00C20087" w:rsidRPr="006624C1">
        <w:rPr>
          <w:rFonts w:ascii="Calibri" w:hAnsi="Calibri" w:cs="Calibri"/>
          <w:sz w:val="24"/>
        </w:rPr>
        <w:t>Project Manager</w:t>
      </w:r>
      <w:r w:rsidRPr="006624C1">
        <w:rPr>
          <w:rFonts w:ascii="Calibri" w:hAnsi="Calibri" w:cs="Calibri"/>
          <w:sz w:val="24"/>
        </w:rPr>
        <w:t xml:space="preserve"> should </w:t>
      </w:r>
      <w:r w:rsidR="004640A1" w:rsidRPr="006624C1">
        <w:rPr>
          <w:rFonts w:ascii="Calibri" w:hAnsi="Calibri" w:cs="Calibri"/>
          <w:sz w:val="24"/>
        </w:rPr>
        <w:t>consult with Legal</w:t>
      </w:r>
      <w:r w:rsidRPr="006624C1">
        <w:rPr>
          <w:rFonts w:ascii="Calibri" w:hAnsi="Calibri" w:cs="Calibri"/>
          <w:sz w:val="24"/>
        </w:rPr>
        <w:t xml:space="preserve"> Counsel so that appropriate terms and conditions to protect </w:t>
      </w:r>
      <w:r w:rsidR="0016758E" w:rsidRPr="006624C1">
        <w:rPr>
          <w:rFonts w:ascii="Calibri" w:hAnsi="Calibri" w:cs="Calibri"/>
          <w:sz w:val="24"/>
        </w:rPr>
        <w:t>AGENCY</w:t>
      </w:r>
      <w:r w:rsidRPr="006624C1">
        <w:rPr>
          <w:rFonts w:ascii="Calibri" w:hAnsi="Calibri" w:cs="Calibri"/>
          <w:sz w:val="24"/>
        </w:rPr>
        <w:t xml:space="preserve"> interests </w:t>
      </w:r>
      <w:r w:rsidR="004640A1" w:rsidRPr="006624C1">
        <w:rPr>
          <w:rFonts w:ascii="Calibri" w:hAnsi="Calibri" w:cs="Calibri"/>
          <w:sz w:val="24"/>
        </w:rPr>
        <w:t>are inserted</w:t>
      </w:r>
      <w:r w:rsidRPr="006624C1">
        <w:rPr>
          <w:rFonts w:ascii="Calibri" w:hAnsi="Calibri" w:cs="Calibri"/>
          <w:sz w:val="24"/>
        </w:rPr>
        <w:t xml:space="preserve"> in the contract.</w:t>
      </w:r>
    </w:p>
    <w:p w14:paraId="31C803B1" w14:textId="62DC6D78" w:rsidR="005D22D5" w:rsidRDefault="005D22D5" w:rsidP="00401186">
      <w:pPr>
        <w:rPr>
          <w:rFonts w:ascii="Calibri" w:hAnsi="Calibri" w:cs="Calibri"/>
          <w:sz w:val="24"/>
        </w:rPr>
      </w:pPr>
    </w:p>
    <w:p w14:paraId="3D606E22" w14:textId="77777777" w:rsidR="0036043E" w:rsidRPr="006624C1" w:rsidRDefault="0036043E" w:rsidP="00401186">
      <w:pPr>
        <w:rPr>
          <w:rFonts w:ascii="Calibri" w:hAnsi="Calibri" w:cs="Calibri"/>
          <w:sz w:val="24"/>
        </w:rPr>
      </w:pPr>
    </w:p>
    <w:p w14:paraId="5D511554" w14:textId="593ADABA" w:rsidR="002A27C0" w:rsidRPr="006624C1" w:rsidRDefault="002E0DEC" w:rsidP="00401186">
      <w:pPr>
        <w:rPr>
          <w:rFonts w:ascii="Calibri" w:hAnsi="Calibri" w:cs="Calibri"/>
          <w:b/>
          <w:sz w:val="24"/>
        </w:rPr>
      </w:pPr>
      <w:r w:rsidRPr="006624C1">
        <w:rPr>
          <w:rFonts w:ascii="Calibri" w:hAnsi="Calibri" w:cs="Calibri"/>
          <w:b/>
          <w:sz w:val="24"/>
        </w:rPr>
        <w:lastRenderedPageBreak/>
        <w:t>Appendices</w:t>
      </w:r>
    </w:p>
    <w:p w14:paraId="61426528" w14:textId="77777777" w:rsidR="005D22D5" w:rsidRPr="006624C1" w:rsidRDefault="005D22D5" w:rsidP="00401186">
      <w:pPr>
        <w:rPr>
          <w:rFonts w:ascii="Calibri" w:hAnsi="Calibri" w:cs="Calibri"/>
          <w:sz w:val="24"/>
        </w:rPr>
      </w:pPr>
    </w:p>
    <w:p w14:paraId="0AAC1ED8" w14:textId="77777777" w:rsidR="00340233" w:rsidRPr="006624C1" w:rsidRDefault="00190136" w:rsidP="00050E60">
      <w:pPr>
        <w:pStyle w:val="ListParagraph"/>
        <w:numPr>
          <w:ilvl w:val="0"/>
          <w:numId w:val="364"/>
        </w:numPr>
        <w:rPr>
          <w:rFonts w:ascii="Calibri" w:hAnsi="Calibri" w:cs="Calibri"/>
          <w:sz w:val="24"/>
        </w:rPr>
      </w:pPr>
      <w:r w:rsidRPr="006624C1">
        <w:rPr>
          <w:rFonts w:ascii="Calibri" w:hAnsi="Calibri" w:cs="Calibri"/>
          <w:sz w:val="24"/>
        </w:rPr>
        <w:t>None</w:t>
      </w:r>
    </w:p>
    <w:p w14:paraId="08280A75" w14:textId="77777777" w:rsidR="00340233" w:rsidRPr="006624C1" w:rsidRDefault="00340233" w:rsidP="00401186">
      <w:pPr>
        <w:rPr>
          <w:rFonts w:ascii="Calibri" w:hAnsi="Calibri" w:cs="Calibri"/>
          <w:sz w:val="24"/>
        </w:rPr>
      </w:pPr>
    </w:p>
    <w:p w14:paraId="0325D0A5" w14:textId="4FCCE5A2" w:rsidR="002A27C0" w:rsidRPr="006624C1" w:rsidRDefault="002A27C0" w:rsidP="0036043E">
      <w:pPr>
        <w:pStyle w:val="Heading2"/>
        <w:spacing w:before="0" w:after="0"/>
        <w:rPr>
          <w:rFonts w:ascii="Calibri" w:hAnsi="Calibri" w:cs="Calibri"/>
          <w:i w:val="0"/>
          <w:iCs w:val="0"/>
        </w:rPr>
      </w:pPr>
      <w:bookmarkStart w:id="62" w:name="_Toc88386213"/>
      <w:bookmarkStart w:id="63" w:name="_Toc89491956"/>
      <w:bookmarkStart w:id="64" w:name="_Toc143496249"/>
      <w:bookmarkStart w:id="65" w:name="_Toc386200207"/>
      <w:bookmarkStart w:id="66" w:name="_Toc386205094"/>
      <w:bookmarkStart w:id="67" w:name="_Toc98323045"/>
      <w:r w:rsidRPr="006624C1">
        <w:rPr>
          <w:rFonts w:ascii="Calibri" w:hAnsi="Calibri" w:cs="Calibri"/>
          <w:i w:val="0"/>
          <w:iCs w:val="0"/>
        </w:rPr>
        <w:t>SECTION 01</w:t>
      </w:r>
      <w:r w:rsidR="004640A1" w:rsidRPr="006624C1">
        <w:rPr>
          <w:rFonts w:ascii="Calibri" w:hAnsi="Calibri" w:cs="Calibri"/>
          <w:i w:val="0"/>
          <w:iCs w:val="0"/>
        </w:rPr>
        <w:t>1</w:t>
      </w:r>
      <w:r w:rsidR="006847DE" w:rsidRPr="006624C1">
        <w:rPr>
          <w:rFonts w:ascii="Calibri" w:hAnsi="Calibri" w:cs="Calibri"/>
          <w:i w:val="0"/>
          <w:iCs w:val="0"/>
        </w:rPr>
        <w:t xml:space="preserve">  </w:t>
      </w:r>
      <w:r w:rsidRPr="006624C1">
        <w:rPr>
          <w:rFonts w:ascii="Calibri" w:hAnsi="Calibri" w:cs="Calibri"/>
          <w:i w:val="0"/>
          <w:iCs w:val="0"/>
        </w:rPr>
        <w:t xml:space="preserve"> </w:t>
      </w:r>
      <w:r w:rsidR="006C2C6F" w:rsidRPr="006624C1">
        <w:rPr>
          <w:rFonts w:ascii="Calibri" w:hAnsi="Calibri" w:cs="Calibri"/>
          <w:i w:val="0"/>
          <w:iCs w:val="0"/>
        </w:rPr>
        <w:t xml:space="preserve">CONTRACT </w:t>
      </w:r>
      <w:r w:rsidRPr="006624C1">
        <w:rPr>
          <w:rFonts w:ascii="Calibri" w:hAnsi="Calibri" w:cs="Calibri"/>
          <w:i w:val="0"/>
          <w:iCs w:val="0"/>
        </w:rPr>
        <w:t xml:space="preserve">AWARDS TO </w:t>
      </w:r>
      <w:r w:rsidR="00AF6824" w:rsidRPr="006624C1">
        <w:rPr>
          <w:rFonts w:ascii="Calibri" w:hAnsi="Calibri" w:cs="Calibri"/>
          <w:i w:val="0"/>
          <w:iCs w:val="0"/>
        </w:rPr>
        <w:t xml:space="preserve">RESPONSIVE AND </w:t>
      </w:r>
      <w:r w:rsidRPr="006624C1">
        <w:rPr>
          <w:rFonts w:ascii="Calibri" w:hAnsi="Calibri" w:cs="Calibri"/>
          <w:i w:val="0"/>
          <w:iCs w:val="0"/>
        </w:rPr>
        <w:t>RESPONSIBLE BIDDERS/OFFERORS</w:t>
      </w:r>
      <w:bookmarkEnd w:id="62"/>
      <w:bookmarkEnd w:id="63"/>
      <w:bookmarkEnd w:id="64"/>
      <w:bookmarkEnd w:id="65"/>
      <w:bookmarkEnd w:id="66"/>
      <w:bookmarkEnd w:id="67"/>
    </w:p>
    <w:p w14:paraId="7CE2BDD6" w14:textId="77777777" w:rsidR="00433406" w:rsidRPr="006624C1" w:rsidRDefault="00433406" w:rsidP="00401186">
      <w:pPr>
        <w:rPr>
          <w:rFonts w:ascii="Calibri" w:hAnsi="Calibri" w:cs="Calibri"/>
          <w:b/>
          <w:sz w:val="24"/>
        </w:rPr>
      </w:pPr>
    </w:p>
    <w:p w14:paraId="5CC20EE0" w14:textId="2C0C7F5D" w:rsidR="00085AA5" w:rsidRPr="006624C1" w:rsidRDefault="0016758E" w:rsidP="002A5EE7">
      <w:pPr>
        <w:pStyle w:val="ListParagraph"/>
        <w:numPr>
          <w:ilvl w:val="0"/>
          <w:numId w:val="161"/>
        </w:numPr>
        <w:rPr>
          <w:rFonts w:ascii="Calibri" w:hAnsi="Calibri" w:cs="Calibri"/>
          <w:sz w:val="24"/>
        </w:rPr>
      </w:pPr>
      <w:r w:rsidRPr="006624C1">
        <w:rPr>
          <w:rFonts w:ascii="Calibri" w:hAnsi="Calibri" w:cs="Calibri"/>
          <w:sz w:val="24"/>
        </w:rPr>
        <w:t>AGENCY</w:t>
      </w:r>
      <w:r w:rsidR="00085AA5" w:rsidRPr="006624C1">
        <w:rPr>
          <w:rFonts w:ascii="Calibri" w:hAnsi="Calibri" w:cs="Calibri"/>
          <w:sz w:val="24"/>
        </w:rPr>
        <w:t xml:space="preserve"> will make awards only to responsible bidders/offerors </w:t>
      </w:r>
      <w:r w:rsidR="00F43C34" w:rsidRPr="006624C1">
        <w:rPr>
          <w:rFonts w:ascii="Calibri" w:hAnsi="Calibri" w:cs="Calibri"/>
          <w:sz w:val="24"/>
        </w:rPr>
        <w:t>who submit responsive proposals</w:t>
      </w:r>
      <w:r w:rsidR="004D50A6" w:rsidRPr="006624C1">
        <w:rPr>
          <w:rFonts w:ascii="Calibri" w:hAnsi="Calibri" w:cs="Calibri"/>
          <w:sz w:val="24"/>
        </w:rPr>
        <w:t>/bids and who can demonstrate they</w:t>
      </w:r>
      <w:r w:rsidR="00F43C34" w:rsidRPr="006624C1">
        <w:rPr>
          <w:rFonts w:ascii="Calibri" w:hAnsi="Calibri" w:cs="Calibri"/>
          <w:sz w:val="24"/>
        </w:rPr>
        <w:t xml:space="preserve"> </w:t>
      </w:r>
      <w:r w:rsidR="00085AA5" w:rsidRPr="006624C1">
        <w:rPr>
          <w:rFonts w:ascii="Calibri" w:hAnsi="Calibri" w:cs="Calibri"/>
          <w:sz w:val="24"/>
        </w:rPr>
        <w:t>possess the ability to perform successfully under the terms and conditions of a proposed procurement.</w:t>
      </w:r>
    </w:p>
    <w:p w14:paraId="7B475B0E" w14:textId="77777777" w:rsidR="002A5EE7" w:rsidRPr="006624C1" w:rsidRDefault="002A5EE7" w:rsidP="002A5EE7">
      <w:pPr>
        <w:rPr>
          <w:rFonts w:ascii="Calibri" w:hAnsi="Calibri" w:cs="Calibri"/>
          <w:sz w:val="24"/>
        </w:rPr>
      </w:pPr>
    </w:p>
    <w:p w14:paraId="1BC1856A" w14:textId="47409AFC" w:rsidR="006C2C6F" w:rsidRPr="006624C1" w:rsidRDefault="0016758E" w:rsidP="002A5EE7">
      <w:pPr>
        <w:pStyle w:val="ListParagraph"/>
        <w:numPr>
          <w:ilvl w:val="0"/>
          <w:numId w:val="161"/>
        </w:numPr>
        <w:rPr>
          <w:rFonts w:ascii="Calibri" w:hAnsi="Calibri" w:cs="Calibri"/>
          <w:sz w:val="24"/>
        </w:rPr>
      </w:pPr>
      <w:r w:rsidRPr="006624C1">
        <w:rPr>
          <w:rFonts w:ascii="Calibri" w:hAnsi="Calibri" w:cs="Calibri"/>
          <w:sz w:val="24"/>
        </w:rPr>
        <w:t>AGENCY</w:t>
      </w:r>
      <w:r w:rsidR="006C2C6F" w:rsidRPr="006624C1">
        <w:rPr>
          <w:rFonts w:ascii="Calibri" w:hAnsi="Calibri" w:cs="Calibri"/>
          <w:sz w:val="24"/>
        </w:rPr>
        <w:t xml:space="preserve"> may award a contract to other than the lowest bidder</w:t>
      </w:r>
      <w:r w:rsidR="0007196E" w:rsidRPr="006624C1">
        <w:rPr>
          <w:rFonts w:ascii="Calibri" w:hAnsi="Calibri" w:cs="Calibri"/>
          <w:sz w:val="24"/>
        </w:rPr>
        <w:t>.</w:t>
      </w:r>
      <w:r w:rsidR="006C2C6F" w:rsidRPr="006624C1">
        <w:rPr>
          <w:rFonts w:ascii="Calibri" w:hAnsi="Calibri" w:cs="Calibri"/>
          <w:sz w:val="24"/>
        </w:rPr>
        <w:t xml:space="preserve"> </w:t>
      </w:r>
      <w:r w:rsidRPr="006624C1">
        <w:rPr>
          <w:rFonts w:ascii="Calibri" w:hAnsi="Calibri" w:cs="Calibri"/>
          <w:sz w:val="24"/>
        </w:rPr>
        <w:t>AGENCY</w:t>
      </w:r>
      <w:r w:rsidR="00134BAB" w:rsidRPr="006624C1">
        <w:rPr>
          <w:rFonts w:ascii="Calibri" w:hAnsi="Calibri" w:cs="Calibri"/>
          <w:sz w:val="24"/>
        </w:rPr>
        <w:t xml:space="preserve"> may</w:t>
      </w:r>
      <w:r w:rsidR="00A70C0C" w:rsidRPr="006624C1">
        <w:rPr>
          <w:rFonts w:ascii="Calibri" w:hAnsi="Calibri" w:cs="Calibri"/>
          <w:sz w:val="24"/>
        </w:rPr>
        <w:t xml:space="preserve"> </w:t>
      </w:r>
      <w:r w:rsidR="006C2C6F" w:rsidRPr="006624C1">
        <w:rPr>
          <w:rFonts w:ascii="Calibri" w:hAnsi="Calibri" w:cs="Calibri"/>
          <w:sz w:val="24"/>
        </w:rPr>
        <w:t xml:space="preserve">include a statement in </w:t>
      </w:r>
      <w:r w:rsidR="00A70C0C" w:rsidRPr="006624C1">
        <w:rPr>
          <w:rFonts w:ascii="Calibri" w:hAnsi="Calibri" w:cs="Calibri"/>
          <w:sz w:val="24"/>
        </w:rPr>
        <w:t>the</w:t>
      </w:r>
      <w:r w:rsidR="006C2C6F" w:rsidRPr="006624C1">
        <w:rPr>
          <w:rFonts w:ascii="Calibri" w:hAnsi="Calibri" w:cs="Calibri"/>
          <w:sz w:val="24"/>
        </w:rPr>
        <w:t xml:space="preserve"> solicitation reserving the right to award the contract to other than the low bidder or offeror.</w:t>
      </w:r>
    </w:p>
    <w:p w14:paraId="0D389D67" w14:textId="77777777" w:rsidR="002A5EE7" w:rsidRPr="006624C1" w:rsidRDefault="002A5EE7" w:rsidP="002A5EE7">
      <w:pPr>
        <w:rPr>
          <w:rFonts w:ascii="Calibri" w:hAnsi="Calibri" w:cs="Calibri"/>
          <w:sz w:val="24"/>
        </w:rPr>
      </w:pPr>
    </w:p>
    <w:p w14:paraId="6A27FC69" w14:textId="5AFD2FFC" w:rsidR="006C2C6F" w:rsidRPr="006624C1" w:rsidRDefault="0016758E" w:rsidP="002A5EE7">
      <w:pPr>
        <w:pStyle w:val="ListParagraph"/>
        <w:numPr>
          <w:ilvl w:val="0"/>
          <w:numId w:val="161"/>
        </w:numPr>
        <w:rPr>
          <w:rFonts w:ascii="Calibri" w:hAnsi="Calibri" w:cs="Calibri"/>
          <w:sz w:val="24"/>
        </w:rPr>
      </w:pPr>
      <w:r w:rsidRPr="006624C1">
        <w:rPr>
          <w:rFonts w:ascii="Calibri" w:hAnsi="Calibri" w:cs="Calibri"/>
          <w:sz w:val="24"/>
        </w:rPr>
        <w:t>AGENCY</w:t>
      </w:r>
      <w:r w:rsidR="006C2C6F" w:rsidRPr="006624C1">
        <w:rPr>
          <w:rFonts w:ascii="Calibri" w:hAnsi="Calibri" w:cs="Calibri"/>
          <w:sz w:val="24"/>
        </w:rPr>
        <w:t xml:space="preserve"> </w:t>
      </w:r>
      <w:r w:rsidR="009D0988" w:rsidRPr="006624C1">
        <w:rPr>
          <w:rFonts w:ascii="Calibri" w:hAnsi="Calibri" w:cs="Calibri"/>
          <w:sz w:val="24"/>
        </w:rPr>
        <w:t>will award</w:t>
      </w:r>
      <w:r w:rsidR="006C2C6F" w:rsidRPr="006624C1">
        <w:rPr>
          <w:rFonts w:ascii="Calibri" w:hAnsi="Calibri" w:cs="Calibri"/>
          <w:sz w:val="24"/>
        </w:rPr>
        <w:t xml:space="preserve"> only to “</w:t>
      </w:r>
      <w:r w:rsidR="00AF6824" w:rsidRPr="006624C1">
        <w:rPr>
          <w:rFonts w:ascii="Calibri" w:hAnsi="Calibri" w:cs="Calibri"/>
          <w:sz w:val="24"/>
        </w:rPr>
        <w:t xml:space="preserve">responsive and </w:t>
      </w:r>
      <w:r w:rsidR="006C2C6F" w:rsidRPr="006624C1">
        <w:rPr>
          <w:rFonts w:ascii="Calibri" w:hAnsi="Calibri" w:cs="Calibri"/>
          <w:sz w:val="24"/>
        </w:rPr>
        <w:t>responsible” contractors</w:t>
      </w:r>
      <w:r w:rsidR="00134BAB" w:rsidRPr="006624C1">
        <w:rPr>
          <w:rFonts w:ascii="Calibri" w:hAnsi="Calibri" w:cs="Calibri"/>
          <w:sz w:val="24"/>
        </w:rPr>
        <w:t xml:space="preserve"> that it believes</w:t>
      </w:r>
      <w:r w:rsidR="006C2C6F" w:rsidRPr="006624C1">
        <w:rPr>
          <w:rFonts w:ascii="Calibri" w:hAnsi="Calibri" w:cs="Calibri"/>
          <w:sz w:val="24"/>
        </w:rPr>
        <w:t xml:space="preserve"> possess the ability, willingness, and integrity to perform successfully under the terms and conditions of the contract. </w:t>
      </w:r>
      <w:r w:rsidRPr="006624C1">
        <w:rPr>
          <w:rFonts w:ascii="Calibri" w:hAnsi="Calibri" w:cs="Calibri"/>
          <w:sz w:val="24"/>
        </w:rPr>
        <w:t>AGENCY</w:t>
      </w:r>
      <w:r w:rsidR="009D0988" w:rsidRPr="006624C1">
        <w:rPr>
          <w:rFonts w:ascii="Calibri" w:hAnsi="Calibri" w:cs="Calibri"/>
          <w:sz w:val="24"/>
        </w:rPr>
        <w:t xml:space="preserve"> determines </w:t>
      </w:r>
      <w:r w:rsidR="00AF6824" w:rsidRPr="006624C1">
        <w:rPr>
          <w:rFonts w:ascii="Calibri" w:hAnsi="Calibri" w:cs="Calibri"/>
          <w:sz w:val="24"/>
        </w:rPr>
        <w:t xml:space="preserve">responsiveness and </w:t>
      </w:r>
      <w:r w:rsidR="009D0988" w:rsidRPr="006624C1">
        <w:rPr>
          <w:rFonts w:ascii="Calibri" w:hAnsi="Calibri" w:cs="Calibri"/>
          <w:sz w:val="24"/>
        </w:rPr>
        <w:t>r</w:t>
      </w:r>
      <w:r w:rsidR="006C2C6F" w:rsidRPr="006624C1">
        <w:rPr>
          <w:rFonts w:ascii="Calibri" w:hAnsi="Calibri" w:cs="Calibri"/>
          <w:sz w:val="24"/>
        </w:rPr>
        <w:t xml:space="preserve">esponsibility after receiving bids or proposals and before making contract award. </w:t>
      </w:r>
      <w:r w:rsidR="00553A8B" w:rsidRPr="006624C1">
        <w:rPr>
          <w:rFonts w:ascii="Calibri" w:hAnsi="Calibri" w:cs="Calibri"/>
          <w:sz w:val="24"/>
        </w:rPr>
        <w:t>A b</w:t>
      </w:r>
      <w:r w:rsidR="00134BAB" w:rsidRPr="006624C1">
        <w:rPr>
          <w:rFonts w:ascii="Calibri" w:hAnsi="Calibri" w:cs="Calibri"/>
          <w:sz w:val="24"/>
        </w:rPr>
        <w:t>idder/offeror must</w:t>
      </w:r>
      <w:r w:rsidR="006C2C6F" w:rsidRPr="006624C1">
        <w:rPr>
          <w:rFonts w:ascii="Calibri" w:hAnsi="Calibri" w:cs="Calibri"/>
          <w:sz w:val="24"/>
        </w:rPr>
        <w:t xml:space="preserve"> demonstrate affirmatively to </w:t>
      </w:r>
      <w:r w:rsidRPr="006624C1">
        <w:rPr>
          <w:rFonts w:ascii="Calibri" w:hAnsi="Calibri" w:cs="Calibri"/>
          <w:sz w:val="24"/>
        </w:rPr>
        <w:t>AGENCY</w:t>
      </w:r>
      <w:r w:rsidR="009D0988" w:rsidRPr="006624C1">
        <w:rPr>
          <w:rFonts w:ascii="Calibri" w:hAnsi="Calibri" w:cs="Calibri"/>
          <w:sz w:val="24"/>
        </w:rPr>
        <w:t xml:space="preserve"> </w:t>
      </w:r>
      <w:r w:rsidR="006C2C6F" w:rsidRPr="006624C1">
        <w:rPr>
          <w:rFonts w:ascii="Calibri" w:hAnsi="Calibri" w:cs="Calibri"/>
          <w:sz w:val="24"/>
        </w:rPr>
        <w:t xml:space="preserve">that it qualifies as “responsible” and that its proposed subcontractors also qualify as “responsible.” To </w:t>
      </w:r>
      <w:r w:rsidR="00134BAB" w:rsidRPr="006624C1">
        <w:rPr>
          <w:rFonts w:ascii="Calibri" w:hAnsi="Calibri" w:cs="Calibri"/>
          <w:sz w:val="24"/>
        </w:rPr>
        <w:t>determine that</w:t>
      </w:r>
      <w:r w:rsidR="006C2C6F" w:rsidRPr="006624C1">
        <w:rPr>
          <w:rFonts w:ascii="Calibri" w:hAnsi="Calibri" w:cs="Calibri"/>
          <w:sz w:val="24"/>
        </w:rPr>
        <w:t xml:space="preserve"> a </w:t>
      </w:r>
      <w:r w:rsidR="00134BAB" w:rsidRPr="006624C1">
        <w:rPr>
          <w:rFonts w:ascii="Calibri" w:hAnsi="Calibri" w:cs="Calibri"/>
          <w:sz w:val="24"/>
        </w:rPr>
        <w:t>bidder/offeror is</w:t>
      </w:r>
      <w:r w:rsidR="006C2C6F" w:rsidRPr="006624C1">
        <w:rPr>
          <w:rFonts w:ascii="Calibri" w:hAnsi="Calibri" w:cs="Calibri"/>
          <w:sz w:val="24"/>
        </w:rPr>
        <w:t xml:space="preserve"> “</w:t>
      </w:r>
      <w:r w:rsidR="00AF6824" w:rsidRPr="006624C1">
        <w:rPr>
          <w:rFonts w:ascii="Calibri" w:hAnsi="Calibri" w:cs="Calibri"/>
          <w:sz w:val="24"/>
        </w:rPr>
        <w:t xml:space="preserve">responsive and </w:t>
      </w:r>
      <w:r w:rsidR="006C2C6F" w:rsidRPr="006624C1">
        <w:rPr>
          <w:rFonts w:ascii="Calibri" w:hAnsi="Calibri" w:cs="Calibri"/>
          <w:sz w:val="24"/>
        </w:rPr>
        <w:t>responsible</w:t>
      </w:r>
      <w:r w:rsidR="004314F6" w:rsidRPr="006624C1">
        <w:rPr>
          <w:rFonts w:ascii="Calibri" w:hAnsi="Calibri" w:cs="Calibri"/>
          <w:sz w:val="24"/>
        </w:rPr>
        <w:t>,</w:t>
      </w:r>
      <w:r w:rsidR="006C2C6F" w:rsidRPr="006624C1">
        <w:rPr>
          <w:rFonts w:ascii="Calibri" w:hAnsi="Calibri" w:cs="Calibri"/>
          <w:sz w:val="24"/>
        </w:rPr>
        <w:t xml:space="preserve">” </w:t>
      </w:r>
      <w:r w:rsidRPr="006624C1">
        <w:rPr>
          <w:rFonts w:ascii="Calibri" w:hAnsi="Calibri" w:cs="Calibri"/>
          <w:sz w:val="24"/>
        </w:rPr>
        <w:t>AGENCY</w:t>
      </w:r>
      <w:r w:rsidR="004314F6" w:rsidRPr="006624C1">
        <w:rPr>
          <w:rFonts w:ascii="Calibri" w:hAnsi="Calibri" w:cs="Calibri"/>
          <w:sz w:val="24"/>
        </w:rPr>
        <w:t>,</w:t>
      </w:r>
      <w:r w:rsidR="006C2C6F" w:rsidRPr="006624C1">
        <w:rPr>
          <w:rFonts w:ascii="Calibri" w:hAnsi="Calibri" w:cs="Calibri"/>
          <w:sz w:val="24"/>
        </w:rPr>
        <w:t xml:space="preserve"> at a minimum</w:t>
      </w:r>
      <w:r w:rsidR="004314F6" w:rsidRPr="006624C1">
        <w:rPr>
          <w:rFonts w:ascii="Calibri" w:hAnsi="Calibri" w:cs="Calibri"/>
          <w:sz w:val="24"/>
        </w:rPr>
        <w:t>,</w:t>
      </w:r>
      <w:r w:rsidR="00846395" w:rsidRPr="006624C1">
        <w:rPr>
          <w:rFonts w:ascii="Calibri" w:hAnsi="Calibri" w:cs="Calibri"/>
          <w:sz w:val="24"/>
        </w:rPr>
        <w:t xml:space="preserve"> will </w:t>
      </w:r>
      <w:r w:rsidR="006C2C6F" w:rsidRPr="006624C1">
        <w:rPr>
          <w:rFonts w:ascii="Calibri" w:hAnsi="Calibri" w:cs="Calibri"/>
          <w:sz w:val="24"/>
        </w:rPr>
        <w:t>determine and ensure that</w:t>
      </w:r>
      <w:r w:rsidR="00846395" w:rsidRPr="006624C1">
        <w:rPr>
          <w:rFonts w:ascii="Calibri" w:hAnsi="Calibri" w:cs="Calibri"/>
          <w:sz w:val="24"/>
        </w:rPr>
        <w:t xml:space="preserve"> </w:t>
      </w:r>
      <w:r w:rsidR="006C2C6F" w:rsidRPr="006624C1">
        <w:rPr>
          <w:rFonts w:ascii="Calibri" w:hAnsi="Calibri" w:cs="Calibri"/>
          <w:sz w:val="24"/>
        </w:rPr>
        <w:t xml:space="preserve">the </w:t>
      </w:r>
      <w:r w:rsidR="00134BAB" w:rsidRPr="006624C1">
        <w:rPr>
          <w:rFonts w:ascii="Calibri" w:hAnsi="Calibri" w:cs="Calibri"/>
          <w:sz w:val="24"/>
        </w:rPr>
        <w:t>bidder/offeror</w:t>
      </w:r>
      <w:r w:rsidR="006C2C6F" w:rsidRPr="006624C1">
        <w:rPr>
          <w:rFonts w:ascii="Calibri" w:hAnsi="Calibri" w:cs="Calibri"/>
          <w:sz w:val="24"/>
        </w:rPr>
        <w:t xml:space="preserve"> satisfies the following criteria</w:t>
      </w:r>
      <w:r w:rsidR="00846395" w:rsidRPr="006624C1">
        <w:rPr>
          <w:rFonts w:ascii="Calibri" w:hAnsi="Calibri" w:cs="Calibri"/>
          <w:sz w:val="24"/>
        </w:rPr>
        <w:t>:</w:t>
      </w:r>
      <w:r w:rsidR="006C2C6F" w:rsidRPr="006624C1">
        <w:rPr>
          <w:rFonts w:ascii="Calibri" w:hAnsi="Calibri" w:cs="Calibri"/>
          <w:sz w:val="24"/>
        </w:rPr>
        <w:t xml:space="preserve"> </w:t>
      </w:r>
    </w:p>
    <w:p w14:paraId="7460934D" w14:textId="77777777" w:rsidR="002A5EE7" w:rsidRPr="006624C1" w:rsidRDefault="002A5EE7" w:rsidP="002A5EE7">
      <w:pPr>
        <w:rPr>
          <w:rFonts w:ascii="Calibri" w:hAnsi="Calibri" w:cs="Calibri"/>
          <w:sz w:val="24"/>
        </w:rPr>
      </w:pPr>
    </w:p>
    <w:p w14:paraId="1B0B3E3C" w14:textId="77777777" w:rsidR="00846395" w:rsidRPr="006624C1" w:rsidRDefault="006C2C6F" w:rsidP="002A5EE7">
      <w:pPr>
        <w:pStyle w:val="ListParagraph"/>
        <w:numPr>
          <w:ilvl w:val="1"/>
          <w:numId w:val="161"/>
        </w:numPr>
        <w:rPr>
          <w:rFonts w:ascii="Calibri" w:hAnsi="Calibri" w:cs="Calibri"/>
          <w:sz w:val="24"/>
        </w:rPr>
      </w:pPr>
      <w:r w:rsidRPr="006624C1">
        <w:rPr>
          <w:rFonts w:ascii="Calibri" w:hAnsi="Calibri" w:cs="Calibri"/>
          <w:sz w:val="24"/>
        </w:rPr>
        <w:t xml:space="preserve">Has </w:t>
      </w:r>
      <w:r w:rsidR="00134BAB" w:rsidRPr="006624C1">
        <w:rPr>
          <w:rFonts w:ascii="Calibri" w:hAnsi="Calibri" w:cs="Calibri"/>
          <w:sz w:val="24"/>
        </w:rPr>
        <w:t>no known record of dis</w:t>
      </w:r>
      <w:r w:rsidRPr="006624C1">
        <w:rPr>
          <w:rFonts w:ascii="Calibri" w:hAnsi="Calibri" w:cs="Calibri"/>
          <w:sz w:val="24"/>
        </w:rPr>
        <w:t xml:space="preserve">satisfactory integrity </w:t>
      </w:r>
      <w:r w:rsidR="00134BAB" w:rsidRPr="006624C1">
        <w:rPr>
          <w:rFonts w:ascii="Calibri" w:hAnsi="Calibri" w:cs="Calibri"/>
          <w:sz w:val="24"/>
        </w:rPr>
        <w:t>or improper</w:t>
      </w:r>
      <w:r w:rsidRPr="006624C1">
        <w:rPr>
          <w:rFonts w:ascii="Calibri" w:hAnsi="Calibri" w:cs="Calibri"/>
          <w:sz w:val="24"/>
        </w:rPr>
        <w:t xml:space="preserve"> business </w:t>
      </w:r>
      <w:proofErr w:type="gramStart"/>
      <w:r w:rsidRPr="006624C1">
        <w:rPr>
          <w:rFonts w:ascii="Calibri" w:hAnsi="Calibri" w:cs="Calibri"/>
          <w:sz w:val="24"/>
        </w:rPr>
        <w:t>ethic</w:t>
      </w:r>
      <w:r w:rsidR="00846395" w:rsidRPr="006624C1">
        <w:rPr>
          <w:rFonts w:ascii="Calibri" w:hAnsi="Calibri" w:cs="Calibri"/>
          <w:sz w:val="24"/>
        </w:rPr>
        <w:t>s;</w:t>
      </w:r>
      <w:proofErr w:type="gramEnd"/>
    </w:p>
    <w:p w14:paraId="6CC81BEF" w14:textId="77777777" w:rsidR="002A5EE7" w:rsidRPr="006624C1" w:rsidRDefault="002A5EE7" w:rsidP="002A5EE7">
      <w:pPr>
        <w:ind w:left="360"/>
        <w:rPr>
          <w:rFonts w:ascii="Calibri" w:hAnsi="Calibri" w:cs="Calibri"/>
          <w:sz w:val="24"/>
        </w:rPr>
      </w:pPr>
    </w:p>
    <w:p w14:paraId="195F4177" w14:textId="7E25BF5C" w:rsidR="006C2C6F" w:rsidRPr="006624C1" w:rsidRDefault="00846395" w:rsidP="002A5EE7">
      <w:pPr>
        <w:pStyle w:val="ListParagraph"/>
        <w:numPr>
          <w:ilvl w:val="1"/>
          <w:numId w:val="161"/>
        </w:numPr>
        <w:rPr>
          <w:rFonts w:ascii="Calibri" w:hAnsi="Calibri" w:cs="Calibri"/>
          <w:sz w:val="24"/>
        </w:rPr>
      </w:pPr>
      <w:r w:rsidRPr="006624C1">
        <w:rPr>
          <w:rFonts w:ascii="Calibri" w:hAnsi="Calibri" w:cs="Calibri"/>
          <w:sz w:val="24"/>
        </w:rPr>
        <w:t>I</w:t>
      </w:r>
      <w:r w:rsidR="006C2C6F" w:rsidRPr="006624C1">
        <w:rPr>
          <w:rFonts w:ascii="Calibri" w:hAnsi="Calibri" w:cs="Calibri"/>
          <w:sz w:val="24"/>
        </w:rPr>
        <w:t xml:space="preserve">s neither debarred nor suspended from </w:t>
      </w:r>
      <w:r w:rsidR="004314F6" w:rsidRPr="006624C1">
        <w:rPr>
          <w:rFonts w:ascii="Calibri" w:hAnsi="Calibri" w:cs="Calibri"/>
          <w:sz w:val="24"/>
        </w:rPr>
        <w:t>f</w:t>
      </w:r>
      <w:r w:rsidR="006C2C6F" w:rsidRPr="006624C1">
        <w:rPr>
          <w:rFonts w:ascii="Calibri" w:hAnsi="Calibri" w:cs="Calibri"/>
          <w:sz w:val="24"/>
        </w:rPr>
        <w:t>ederal</w:t>
      </w:r>
      <w:r w:rsidRPr="006624C1">
        <w:rPr>
          <w:rFonts w:ascii="Calibri" w:hAnsi="Calibri" w:cs="Calibri"/>
          <w:sz w:val="24"/>
        </w:rPr>
        <w:t xml:space="preserve"> </w:t>
      </w:r>
      <w:r w:rsidR="006C2C6F" w:rsidRPr="006624C1">
        <w:rPr>
          <w:rFonts w:ascii="Calibri" w:hAnsi="Calibri" w:cs="Calibri"/>
          <w:sz w:val="24"/>
        </w:rPr>
        <w:t>programs under DOT regulations, “Non</w:t>
      </w:r>
      <w:r w:rsidR="00186A99" w:rsidRPr="006624C1">
        <w:rPr>
          <w:rFonts w:ascii="Calibri" w:hAnsi="Calibri" w:cs="Calibri"/>
          <w:sz w:val="24"/>
        </w:rPr>
        <w:t>-</w:t>
      </w:r>
      <w:r w:rsidR="006C2C6F" w:rsidRPr="006624C1">
        <w:rPr>
          <w:rFonts w:ascii="Calibri" w:hAnsi="Calibri" w:cs="Calibri"/>
          <w:sz w:val="24"/>
        </w:rPr>
        <w:t>procurement Suspension and Debarment</w:t>
      </w:r>
      <w:r w:rsidR="00134BAB" w:rsidRPr="006624C1">
        <w:rPr>
          <w:rFonts w:ascii="Calibri" w:hAnsi="Calibri" w:cs="Calibri"/>
          <w:sz w:val="24"/>
        </w:rPr>
        <w:t>;</w:t>
      </w:r>
      <w:r w:rsidR="006C2C6F" w:rsidRPr="006624C1">
        <w:rPr>
          <w:rFonts w:ascii="Calibri" w:hAnsi="Calibri" w:cs="Calibri"/>
          <w:sz w:val="24"/>
        </w:rPr>
        <w:t>”</w:t>
      </w:r>
    </w:p>
    <w:p w14:paraId="6669EFCD" w14:textId="77777777" w:rsidR="002A5EE7" w:rsidRPr="006624C1" w:rsidRDefault="002A5EE7" w:rsidP="002A5EE7">
      <w:pPr>
        <w:rPr>
          <w:rFonts w:ascii="Calibri" w:hAnsi="Calibri" w:cs="Calibri"/>
          <w:sz w:val="24"/>
        </w:rPr>
      </w:pPr>
    </w:p>
    <w:p w14:paraId="765F3883" w14:textId="77777777" w:rsidR="00846395" w:rsidRPr="006624C1" w:rsidRDefault="00134BAB" w:rsidP="002A5EE7">
      <w:pPr>
        <w:pStyle w:val="ListParagraph"/>
        <w:numPr>
          <w:ilvl w:val="1"/>
          <w:numId w:val="161"/>
        </w:numPr>
        <w:rPr>
          <w:rFonts w:ascii="Calibri" w:hAnsi="Calibri" w:cs="Calibri"/>
          <w:sz w:val="24"/>
        </w:rPr>
      </w:pPr>
      <w:r w:rsidRPr="006624C1">
        <w:rPr>
          <w:rFonts w:ascii="Calibri" w:hAnsi="Calibri" w:cs="Calibri"/>
          <w:sz w:val="24"/>
        </w:rPr>
        <w:t>Bidder/offeror confirms that it i</w:t>
      </w:r>
      <w:r w:rsidR="006C2C6F" w:rsidRPr="006624C1">
        <w:rPr>
          <w:rFonts w:ascii="Calibri" w:hAnsi="Calibri" w:cs="Calibri"/>
          <w:sz w:val="24"/>
        </w:rPr>
        <w:t>s in compliance with the Common Grant Rules’</w:t>
      </w:r>
      <w:r w:rsidR="00846395" w:rsidRPr="006624C1">
        <w:rPr>
          <w:rFonts w:ascii="Calibri" w:hAnsi="Calibri" w:cs="Calibri"/>
          <w:sz w:val="24"/>
        </w:rPr>
        <w:t xml:space="preserve"> </w:t>
      </w:r>
      <w:r w:rsidR="006C2C6F" w:rsidRPr="006624C1">
        <w:rPr>
          <w:rFonts w:ascii="Calibri" w:hAnsi="Calibri" w:cs="Calibri"/>
          <w:sz w:val="24"/>
        </w:rPr>
        <w:t>affirmative action and FTA’s D</w:t>
      </w:r>
      <w:r w:rsidR="00846395" w:rsidRPr="006624C1">
        <w:rPr>
          <w:rFonts w:ascii="Calibri" w:hAnsi="Calibri" w:cs="Calibri"/>
          <w:sz w:val="24"/>
        </w:rPr>
        <w:t xml:space="preserve">BE </w:t>
      </w:r>
      <w:proofErr w:type="gramStart"/>
      <w:r w:rsidR="00846395" w:rsidRPr="006624C1">
        <w:rPr>
          <w:rFonts w:ascii="Calibri" w:hAnsi="Calibri" w:cs="Calibri"/>
          <w:sz w:val="24"/>
        </w:rPr>
        <w:t>r</w:t>
      </w:r>
      <w:r w:rsidR="006C2C6F" w:rsidRPr="006624C1">
        <w:rPr>
          <w:rFonts w:ascii="Calibri" w:hAnsi="Calibri" w:cs="Calibri"/>
          <w:sz w:val="24"/>
        </w:rPr>
        <w:t>equirements</w:t>
      </w:r>
      <w:r w:rsidR="00846395" w:rsidRPr="006624C1">
        <w:rPr>
          <w:rFonts w:ascii="Calibri" w:hAnsi="Calibri" w:cs="Calibri"/>
          <w:sz w:val="24"/>
        </w:rPr>
        <w:t>;</w:t>
      </w:r>
      <w:proofErr w:type="gramEnd"/>
    </w:p>
    <w:p w14:paraId="0045B36D" w14:textId="77777777" w:rsidR="002A5EE7" w:rsidRPr="006624C1" w:rsidRDefault="002A5EE7" w:rsidP="002A5EE7">
      <w:pPr>
        <w:rPr>
          <w:rFonts w:ascii="Calibri" w:hAnsi="Calibri" w:cs="Calibri"/>
          <w:sz w:val="24"/>
        </w:rPr>
      </w:pPr>
    </w:p>
    <w:p w14:paraId="3E07E1F7" w14:textId="74120ACF" w:rsidR="006C2C6F" w:rsidRPr="006624C1" w:rsidRDefault="002A5EE7" w:rsidP="002A5EE7">
      <w:pPr>
        <w:pStyle w:val="ListParagraph"/>
        <w:numPr>
          <w:ilvl w:val="1"/>
          <w:numId w:val="161"/>
        </w:numPr>
        <w:rPr>
          <w:rFonts w:ascii="Calibri" w:hAnsi="Calibri" w:cs="Calibri"/>
          <w:sz w:val="24"/>
        </w:rPr>
      </w:pPr>
      <w:r w:rsidRPr="006624C1">
        <w:rPr>
          <w:rFonts w:ascii="Calibri" w:hAnsi="Calibri" w:cs="Calibri"/>
          <w:sz w:val="24"/>
        </w:rPr>
        <w:t>B</w:t>
      </w:r>
      <w:r w:rsidR="00134BAB" w:rsidRPr="006624C1">
        <w:rPr>
          <w:rFonts w:ascii="Calibri" w:hAnsi="Calibri" w:cs="Calibri"/>
          <w:sz w:val="24"/>
        </w:rPr>
        <w:t>idder/offeror confirms it i</w:t>
      </w:r>
      <w:r w:rsidR="006C2C6F" w:rsidRPr="006624C1">
        <w:rPr>
          <w:rFonts w:ascii="Calibri" w:hAnsi="Calibri" w:cs="Calibri"/>
          <w:sz w:val="24"/>
        </w:rPr>
        <w:t xml:space="preserve">s in compliance with the public policies of the </w:t>
      </w:r>
      <w:r w:rsidR="004314F6" w:rsidRPr="006624C1">
        <w:rPr>
          <w:rFonts w:ascii="Calibri" w:hAnsi="Calibri" w:cs="Calibri"/>
          <w:sz w:val="24"/>
        </w:rPr>
        <w:t>f</w:t>
      </w:r>
      <w:r w:rsidR="006C2C6F" w:rsidRPr="006624C1">
        <w:rPr>
          <w:rFonts w:ascii="Calibri" w:hAnsi="Calibri" w:cs="Calibri"/>
          <w:sz w:val="24"/>
        </w:rPr>
        <w:t>ederal</w:t>
      </w:r>
      <w:r w:rsidR="00846395" w:rsidRPr="006624C1">
        <w:rPr>
          <w:rFonts w:ascii="Calibri" w:hAnsi="Calibri" w:cs="Calibri"/>
          <w:sz w:val="24"/>
        </w:rPr>
        <w:t xml:space="preserve"> </w:t>
      </w:r>
      <w:proofErr w:type="gramStart"/>
      <w:r w:rsidR="004314F6" w:rsidRPr="006624C1">
        <w:rPr>
          <w:rFonts w:ascii="Calibri" w:hAnsi="Calibri" w:cs="Calibri"/>
          <w:sz w:val="24"/>
        </w:rPr>
        <w:t>g</w:t>
      </w:r>
      <w:r w:rsidR="006C2C6F" w:rsidRPr="006624C1">
        <w:rPr>
          <w:rFonts w:ascii="Calibri" w:hAnsi="Calibri" w:cs="Calibri"/>
          <w:sz w:val="24"/>
        </w:rPr>
        <w:t>overnment</w:t>
      </w:r>
      <w:r w:rsidR="00846395" w:rsidRPr="006624C1">
        <w:rPr>
          <w:rFonts w:ascii="Calibri" w:hAnsi="Calibri" w:cs="Calibri"/>
          <w:sz w:val="24"/>
        </w:rPr>
        <w:t>;</w:t>
      </w:r>
      <w:proofErr w:type="gramEnd"/>
    </w:p>
    <w:p w14:paraId="7335999D" w14:textId="77777777" w:rsidR="002A5EE7" w:rsidRPr="006624C1" w:rsidRDefault="002A5EE7" w:rsidP="002A5EE7">
      <w:pPr>
        <w:ind w:left="360"/>
        <w:rPr>
          <w:rFonts w:ascii="Calibri" w:hAnsi="Calibri" w:cs="Calibri"/>
          <w:sz w:val="24"/>
        </w:rPr>
      </w:pPr>
    </w:p>
    <w:p w14:paraId="4F749B9E" w14:textId="77777777" w:rsidR="00846395" w:rsidRPr="006624C1" w:rsidRDefault="00846395" w:rsidP="002A5EE7">
      <w:pPr>
        <w:pStyle w:val="ListParagraph"/>
        <w:numPr>
          <w:ilvl w:val="1"/>
          <w:numId w:val="161"/>
        </w:numPr>
        <w:rPr>
          <w:rFonts w:ascii="Calibri" w:hAnsi="Calibri" w:cs="Calibri"/>
          <w:sz w:val="24"/>
        </w:rPr>
      </w:pPr>
      <w:r w:rsidRPr="006624C1">
        <w:rPr>
          <w:rFonts w:ascii="Calibri" w:hAnsi="Calibri" w:cs="Calibri"/>
          <w:sz w:val="24"/>
        </w:rPr>
        <w:t>H</w:t>
      </w:r>
      <w:r w:rsidR="006C2C6F" w:rsidRPr="006624C1">
        <w:rPr>
          <w:rFonts w:ascii="Calibri" w:hAnsi="Calibri" w:cs="Calibri"/>
          <w:sz w:val="24"/>
        </w:rPr>
        <w:t>as the necessary organization,</w:t>
      </w:r>
      <w:r w:rsidRPr="006624C1">
        <w:rPr>
          <w:rFonts w:ascii="Calibri" w:hAnsi="Calibri" w:cs="Calibri"/>
          <w:sz w:val="24"/>
        </w:rPr>
        <w:t xml:space="preserve"> </w:t>
      </w:r>
      <w:r w:rsidR="006C2C6F" w:rsidRPr="006624C1">
        <w:rPr>
          <w:rFonts w:ascii="Calibri" w:hAnsi="Calibri" w:cs="Calibri"/>
          <w:sz w:val="24"/>
        </w:rPr>
        <w:t>experience, accou</w:t>
      </w:r>
      <w:r w:rsidR="00BE64E3" w:rsidRPr="006624C1">
        <w:rPr>
          <w:rFonts w:ascii="Calibri" w:hAnsi="Calibri" w:cs="Calibri"/>
          <w:sz w:val="24"/>
        </w:rPr>
        <w:t>nting, and operational controls and technical skills (</w:t>
      </w:r>
      <w:r w:rsidR="006C2C6F" w:rsidRPr="006624C1">
        <w:rPr>
          <w:rFonts w:ascii="Calibri" w:hAnsi="Calibri" w:cs="Calibri"/>
          <w:sz w:val="24"/>
        </w:rPr>
        <w:t>or the ability</w:t>
      </w:r>
      <w:r w:rsidRPr="006624C1">
        <w:rPr>
          <w:rFonts w:ascii="Calibri" w:hAnsi="Calibri" w:cs="Calibri"/>
          <w:sz w:val="24"/>
        </w:rPr>
        <w:t xml:space="preserve"> </w:t>
      </w:r>
      <w:r w:rsidR="006C2C6F" w:rsidRPr="006624C1">
        <w:rPr>
          <w:rFonts w:ascii="Calibri" w:hAnsi="Calibri" w:cs="Calibri"/>
          <w:sz w:val="24"/>
        </w:rPr>
        <w:t>to obtain them</w:t>
      </w:r>
      <w:proofErr w:type="gramStart"/>
      <w:r w:rsidR="00BE64E3" w:rsidRPr="006624C1">
        <w:rPr>
          <w:rFonts w:ascii="Calibri" w:hAnsi="Calibri" w:cs="Calibri"/>
          <w:sz w:val="24"/>
        </w:rPr>
        <w:t>)</w:t>
      </w:r>
      <w:r w:rsidRPr="006624C1">
        <w:rPr>
          <w:rFonts w:ascii="Calibri" w:hAnsi="Calibri" w:cs="Calibri"/>
          <w:sz w:val="24"/>
        </w:rPr>
        <w:t>;</w:t>
      </w:r>
      <w:proofErr w:type="gramEnd"/>
    </w:p>
    <w:p w14:paraId="66040D60" w14:textId="77777777" w:rsidR="002A5EE7" w:rsidRPr="006624C1" w:rsidRDefault="002A5EE7" w:rsidP="002A5EE7">
      <w:pPr>
        <w:ind w:left="360"/>
        <w:rPr>
          <w:rFonts w:ascii="Calibri" w:hAnsi="Calibri" w:cs="Calibri"/>
          <w:sz w:val="24"/>
        </w:rPr>
      </w:pPr>
    </w:p>
    <w:p w14:paraId="4782E2E6" w14:textId="77777777" w:rsidR="00846395" w:rsidRPr="006624C1" w:rsidRDefault="00846395" w:rsidP="002A5EE7">
      <w:pPr>
        <w:pStyle w:val="ListParagraph"/>
        <w:numPr>
          <w:ilvl w:val="1"/>
          <w:numId w:val="161"/>
        </w:numPr>
        <w:rPr>
          <w:rFonts w:ascii="Calibri" w:hAnsi="Calibri" w:cs="Calibri"/>
          <w:sz w:val="24"/>
        </w:rPr>
      </w:pPr>
      <w:r w:rsidRPr="006624C1">
        <w:rPr>
          <w:rFonts w:ascii="Calibri" w:hAnsi="Calibri" w:cs="Calibri"/>
          <w:sz w:val="24"/>
        </w:rPr>
        <w:t>I</w:t>
      </w:r>
      <w:r w:rsidR="006C2C6F" w:rsidRPr="006624C1">
        <w:rPr>
          <w:rFonts w:ascii="Calibri" w:hAnsi="Calibri" w:cs="Calibri"/>
          <w:sz w:val="24"/>
        </w:rPr>
        <w:t>s in compliance with applicable licensing and tax laws and</w:t>
      </w:r>
      <w:r w:rsidRPr="006624C1">
        <w:rPr>
          <w:rFonts w:ascii="Calibri" w:hAnsi="Calibri" w:cs="Calibri"/>
          <w:sz w:val="24"/>
        </w:rPr>
        <w:t xml:space="preserve"> </w:t>
      </w:r>
      <w:proofErr w:type="gramStart"/>
      <w:r w:rsidR="006C2C6F" w:rsidRPr="006624C1">
        <w:rPr>
          <w:rFonts w:ascii="Calibri" w:hAnsi="Calibri" w:cs="Calibri"/>
          <w:sz w:val="24"/>
        </w:rPr>
        <w:t>regulations</w:t>
      </w:r>
      <w:r w:rsidRPr="006624C1">
        <w:rPr>
          <w:rFonts w:ascii="Calibri" w:hAnsi="Calibri" w:cs="Calibri"/>
          <w:sz w:val="24"/>
        </w:rPr>
        <w:t>;</w:t>
      </w:r>
      <w:proofErr w:type="gramEnd"/>
    </w:p>
    <w:p w14:paraId="06DEF24A" w14:textId="77777777" w:rsidR="002A5EE7" w:rsidRPr="006624C1" w:rsidRDefault="002A5EE7" w:rsidP="002A5EE7">
      <w:pPr>
        <w:ind w:left="360"/>
        <w:rPr>
          <w:rFonts w:ascii="Calibri" w:hAnsi="Calibri" w:cs="Calibri"/>
          <w:sz w:val="24"/>
        </w:rPr>
      </w:pPr>
    </w:p>
    <w:p w14:paraId="03477DFB" w14:textId="77777777" w:rsidR="00846395" w:rsidRPr="006624C1" w:rsidRDefault="00846395" w:rsidP="002A5EE7">
      <w:pPr>
        <w:pStyle w:val="ListParagraph"/>
        <w:numPr>
          <w:ilvl w:val="1"/>
          <w:numId w:val="161"/>
        </w:numPr>
        <w:rPr>
          <w:rFonts w:ascii="Calibri" w:hAnsi="Calibri" w:cs="Calibri"/>
          <w:sz w:val="24"/>
        </w:rPr>
      </w:pPr>
      <w:r w:rsidRPr="006624C1">
        <w:rPr>
          <w:rFonts w:ascii="Calibri" w:hAnsi="Calibri" w:cs="Calibri"/>
          <w:sz w:val="24"/>
        </w:rPr>
        <w:t>H</w:t>
      </w:r>
      <w:r w:rsidR="006C2C6F" w:rsidRPr="006624C1">
        <w:rPr>
          <w:rFonts w:ascii="Calibri" w:hAnsi="Calibri" w:cs="Calibri"/>
          <w:sz w:val="24"/>
        </w:rPr>
        <w:t>as, or can obtain, sufficient financial resources to perform</w:t>
      </w:r>
      <w:r w:rsidRPr="006624C1">
        <w:rPr>
          <w:rFonts w:ascii="Calibri" w:hAnsi="Calibri" w:cs="Calibri"/>
          <w:sz w:val="24"/>
        </w:rPr>
        <w:t xml:space="preserve"> </w:t>
      </w:r>
      <w:r w:rsidR="006C2C6F" w:rsidRPr="006624C1">
        <w:rPr>
          <w:rFonts w:ascii="Calibri" w:hAnsi="Calibri" w:cs="Calibri"/>
          <w:sz w:val="24"/>
        </w:rPr>
        <w:t xml:space="preserve">the </w:t>
      </w:r>
      <w:proofErr w:type="gramStart"/>
      <w:r w:rsidR="006C2C6F" w:rsidRPr="006624C1">
        <w:rPr>
          <w:rFonts w:ascii="Calibri" w:hAnsi="Calibri" w:cs="Calibri"/>
          <w:sz w:val="24"/>
        </w:rPr>
        <w:t>contract</w:t>
      </w:r>
      <w:r w:rsidRPr="006624C1">
        <w:rPr>
          <w:rFonts w:ascii="Calibri" w:hAnsi="Calibri" w:cs="Calibri"/>
          <w:sz w:val="24"/>
        </w:rPr>
        <w:t>;</w:t>
      </w:r>
      <w:proofErr w:type="gramEnd"/>
    </w:p>
    <w:p w14:paraId="12F58137" w14:textId="77777777" w:rsidR="002A5EE7" w:rsidRPr="006624C1" w:rsidRDefault="002A5EE7" w:rsidP="002A5EE7">
      <w:pPr>
        <w:ind w:left="360"/>
        <w:rPr>
          <w:rFonts w:ascii="Calibri" w:hAnsi="Calibri" w:cs="Calibri"/>
          <w:sz w:val="24"/>
        </w:rPr>
      </w:pPr>
    </w:p>
    <w:p w14:paraId="68B8B34A" w14:textId="77777777" w:rsidR="00846395" w:rsidRPr="006624C1" w:rsidRDefault="00846395" w:rsidP="002A5EE7">
      <w:pPr>
        <w:pStyle w:val="ListParagraph"/>
        <w:numPr>
          <w:ilvl w:val="1"/>
          <w:numId w:val="161"/>
        </w:numPr>
        <w:rPr>
          <w:rFonts w:ascii="Calibri" w:hAnsi="Calibri" w:cs="Calibri"/>
          <w:sz w:val="24"/>
        </w:rPr>
      </w:pPr>
      <w:r w:rsidRPr="006624C1">
        <w:rPr>
          <w:rFonts w:ascii="Calibri" w:hAnsi="Calibri" w:cs="Calibri"/>
          <w:sz w:val="24"/>
        </w:rPr>
        <w:lastRenderedPageBreak/>
        <w:t>H</w:t>
      </w:r>
      <w:r w:rsidR="006C2C6F" w:rsidRPr="006624C1">
        <w:rPr>
          <w:rFonts w:ascii="Calibri" w:hAnsi="Calibri" w:cs="Calibri"/>
          <w:sz w:val="24"/>
        </w:rPr>
        <w:t>as, or can obtain, the necessary production, construction,</w:t>
      </w:r>
      <w:r w:rsidRPr="006624C1">
        <w:rPr>
          <w:rFonts w:ascii="Calibri" w:hAnsi="Calibri" w:cs="Calibri"/>
          <w:sz w:val="24"/>
        </w:rPr>
        <w:t xml:space="preserve"> </w:t>
      </w:r>
      <w:r w:rsidR="006C2C6F" w:rsidRPr="006624C1">
        <w:rPr>
          <w:rFonts w:ascii="Calibri" w:hAnsi="Calibri" w:cs="Calibri"/>
          <w:sz w:val="24"/>
        </w:rPr>
        <w:t xml:space="preserve">and technical equipment and </w:t>
      </w:r>
      <w:proofErr w:type="gramStart"/>
      <w:r w:rsidR="006C2C6F" w:rsidRPr="006624C1">
        <w:rPr>
          <w:rFonts w:ascii="Calibri" w:hAnsi="Calibri" w:cs="Calibri"/>
          <w:sz w:val="24"/>
        </w:rPr>
        <w:t>facilities</w:t>
      </w:r>
      <w:r w:rsidRPr="006624C1">
        <w:rPr>
          <w:rFonts w:ascii="Calibri" w:hAnsi="Calibri" w:cs="Calibri"/>
          <w:sz w:val="24"/>
        </w:rPr>
        <w:t>;</w:t>
      </w:r>
      <w:proofErr w:type="gramEnd"/>
    </w:p>
    <w:p w14:paraId="785FB9A1" w14:textId="77777777" w:rsidR="002A5EE7" w:rsidRPr="006624C1" w:rsidRDefault="002A5EE7" w:rsidP="002A5EE7">
      <w:pPr>
        <w:ind w:left="360"/>
        <w:rPr>
          <w:rFonts w:ascii="Calibri" w:hAnsi="Calibri" w:cs="Calibri"/>
          <w:sz w:val="24"/>
        </w:rPr>
      </w:pPr>
    </w:p>
    <w:p w14:paraId="10C30511" w14:textId="77777777" w:rsidR="006C2C6F" w:rsidRPr="006624C1" w:rsidRDefault="00846395" w:rsidP="002A5EE7">
      <w:pPr>
        <w:pStyle w:val="ListParagraph"/>
        <w:numPr>
          <w:ilvl w:val="1"/>
          <w:numId w:val="161"/>
        </w:numPr>
        <w:rPr>
          <w:rFonts w:ascii="Calibri" w:hAnsi="Calibri" w:cs="Calibri"/>
          <w:sz w:val="24"/>
        </w:rPr>
      </w:pPr>
      <w:proofErr w:type="gramStart"/>
      <w:r w:rsidRPr="006624C1">
        <w:rPr>
          <w:rFonts w:ascii="Calibri" w:hAnsi="Calibri" w:cs="Calibri"/>
          <w:sz w:val="24"/>
        </w:rPr>
        <w:t>I</w:t>
      </w:r>
      <w:r w:rsidR="006C2C6F" w:rsidRPr="006624C1">
        <w:rPr>
          <w:rFonts w:ascii="Calibri" w:hAnsi="Calibri" w:cs="Calibri"/>
          <w:sz w:val="24"/>
        </w:rPr>
        <w:t>s able to</w:t>
      </w:r>
      <w:proofErr w:type="gramEnd"/>
      <w:r w:rsidR="006C2C6F" w:rsidRPr="006624C1">
        <w:rPr>
          <w:rFonts w:ascii="Calibri" w:hAnsi="Calibri" w:cs="Calibri"/>
          <w:sz w:val="24"/>
        </w:rPr>
        <w:t xml:space="preserve"> comply with the required delivery or performance schedule,</w:t>
      </w:r>
      <w:r w:rsidRPr="006624C1">
        <w:rPr>
          <w:rFonts w:ascii="Calibri" w:hAnsi="Calibri" w:cs="Calibri"/>
          <w:sz w:val="24"/>
        </w:rPr>
        <w:t xml:space="preserve"> </w:t>
      </w:r>
      <w:r w:rsidR="006C2C6F" w:rsidRPr="006624C1">
        <w:rPr>
          <w:rFonts w:ascii="Calibri" w:hAnsi="Calibri" w:cs="Calibri"/>
          <w:sz w:val="24"/>
        </w:rPr>
        <w:t>taking into consideration all existing commercial and governmental business</w:t>
      </w:r>
      <w:r w:rsidRPr="006624C1">
        <w:rPr>
          <w:rFonts w:ascii="Calibri" w:hAnsi="Calibri" w:cs="Calibri"/>
          <w:sz w:val="24"/>
        </w:rPr>
        <w:t xml:space="preserve"> </w:t>
      </w:r>
      <w:r w:rsidR="006C2C6F" w:rsidRPr="006624C1">
        <w:rPr>
          <w:rFonts w:ascii="Calibri" w:hAnsi="Calibri" w:cs="Calibri"/>
          <w:sz w:val="24"/>
        </w:rPr>
        <w:t>commitment</w:t>
      </w:r>
      <w:r w:rsidR="00553A8B" w:rsidRPr="006624C1">
        <w:rPr>
          <w:rFonts w:ascii="Calibri" w:hAnsi="Calibri" w:cs="Calibri"/>
          <w:sz w:val="24"/>
        </w:rPr>
        <w:t>s</w:t>
      </w:r>
      <w:r w:rsidRPr="006624C1">
        <w:rPr>
          <w:rFonts w:ascii="Calibri" w:hAnsi="Calibri" w:cs="Calibri"/>
          <w:sz w:val="24"/>
        </w:rPr>
        <w:t>;</w:t>
      </w:r>
      <w:r w:rsidR="006C2C6F" w:rsidRPr="006624C1">
        <w:rPr>
          <w:rFonts w:ascii="Calibri" w:hAnsi="Calibri" w:cs="Calibri"/>
          <w:sz w:val="24"/>
        </w:rPr>
        <w:t xml:space="preserve"> and</w:t>
      </w:r>
    </w:p>
    <w:p w14:paraId="0AF94BBC" w14:textId="77777777" w:rsidR="002A5EE7" w:rsidRPr="006624C1" w:rsidRDefault="002A5EE7" w:rsidP="002A5EE7">
      <w:pPr>
        <w:ind w:left="360"/>
        <w:rPr>
          <w:rFonts w:ascii="Calibri" w:hAnsi="Calibri" w:cs="Calibri"/>
          <w:sz w:val="24"/>
        </w:rPr>
      </w:pPr>
    </w:p>
    <w:p w14:paraId="24A605DD" w14:textId="77777777" w:rsidR="00134BAB" w:rsidRPr="006624C1" w:rsidRDefault="00846395" w:rsidP="002A5EE7">
      <w:pPr>
        <w:pStyle w:val="ListParagraph"/>
        <w:numPr>
          <w:ilvl w:val="1"/>
          <w:numId w:val="161"/>
        </w:numPr>
        <w:rPr>
          <w:rFonts w:ascii="Calibri" w:hAnsi="Calibri" w:cs="Calibri"/>
          <w:sz w:val="24"/>
        </w:rPr>
      </w:pPr>
      <w:r w:rsidRPr="006624C1">
        <w:rPr>
          <w:rFonts w:ascii="Calibri" w:hAnsi="Calibri" w:cs="Calibri"/>
          <w:sz w:val="24"/>
        </w:rPr>
        <w:t>I</w:t>
      </w:r>
      <w:r w:rsidR="006C2C6F" w:rsidRPr="006624C1">
        <w:rPr>
          <w:rFonts w:ascii="Calibri" w:hAnsi="Calibri" w:cs="Calibri"/>
          <w:sz w:val="24"/>
        </w:rPr>
        <w:t xml:space="preserve">s able to provide a </w:t>
      </w:r>
      <w:r w:rsidRPr="006624C1">
        <w:rPr>
          <w:rFonts w:ascii="Calibri" w:hAnsi="Calibri" w:cs="Calibri"/>
          <w:sz w:val="24"/>
        </w:rPr>
        <w:t>s</w:t>
      </w:r>
      <w:r w:rsidR="006C2C6F" w:rsidRPr="006624C1">
        <w:rPr>
          <w:rFonts w:ascii="Calibri" w:hAnsi="Calibri" w:cs="Calibri"/>
          <w:sz w:val="24"/>
        </w:rPr>
        <w:t xml:space="preserve">atisfactory current </w:t>
      </w:r>
      <w:r w:rsidRPr="006624C1">
        <w:rPr>
          <w:rFonts w:ascii="Calibri" w:hAnsi="Calibri" w:cs="Calibri"/>
          <w:sz w:val="24"/>
        </w:rPr>
        <w:t>and</w:t>
      </w:r>
      <w:r w:rsidR="006C2C6F" w:rsidRPr="006624C1">
        <w:rPr>
          <w:rFonts w:ascii="Calibri" w:hAnsi="Calibri" w:cs="Calibri"/>
          <w:sz w:val="24"/>
        </w:rPr>
        <w:t xml:space="preserve"> past performance record in view of its records of long-time performance or performance with a predecessor entity, including </w:t>
      </w:r>
      <w:r w:rsidRPr="006624C1">
        <w:rPr>
          <w:rFonts w:ascii="Calibri" w:hAnsi="Calibri" w:cs="Calibri"/>
          <w:sz w:val="24"/>
        </w:rPr>
        <w:t>k</w:t>
      </w:r>
      <w:r w:rsidR="006C2C6F" w:rsidRPr="006624C1">
        <w:rPr>
          <w:rFonts w:ascii="Calibri" w:hAnsi="Calibri" w:cs="Calibri"/>
          <w:sz w:val="24"/>
        </w:rPr>
        <w:t>ey personnel with adequate experience, a parent firm with adequate resources and experience</w:t>
      </w:r>
      <w:r w:rsidR="00553A8B" w:rsidRPr="006624C1">
        <w:rPr>
          <w:rFonts w:ascii="Calibri" w:hAnsi="Calibri" w:cs="Calibri"/>
          <w:sz w:val="24"/>
        </w:rPr>
        <w:t xml:space="preserve"> if applicable</w:t>
      </w:r>
      <w:r w:rsidR="006C2C6F" w:rsidRPr="006624C1">
        <w:rPr>
          <w:rFonts w:ascii="Calibri" w:hAnsi="Calibri" w:cs="Calibri"/>
          <w:sz w:val="24"/>
        </w:rPr>
        <w:t xml:space="preserve">, and key subcontractors with adequate experience and past performance and </w:t>
      </w:r>
      <w:r w:rsidRPr="006624C1">
        <w:rPr>
          <w:rFonts w:ascii="Calibri" w:hAnsi="Calibri" w:cs="Calibri"/>
          <w:sz w:val="24"/>
        </w:rPr>
        <w:t>p</w:t>
      </w:r>
      <w:r w:rsidR="006C2C6F" w:rsidRPr="006624C1">
        <w:rPr>
          <w:rFonts w:ascii="Calibri" w:hAnsi="Calibri" w:cs="Calibri"/>
          <w:sz w:val="24"/>
        </w:rPr>
        <w:t>ast experience in carrying out similar work</w:t>
      </w:r>
      <w:r w:rsidR="004314F6" w:rsidRPr="006624C1">
        <w:rPr>
          <w:rFonts w:ascii="Calibri" w:hAnsi="Calibri" w:cs="Calibri"/>
          <w:sz w:val="24"/>
        </w:rPr>
        <w:t>,</w:t>
      </w:r>
      <w:r w:rsidR="006C2C6F" w:rsidRPr="006624C1">
        <w:rPr>
          <w:rFonts w:ascii="Calibri" w:hAnsi="Calibri" w:cs="Calibri"/>
          <w:sz w:val="24"/>
        </w:rPr>
        <w:t xml:space="preserve"> with particular attention to management approach, staffing, timeliness,</w:t>
      </w:r>
      <w:r w:rsidRPr="006624C1">
        <w:rPr>
          <w:rFonts w:ascii="Calibri" w:hAnsi="Calibri" w:cs="Calibri"/>
          <w:sz w:val="24"/>
        </w:rPr>
        <w:t xml:space="preserve"> </w:t>
      </w:r>
      <w:r w:rsidR="006C2C6F" w:rsidRPr="006624C1">
        <w:rPr>
          <w:rFonts w:ascii="Calibri" w:hAnsi="Calibri" w:cs="Calibri"/>
          <w:sz w:val="24"/>
        </w:rPr>
        <w:t xml:space="preserve">technical success, budgetary controls, and other specialized considerations. </w:t>
      </w:r>
    </w:p>
    <w:p w14:paraId="7E80C296" w14:textId="77777777" w:rsidR="002A5EE7" w:rsidRPr="006624C1" w:rsidRDefault="002A5EE7" w:rsidP="002A5EE7">
      <w:pPr>
        <w:ind w:left="360"/>
        <w:rPr>
          <w:rFonts w:ascii="Calibri" w:hAnsi="Calibri" w:cs="Calibri"/>
          <w:sz w:val="24"/>
        </w:rPr>
      </w:pPr>
    </w:p>
    <w:p w14:paraId="6FD70310" w14:textId="5A2D72EB" w:rsidR="00050E60" w:rsidRPr="006624C1" w:rsidRDefault="006C2C6F" w:rsidP="005E569B">
      <w:pPr>
        <w:pStyle w:val="ListParagraph"/>
        <w:numPr>
          <w:ilvl w:val="0"/>
          <w:numId w:val="161"/>
        </w:numPr>
        <w:rPr>
          <w:rFonts w:ascii="Calibri" w:hAnsi="Calibri" w:cs="Calibri"/>
          <w:sz w:val="24"/>
        </w:rPr>
      </w:pPr>
      <w:r w:rsidRPr="006624C1">
        <w:rPr>
          <w:rFonts w:ascii="Calibri" w:hAnsi="Calibri" w:cs="Calibri"/>
          <w:sz w:val="24"/>
        </w:rPr>
        <w:t>A prospective bidder or offeror that is or recently has been seriously deficient in contract performance is presumed to be</w:t>
      </w:r>
      <w:r w:rsidR="00BE64E3" w:rsidRPr="006624C1">
        <w:rPr>
          <w:rFonts w:ascii="Calibri" w:hAnsi="Calibri" w:cs="Calibri"/>
          <w:sz w:val="24"/>
        </w:rPr>
        <w:t xml:space="preserve"> non</w:t>
      </w:r>
      <w:r w:rsidR="00186A99" w:rsidRPr="006624C1">
        <w:rPr>
          <w:rFonts w:ascii="Calibri" w:hAnsi="Calibri" w:cs="Calibri"/>
          <w:sz w:val="24"/>
        </w:rPr>
        <w:t>-</w:t>
      </w:r>
      <w:r w:rsidR="00BE64E3" w:rsidRPr="006624C1">
        <w:rPr>
          <w:rFonts w:ascii="Calibri" w:hAnsi="Calibri" w:cs="Calibri"/>
          <w:sz w:val="24"/>
        </w:rPr>
        <w:t>responsible</w:t>
      </w:r>
      <w:r w:rsidRPr="006624C1">
        <w:rPr>
          <w:rFonts w:ascii="Calibri" w:hAnsi="Calibri" w:cs="Calibri"/>
          <w:sz w:val="24"/>
        </w:rPr>
        <w:t xml:space="preserve"> unless </w:t>
      </w:r>
      <w:r w:rsidR="0016758E" w:rsidRPr="006624C1">
        <w:rPr>
          <w:rFonts w:ascii="Calibri" w:hAnsi="Calibri" w:cs="Calibri"/>
          <w:sz w:val="24"/>
        </w:rPr>
        <w:t>AGENCY</w:t>
      </w:r>
      <w:r w:rsidR="00846395" w:rsidRPr="006624C1">
        <w:rPr>
          <w:rFonts w:ascii="Calibri" w:hAnsi="Calibri" w:cs="Calibri"/>
          <w:sz w:val="24"/>
        </w:rPr>
        <w:t xml:space="preserve"> </w:t>
      </w:r>
      <w:r w:rsidRPr="006624C1">
        <w:rPr>
          <w:rFonts w:ascii="Calibri" w:hAnsi="Calibri" w:cs="Calibri"/>
          <w:sz w:val="24"/>
        </w:rPr>
        <w:t xml:space="preserve">determines that the circumstances were beyond </w:t>
      </w:r>
      <w:r w:rsidR="00BE64E3" w:rsidRPr="006624C1">
        <w:rPr>
          <w:rFonts w:ascii="Calibri" w:hAnsi="Calibri" w:cs="Calibri"/>
          <w:sz w:val="24"/>
        </w:rPr>
        <w:t>the bidder</w:t>
      </w:r>
      <w:r w:rsidR="00D72F1F" w:rsidRPr="006624C1">
        <w:rPr>
          <w:rFonts w:ascii="Calibri" w:hAnsi="Calibri" w:cs="Calibri"/>
          <w:sz w:val="24"/>
        </w:rPr>
        <w:t>’s</w:t>
      </w:r>
      <w:r w:rsidR="00BE64E3" w:rsidRPr="006624C1">
        <w:rPr>
          <w:rFonts w:ascii="Calibri" w:hAnsi="Calibri" w:cs="Calibri"/>
          <w:sz w:val="24"/>
        </w:rPr>
        <w:t xml:space="preserve"> or offeror’s control</w:t>
      </w:r>
      <w:r w:rsidRPr="006624C1">
        <w:rPr>
          <w:rFonts w:ascii="Calibri" w:hAnsi="Calibri" w:cs="Calibri"/>
          <w:sz w:val="24"/>
        </w:rPr>
        <w:t xml:space="preserve"> or unless the bidder or offeror has taken</w:t>
      </w:r>
      <w:r w:rsidR="00846395" w:rsidRPr="006624C1">
        <w:rPr>
          <w:rFonts w:ascii="Calibri" w:hAnsi="Calibri" w:cs="Calibri"/>
          <w:sz w:val="24"/>
        </w:rPr>
        <w:t xml:space="preserve"> </w:t>
      </w:r>
      <w:r w:rsidRPr="006624C1">
        <w:rPr>
          <w:rFonts w:ascii="Calibri" w:hAnsi="Calibri" w:cs="Calibri"/>
          <w:sz w:val="24"/>
        </w:rPr>
        <w:t>appropriate corrective action. Past failure to apply sufficient tenacity,</w:t>
      </w:r>
      <w:r w:rsidR="00F9492B" w:rsidRPr="006624C1">
        <w:rPr>
          <w:rFonts w:ascii="Calibri" w:hAnsi="Calibri" w:cs="Calibri"/>
          <w:sz w:val="24"/>
        </w:rPr>
        <w:t xml:space="preserve"> </w:t>
      </w:r>
      <w:r w:rsidRPr="006624C1">
        <w:rPr>
          <w:rFonts w:ascii="Calibri" w:hAnsi="Calibri" w:cs="Calibri"/>
          <w:sz w:val="24"/>
        </w:rPr>
        <w:t>perseverance, and effort to perform acceptably is strong evidence of</w:t>
      </w:r>
      <w:r w:rsidR="00F9492B" w:rsidRPr="006624C1">
        <w:rPr>
          <w:rFonts w:ascii="Calibri" w:hAnsi="Calibri" w:cs="Calibri"/>
          <w:sz w:val="24"/>
        </w:rPr>
        <w:t xml:space="preserve"> </w:t>
      </w:r>
      <w:r w:rsidRPr="006624C1">
        <w:rPr>
          <w:rFonts w:ascii="Calibri" w:hAnsi="Calibri" w:cs="Calibri"/>
          <w:sz w:val="24"/>
        </w:rPr>
        <w:t>non</w:t>
      </w:r>
      <w:r w:rsidR="00186A99" w:rsidRPr="006624C1">
        <w:rPr>
          <w:rFonts w:ascii="Calibri" w:hAnsi="Calibri" w:cs="Calibri"/>
          <w:sz w:val="24"/>
        </w:rPr>
        <w:t>-</w:t>
      </w:r>
      <w:r w:rsidRPr="006624C1">
        <w:rPr>
          <w:rFonts w:ascii="Calibri" w:hAnsi="Calibri" w:cs="Calibri"/>
          <w:sz w:val="24"/>
        </w:rPr>
        <w:t>responsibility. Failure to meet the quality requirements of a contract is</w:t>
      </w:r>
      <w:r w:rsidR="00F9492B" w:rsidRPr="006624C1">
        <w:rPr>
          <w:rFonts w:ascii="Calibri" w:hAnsi="Calibri" w:cs="Calibri"/>
          <w:sz w:val="24"/>
        </w:rPr>
        <w:t xml:space="preserve"> </w:t>
      </w:r>
      <w:r w:rsidRPr="006624C1">
        <w:rPr>
          <w:rFonts w:ascii="Calibri" w:hAnsi="Calibri" w:cs="Calibri"/>
          <w:sz w:val="24"/>
        </w:rPr>
        <w:t>a significant factor to consider in determining satisfactory performance.</w:t>
      </w:r>
    </w:p>
    <w:p w14:paraId="7CCEB58F" w14:textId="77777777" w:rsidR="00050E60" w:rsidRPr="006624C1" w:rsidRDefault="00050E60" w:rsidP="00050E60">
      <w:pPr>
        <w:rPr>
          <w:rFonts w:ascii="Calibri" w:hAnsi="Calibri" w:cs="Calibri"/>
          <w:sz w:val="24"/>
        </w:rPr>
      </w:pPr>
    </w:p>
    <w:p w14:paraId="5E805ABD" w14:textId="5AA4EBB4" w:rsidR="006C2C6F" w:rsidRPr="006624C1" w:rsidRDefault="0016758E" w:rsidP="005E569B">
      <w:pPr>
        <w:pStyle w:val="ListParagraph"/>
        <w:numPr>
          <w:ilvl w:val="0"/>
          <w:numId w:val="161"/>
        </w:numPr>
        <w:rPr>
          <w:rFonts w:ascii="Calibri" w:hAnsi="Calibri" w:cs="Calibri"/>
          <w:sz w:val="24"/>
        </w:rPr>
      </w:pPr>
      <w:r w:rsidRPr="006624C1">
        <w:rPr>
          <w:rFonts w:ascii="Calibri" w:hAnsi="Calibri" w:cs="Calibri"/>
          <w:sz w:val="24"/>
        </w:rPr>
        <w:t>AGENCY</w:t>
      </w:r>
      <w:r w:rsidR="00F9492B" w:rsidRPr="006624C1">
        <w:rPr>
          <w:rFonts w:ascii="Calibri" w:hAnsi="Calibri" w:cs="Calibri"/>
          <w:sz w:val="24"/>
        </w:rPr>
        <w:t xml:space="preserve"> </w:t>
      </w:r>
      <w:r w:rsidR="00134BAB" w:rsidRPr="006624C1">
        <w:rPr>
          <w:rFonts w:ascii="Calibri" w:hAnsi="Calibri" w:cs="Calibri"/>
          <w:sz w:val="24"/>
        </w:rPr>
        <w:t>may</w:t>
      </w:r>
      <w:r w:rsidR="006C2C6F" w:rsidRPr="006624C1">
        <w:rPr>
          <w:rFonts w:ascii="Calibri" w:hAnsi="Calibri" w:cs="Calibri"/>
          <w:sz w:val="24"/>
        </w:rPr>
        <w:t xml:space="preserve"> consider the number of the bidder</w:t>
      </w:r>
      <w:r w:rsidR="00553A8B" w:rsidRPr="006624C1">
        <w:rPr>
          <w:rFonts w:ascii="Calibri" w:hAnsi="Calibri" w:cs="Calibri"/>
          <w:sz w:val="24"/>
        </w:rPr>
        <w:t>’s</w:t>
      </w:r>
      <w:r w:rsidR="006C2C6F" w:rsidRPr="006624C1">
        <w:rPr>
          <w:rFonts w:ascii="Calibri" w:hAnsi="Calibri" w:cs="Calibri"/>
          <w:sz w:val="24"/>
        </w:rPr>
        <w:t xml:space="preserve"> or offeror’s</w:t>
      </w:r>
      <w:r w:rsidR="00F9492B" w:rsidRPr="006624C1">
        <w:rPr>
          <w:rFonts w:ascii="Calibri" w:hAnsi="Calibri" w:cs="Calibri"/>
          <w:sz w:val="24"/>
        </w:rPr>
        <w:t xml:space="preserve"> </w:t>
      </w:r>
      <w:r w:rsidR="006C2C6F" w:rsidRPr="006624C1">
        <w:rPr>
          <w:rFonts w:ascii="Calibri" w:hAnsi="Calibri" w:cs="Calibri"/>
          <w:sz w:val="24"/>
        </w:rPr>
        <w:t>contracts involved and the extent of deficient performance in each contract</w:t>
      </w:r>
      <w:r w:rsidR="00F9492B" w:rsidRPr="006624C1">
        <w:rPr>
          <w:rFonts w:ascii="Calibri" w:hAnsi="Calibri" w:cs="Calibri"/>
          <w:sz w:val="24"/>
        </w:rPr>
        <w:t xml:space="preserve"> </w:t>
      </w:r>
      <w:r w:rsidR="006C2C6F" w:rsidRPr="006624C1">
        <w:rPr>
          <w:rFonts w:ascii="Calibri" w:hAnsi="Calibri" w:cs="Calibri"/>
          <w:sz w:val="24"/>
        </w:rPr>
        <w:t>when making th</w:t>
      </w:r>
      <w:r w:rsidR="00134BAB" w:rsidRPr="006624C1">
        <w:rPr>
          <w:rFonts w:ascii="Calibri" w:hAnsi="Calibri" w:cs="Calibri"/>
          <w:sz w:val="24"/>
        </w:rPr>
        <w:t>e responsibility</w:t>
      </w:r>
      <w:r w:rsidR="006C2C6F" w:rsidRPr="006624C1">
        <w:rPr>
          <w:rFonts w:ascii="Calibri" w:hAnsi="Calibri" w:cs="Calibri"/>
          <w:sz w:val="24"/>
        </w:rPr>
        <w:t xml:space="preserve"> determination.</w:t>
      </w:r>
      <w:r w:rsidR="00340441" w:rsidRPr="006624C1">
        <w:rPr>
          <w:rFonts w:ascii="Calibri" w:hAnsi="Calibri" w:cs="Calibri"/>
          <w:sz w:val="24"/>
        </w:rPr>
        <w:t xml:space="preserve"> </w:t>
      </w:r>
      <w:r w:rsidRPr="006624C1">
        <w:rPr>
          <w:rFonts w:ascii="Calibri" w:hAnsi="Calibri" w:cs="Calibri"/>
          <w:sz w:val="24"/>
        </w:rPr>
        <w:t>AGENCY</w:t>
      </w:r>
      <w:r w:rsidR="006C2C6F" w:rsidRPr="006624C1">
        <w:rPr>
          <w:rFonts w:ascii="Calibri" w:hAnsi="Calibri" w:cs="Calibri"/>
          <w:sz w:val="24"/>
        </w:rPr>
        <w:t xml:space="preserve"> maintains the right to reject all bids</w:t>
      </w:r>
      <w:r w:rsidR="00134BAB" w:rsidRPr="006624C1">
        <w:rPr>
          <w:rFonts w:ascii="Calibri" w:hAnsi="Calibri" w:cs="Calibri"/>
          <w:sz w:val="24"/>
        </w:rPr>
        <w:t xml:space="preserve"> or proposals</w:t>
      </w:r>
      <w:r w:rsidR="00D72F1F" w:rsidRPr="006624C1">
        <w:rPr>
          <w:rFonts w:ascii="Calibri" w:hAnsi="Calibri" w:cs="Calibri"/>
          <w:sz w:val="24"/>
        </w:rPr>
        <w:t xml:space="preserve"> submitted in response to</w:t>
      </w:r>
      <w:r w:rsidR="006C2C6F" w:rsidRPr="006624C1">
        <w:rPr>
          <w:rFonts w:ascii="Calibri" w:hAnsi="Calibri" w:cs="Calibri"/>
          <w:sz w:val="24"/>
        </w:rPr>
        <w:t xml:space="preserve"> </w:t>
      </w:r>
      <w:r w:rsidR="00D72F1F" w:rsidRPr="006624C1">
        <w:rPr>
          <w:rFonts w:ascii="Calibri" w:hAnsi="Calibri" w:cs="Calibri"/>
          <w:sz w:val="24"/>
        </w:rPr>
        <w:t>IFB</w:t>
      </w:r>
      <w:r w:rsidR="006C2C6F" w:rsidRPr="006624C1">
        <w:rPr>
          <w:rFonts w:ascii="Calibri" w:hAnsi="Calibri" w:cs="Calibri"/>
          <w:sz w:val="24"/>
        </w:rPr>
        <w:t xml:space="preserve"> or </w:t>
      </w:r>
      <w:r w:rsidR="00D72F1F" w:rsidRPr="006624C1">
        <w:rPr>
          <w:rFonts w:ascii="Calibri" w:hAnsi="Calibri" w:cs="Calibri"/>
          <w:sz w:val="24"/>
        </w:rPr>
        <w:t>RFPs</w:t>
      </w:r>
      <w:r w:rsidR="006C2C6F" w:rsidRPr="006624C1">
        <w:rPr>
          <w:rFonts w:ascii="Calibri" w:hAnsi="Calibri" w:cs="Calibri"/>
          <w:sz w:val="24"/>
        </w:rPr>
        <w:t xml:space="preserve">. </w:t>
      </w:r>
    </w:p>
    <w:p w14:paraId="343E123B" w14:textId="77777777" w:rsidR="005E569B" w:rsidRPr="006624C1" w:rsidRDefault="005E569B" w:rsidP="005E569B">
      <w:pPr>
        <w:rPr>
          <w:rFonts w:ascii="Calibri" w:hAnsi="Calibri" w:cs="Calibri"/>
          <w:sz w:val="24"/>
        </w:rPr>
      </w:pPr>
    </w:p>
    <w:p w14:paraId="7D25E9A9" w14:textId="77777777" w:rsidR="002A27C0" w:rsidRPr="006624C1" w:rsidRDefault="002A27C0" w:rsidP="005E569B">
      <w:pPr>
        <w:pStyle w:val="ListParagraph"/>
        <w:numPr>
          <w:ilvl w:val="0"/>
          <w:numId w:val="161"/>
        </w:numPr>
        <w:rPr>
          <w:rFonts w:ascii="Calibri" w:hAnsi="Calibri" w:cs="Calibri"/>
          <w:sz w:val="24"/>
        </w:rPr>
      </w:pPr>
      <w:r w:rsidRPr="006624C1">
        <w:rPr>
          <w:rFonts w:ascii="Calibri" w:hAnsi="Calibri" w:cs="Calibri"/>
          <w:sz w:val="24"/>
        </w:rPr>
        <w:t>All requisitions resulting in the formal procurement process of an IFB</w:t>
      </w:r>
      <w:r w:rsidR="00B559B2" w:rsidRPr="006624C1">
        <w:rPr>
          <w:rFonts w:ascii="Calibri" w:hAnsi="Calibri" w:cs="Calibri"/>
          <w:sz w:val="24"/>
        </w:rPr>
        <w:t>, RFQ</w:t>
      </w:r>
      <w:r w:rsidR="00BE64E3" w:rsidRPr="006624C1">
        <w:rPr>
          <w:rFonts w:ascii="Calibri" w:hAnsi="Calibri" w:cs="Calibri"/>
          <w:sz w:val="24"/>
        </w:rPr>
        <w:t>,</w:t>
      </w:r>
      <w:r w:rsidRPr="006624C1">
        <w:rPr>
          <w:rFonts w:ascii="Calibri" w:hAnsi="Calibri" w:cs="Calibri"/>
          <w:sz w:val="24"/>
        </w:rPr>
        <w:t xml:space="preserve"> or RFP </w:t>
      </w:r>
      <w:r w:rsidR="00553A8B" w:rsidRPr="006624C1">
        <w:rPr>
          <w:rFonts w:ascii="Calibri" w:hAnsi="Calibri" w:cs="Calibri"/>
          <w:sz w:val="24"/>
        </w:rPr>
        <w:t>should</w:t>
      </w:r>
      <w:r w:rsidRPr="006624C1">
        <w:rPr>
          <w:rFonts w:ascii="Calibri" w:hAnsi="Calibri" w:cs="Calibri"/>
          <w:sz w:val="24"/>
        </w:rPr>
        <w:t xml:space="preserve"> document the award to a </w:t>
      </w:r>
      <w:r w:rsidR="007F53B1" w:rsidRPr="006624C1">
        <w:rPr>
          <w:rFonts w:ascii="Calibri" w:hAnsi="Calibri" w:cs="Calibri"/>
          <w:sz w:val="24"/>
        </w:rPr>
        <w:t xml:space="preserve">responsive and </w:t>
      </w:r>
      <w:r w:rsidRPr="006624C1">
        <w:rPr>
          <w:rFonts w:ascii="Calibri" w:hAnsi="Calibri" w:cs="Calibri"/>
          <w:sz w:val="24"/>
        </w:rPr>
        <w:t xml:space="preserve">responsible contractor through use of </w:t>
      </w:r>
      <w:r w:rsidR="00505CEC" w:rsidRPr="006624C1">
        <w:rPr>
          <w:rFonts w:ascii="Calibri" w:hAnsi="Calibri" w:cs="Calibri"/>
          <w:sz w:val="24"/>
        </w:rPr>
        <w:t>checklists, reference checks</w:t>
      </w:r>
      <w:r w:rsidR="009E4A99" w:rsidRPr="006624C1">
        <w:rPr>
          <w:rFonts w:ascii="Calibri" w:hAnsi="Calibri" w:cs="Calibri"/>
          <w:sz w:val="24"/>
        </w:rPr>
        <w:t xml:space="preserve">, </w:t>
      </w:r>
      <w:r w:rsidR="00BE64E3" w:rsidRPr="006624C1">
        <w:rPr>
          <w:rFonts w:ascii="Calibri" w:hAnsi="Calibri" w:cs="Calibri"/>
          <w:sz w:val="24"/>
        </w:rPr>
        <w:t>r</w:t>
      </w:r>
      <w:r w:rsidR="00553A8B" w:rsidRPr="006624C1">
        <w:rPr>
          <w:rFonts w:ascii="Calibri" w:hAnsi="Calibri" w:cs="Calibri"/>
          <w:sz w:val="24"/>
        </w:rPr>
        <w:t xml:space="preserve">ecommendation </w:t>
      </w:r>
      <w:r w:rsidR="00BE64E3" w:rsidRPr="006624C1">
        <w:rPr>
          <w:rFonts w:ascii="Calibri" w:hAnsi="Calibri" w:cs="Calibri"/>
          <w:sz w:val="24"/>
        </w:rPr>
        <w:t>m</w:t>
      </w:r>
      <w:r w:rsidR="00553A8B" w:rsidRPr="006624C1">
        <w:rPr>
          <w:rFonts w:ascii="Calibri" w:hAnsi="Calibri" w:cs="Calibri"/>
          <w:sz w:val="24"/>
        </w:rPr>
        <w:t>emo</w:t>
      </w:r>
      <w:r w:rsidR="00BE64E3" w:rsidRPr="006624C1">
        <w:rPr>
          <w:rFonts w:ascii="Calibri" w:hAnsi="Calibri" w:cs="Calibri"/>
          <w:sz w:val="24"/>
        </w:rPr>
        <w:t>,</w:t>
      </w:r>
      <w:r w:rsidR="009E4A99" w:rsidRPr="006624C1">
        <w:rPr>
          <w:rFonts w:ascii="Calibri" w:hAnsi="Calibri" w:cs="Calibri"/>
          <w:sz w:val="24"/>
        </w:rPr>
        <w:t xml:space="preserve"> or other contract file documentation</w:t>
      </w:r>
      <w:r w:rsidR="00553A8B" w:rsidRPr="006624C1">
        <w:rPr>
          <w:rFonts w:ascii="Calibri" w:hAnsi="Calibri" w:cs="Calibri"/>
          <w:sz w:val="24"/>
        </w:rPr>
        <w:t xml:space="preserve"> </w:t>
      </w:r>
      <w:r w:rsidRPr="006624C1">
        <w:rPr>
          <w:rFonts w:ascii="Calibri" w:hAnsi="Calibri" w:cs="Calibri"/>
          <w:sz w:val="24"/>
        </w:rPr>
        <w:t>and</w:t>
      </w:r>
      <w:r w:rsidR="00D72F1F" w:rsidRPr="006624C1">
        <w:rPr>
          <w:rFonts w:ascii="Calibri" w:hAnsi="Calibri" w:cs="Calibri"/>
          <w:sz w:val="24"/>
        </w:rPr>
        <w:t>,</w:t>
      </w:r>
      <w:r w:rsidRPr="006624C1">
        <w:rPr>
          <w:rFonts w:ascii="Calibri" w:hAnsi="Calibri" w:cs="Calibri"/>
          <w:sz w:val="24"/>
        </w:rPr>
        <w:t xml:space="preserve"> at a minimum</w:t>
      </w:r>
      <w:r w:rsidR="00D72F1F" w:rsidRPr="006624C1">
        <w:rPr>
          <w:rFonts w:ascii="Calibri" w:hAnsi="Calibri" w:cs="Calibri"/>
          <w:sz w:val="24"/>
        </w:rPr>
        <w:t>,</w:t>
      </w:r>
      <w:r w:rsidR="00857512" w:rsidRPr="006624C1">
        <w:rPr>
          <w:rFonts w:ascii="Calibri" w:hAnsi="Calibri" w:cs="Calibri"/>
          <w:sz w:val="24"/>
        </w:rPr>
        <w:t xml:space="preserve"> </w:t>
      </w:r>
      <w:r w:rsidR="00553A8B" w:rsidRPr="006624C1">
        <w:rPr>
          <w:rFonts w:ascii="Calibri" w:hAnsi="Calibri" w:cs="Calibri"/>
          <w:sz w:val="24"/>
        </w:rPr>
        <w:t>should</w:t>
      </w:r>
      <w:r w:rsidR="009E4A99" w:rsidRPr="006624C1">
        <w:rPr>
          <w:rFonts w:ascii="Calibri" w:hAnsi="Calibri" w:cs="Calibri"/>
          <w:sz w:val="24"/>
        </w:rPr>
        <w:t xml:space="preserve"> include</w:t>
      </w:r>
      <w:r w:rsidR="00553A8B" w:rsidRPr="006624C1">
        <w:rPr>
          <w:rFonts w:ascii="Calibri" w:hAnsi="Calibri" w:cs="Calibri"/>
          <w:sz w:val="24"/>
        </w:rPr>
        <w:t xml:space="preserve"> the following applicable </w:t>
      </w:r>
      <w:r w:rsidR="009E4A99" w:rsidRPr="006624C1">
        <w:rPr>
          <w:rFonts w:ascii="Calibri" w:hAnsi="Calibri" w:cs="Calibri"/>
          <w:sz w:val="24"/>
        </w:rPr>
        <w:t>items</w:t>
      </w:r>
      <w:r w:rsidRPr="006624C1">
        <w:rPr>
          <w:rFonts w:ascii="Calibri" w:hAnsi="Calibri" w:cs="Calibri"/>
          <w:sz w:val="24"/>
        </w:rPr>
        <w:t xml:space="preserve">: </w:t>
      </w:r>
    </w:p>
    <w:p w14:paraId="4DFB7325" w14:textId="77777777" w:rsidR="005E569B" w:rsidRPr="006624C1" w:rsidRDefault="005E569B" w:rsidP="005E569B">
      <w:pPr>
        <w:rPr>
          <w:rFonts w:ascii="Calibri" w:hAnsi="Calibri" w:cs="Calibri"/>
          <w:sz w:val="24"/>
        </w:rPr>
      </w:pPr>
    </w:p>
    <w:p w14:paraId="3281F2E7" w14:textId="26E01052" w:rsidR="00405BBD" w:rsidRPr="006624C1" w:rsidRDefault="009D3205" w:rsidP="005E569B">
      <w:pPr>
        <w:pStyle w:val="ListParagraph"/>
        <w:numPr>
          <w:ilvl w:val="1"/>
          <w:numId w:val="161"/>
        </w:numPr>
        <w:rPr>
          <w:rFonts w:ascii="Calibri" w:hAnsi="Calibri" w:cs="Calibri"/>
          <w:sz w:val="24"/>
        </w:rPr>
      </w:pPr>
      <w:r w:rsidRPr="006624C1">
        <w:rPr>
          <w:rFonts w:ascii="Calibri" w:hAnsi="Calibri" w:cs="Calibri"/>
          <w:sz w:val="24"/>
        </w:rPr>
        <w:t xml:space="preserve">Review </w:t>
      </w:r>
      <w:r w:rsidR="00405BBD" w:rsidRPr="006624C1">
        <w:rPr>
          <w:rFonts w:ascii="Calibri" w:hAnsi="Calibri" w:cs="Calibri"/>
          <w:sz w:val="24"/>
        </w:rPr>
        <w:t xml:space="preserve">“Responsibility” Requirements. Before selecting a contractor for award, </w:t>
      </w:r>
      <w:r w:rsidR="0016758E" w:rsidRPr="006624C1">
        <w:rPr>
          <w:rFonts w:ascii="Calibri" w:hAnsi="Calibri" w:cs="Calibri"/>
          <w:sz w:val="24"/>
        </w:rPr>
        <w:t>AGENCY</w:t>
      </w:r>
      <w:r w:rsidR="00405BBD" w:rsidRPr="006624C1">
        <w:rPr>
          <w:rFonts w:ascii="Calibri" w:hAnsi="Calibri" w:cs="Calibri"/>
          <w:sz w:val="24"/>
        </w:rPr>
        <w:t xml:space="preserve"> must consider such matters as contractor integrity, compliance with public policy, record of past performance, and financial and technical resources.</w:t>
      </w:r>
    </w:p>
    <w:p w14:paraId="6B5106E4" w14:textId="77777777" w:rsidR="005E569B" w:rsidRPr="006624C1" w:rsidRDefault="005E569B" w:rsidP="005E569B">
      <w:pPr>
        <w:ind w:left="360"/>
        <w:rPr>
          <w:rFonts w:ascii="Calibri" w:hAnsi="Calibri" w:cs="Calibri"/>
          <w:sz w:val="24"/>
        </w:rPr>
      </w:pPr>
    </w:p>
    <w:p w14:paraId="3E506128" w14:textId="77777777" w:rsidR="002A27C0" w:rsidRPr="006624C1" w:rsidRDefault="002A27C0" w:rsidP="005E569B">
      <w:pPr>
        <w:pStyle w:val="ListParagraph"/>
        <w:numPr>
          <w:ilvl w:val="1"/>
          <w:numId w:val="161"/>
        </w:numPr>
        <w:rPr>
          <w:rFonts w:ascii="Calibri" w:hAnsi="Calibri" w:cs="Calibri"/>
          <w:sz w:val="24"/>
        </w:rPr>
      </w:pPr>
      <w:r w:rsidRPr="006624C1">
        <w:rPr>
          <w:rFonts w:ascii="Calibri" w:hAnsi="Calibri" w:cs="Calibri"/>
          <w:sz w:val="24"/>
        </w:rPr>
        <w:t xml:space="preserve">Perform a reference check of an adequate number of references and complete the applicable </w:t>
      </w:r>
      <w:r w:rsidR="0092327C" w:rsidRPr="006624C1">
        <w:rPr>
          <w:rFonts w:ascii="Calibri" w:hAnsi="Calibri" w:cs="Calibri"/>
          <w:sz w:val="24"/>
        </w:rPr>
        <w:t>r</w:t>
      </w:r>
      <w:r w:rsidRPr="006624C1">
        <w:rPr>
          <w:rFonts w:ascii="Calibri" w:hAnsi="Calibri" w:cs="Calibri"/>
          <w:sz w:val="24"/>
        </w:rPr>
        <w:t xml:space="preserve">eference </w:t>
      </w:r>
      <w:r w:rsidR="0092327C" w:rsidRPr="006624C1">
        <w:rPr>
          <w:rFonts w:ascii="Calibri" w:hAnsi="Calibri" w:cs="Calibri"/>
          <w:sz w:val="24"/>
        </w:rPr>
        <w:t>c</w:t>
      </w:r>
      <w:r w:rsidRPr="006624C1">
        <w:rPr>
          <w:rFonts w:ascii="Calibri" w:hAnsi="Calibri" w:cs="Calibri"/>
          <w:sz w:val="24"/>
        </w:rPr>
        <w:t xml:space="preserve">heck </w:t>
      </w:r>
      <w:r w:rsidR="00D72F1F" w:rsidRPr="006624C1">
        <w:rPr>
          <w:rFonts w:ascii="Calibri" w:hAnsi="Calibri" w:cs="Calibri"/>
          <w:sz w:val="24"/>
        </w:rPr>
        <w:t>f</w:t>
      </w:r>
      <w:r w:rsidRPr="006624C1">
        <w:rPr>
          <w:rFonts w:ascii="Calibri" w:hAnsi="Calibri" w:cs="Calibri"/>
          <w:sz w:val="24"/>
        </w:rPr>
        <w:t>orm.</w:t>
      </w:r>
    </w:p>
    <w:p w14:paraId="200383BB" w14:textId="77777777" w:rsidR="005E569B" w:rsidRPr="006624C1" w:rsidRDefault="005E569B" w:rsidP="005E569B">
      <w:pPr>
        <w:rPr>
          <w:rFonts w:ascii="Calibri" w:hAnsi="Calibri" w:cs="Calibri"/>
          <w:sz w:val="24"/>
        </w:rPr>
      </w:pPr>
    </w:p>
    <w:p w14:paraId="2CAC222F" w14:textId="50F5F754" w:rsidR="00857512" w:rsidRPr="006624C1" w:rsidRDefault="002A27C0" w:rsidP="005E569B">
      <w:pPr>
        <w:pStyle w:val="ListParagraph"/>
        <w:numPr>
          <w:ilvl w:val="1"/>
          <w:numId w:val="161"/>
        </w:numPr>
        <w:rPr>
          <w:rFonts w:ascii="Calibri" w:hAnsi="Calibri" w:cs="Calibri"/>
          <w:sz w:val="24"/>
        </w:rPr>
      </w:pPr>
      <w:r w:rsidRPr="006624C1">
        <w:rPr>
          <w:rFonts w:ascii="Calibri" w:hAnsi="Calibri" w:cs="Calibri"/>
          <w:sz w:val="24"/>
        </w:rPr>
        <w:t xml:space="preserve">Review the </w:t>
      </w:r>
      <w:r w:rsidR="004151FB" w:rsidRPr="006624C1">
        <w:rPr>
          <w:rFonts w:ascii="Calibri" w:hAnsi="Calibri" w:cs="Calibri"/>
          <w:sz w:val="24"/>
        </w:rPr>
        <w:t>f</w:t>
      </w:r>
      <w:r w:rsidRPr="006624C1">
        <w:rPr>
          <w:rFonts w:ascii="Calibri" w:hAnsi="Calibri" w:cs="Calibri"/>
          <w:sz w:val="24"/>
        </w:rPr>
        <w:t>ederal debarred/suspended contractor listing at</w:t>
      </w:r>
      <w:r w:rsidR="00D72F1F" w:rsidRPr="006624C1">
        <w:rPr>
          <w:rFonts w:ascii="Calibri" w:hAnsi="Calibri" w:cs="Calibri"/>
          <w:sz w:val="24"/>
        </w:rPr>
        <w:t>:</w:t>
      </w:r>
      <w:r w:rsidRPr="006624C1">
        <w:rPr>
          <w:rFonts w:ascii="Calibri" w:hAnsi="Calibri" w:cs="Calibri"/>
          <w:sz w:val="24"/>
        </w:rPr>
        <w:t xml:space="preserve"> </w:t>
      </w:r>
      <w:hyperlink r:id="rId9" w:history="1">
        <w:r w:rsidR="008207B2" w:rsidRPr="006624C1">
          <w:rPr>
            <w:rFonts w:ascii="Calibri" w:hAnsi="Calibri" w:cs="Calibri"/>
            <w:sz w:val="24"/>
          </w:rPr>
          <w:t>http://sam.gov</w:t>
        </w:r>
        <w:r w:rsidR="00D141D4" w:rsidRPr="006624C1">
          <w:rPr>
            <w:rFonts w:ascii="Calibri" w:hAnsi="Calibri" w:cs="Calibri"/>
            <w:sz w:val="24"/>
          </w:rPr>
          <w:t>/portal/public/SAM</w:t>
        </w:r>
      </w:hyperlink>
      <w:r w:rsidR="00857512" w:rsidRPr="006624C1">
        <w:rPr>
          <w:rFonts w:ascii="Calibri" w:hAnsi="Calibri" w:cs="Calibri"/>
          <w:sz w:val="24"/>
        </w:rPr>
        <w:t>.</w:t>
      </w:r>
      <w:r w:rsidR="008256EE" w:rsidRPr="006624C1">
        <w:rPr>
          <w:rFonts w:ascii="Calibri" w:hAnsi="Calibri" w:cs="Calibri"/>
          <w:sz w:val="24"/>
        </w:rPr>
        <w:t xml:space="preserve"> </w:t>
      </w:r>
      <w:r w:rsidR="0016758E" w:rsidRPr="006624C1">
        <w:rPr>
          <w:rFonts w:ascii="Calibri" w:hAnsi="Calibri" w:cs="Calibri"/>
          <w:sz w:val="24"/>
        </w:rPr>
        <w:t>AGENCY</w:t>
      </w:r>
      <w:r w:rsidR="008256EE" w:rsidRPr="006624C1">
        <w:rPr>
          <w:rFonts w:ascii="Calibri" w:hAnsi="Calibri" w:cs="Calibri"/>
          <w:sz w:val="24"/>
        </w:rPr>
        <w:t xml:space="preserve"> may collect a debarment and suspension certification from the prospective contract</w:t>
      </w:r>
      <w:r w:rsidR="0092327C" w:rsidRPr="006624C1">
        <w:rPr>
          <w:rFonts w:ascii="Calibri" w:hAnsi="Calibri" w:cs="Calibri"/>
          <w:sz w:val="24"/>
        </w:rPr>
        <w:t>or</w:t>
      </w:r>
      <w:r w:rsidR="008256EE" w:rsidRPr="006624C1">
        <w:rPr>
          <w:rFonts w:ascii="Calibri" w:hAnsi="Calibri" w:cs="Calibri"/>
          <w:sz w:val="24"/>
        </w:rPr>
        <w:t xml:space="preserve"> or include a clause in the contract requiring disclosure</w:t>
      </w:r>
      <w:r w:rsidR="003F39B7" w:rsidRPr="006624C1">
        <w:rPr>
          <w:rFonts w:ascii="Calibri" w:hAnsi="Calibri" w:cs="Calibri"/>
          <w:sz w:val="24"/>
        </w:rPr>
        <w:t xml:space="preserve">. </w:t>
      </w:r>
      <w:r w:rsidR="0016758E" w:rsidRPr="006624C1">
        <w:rPr>
          <w:rFonts w:ascii="Calibri" w:hAnsi="Calibri" w:cs="Calibri"/>
          <w:sz w:val="24"/>
        </w:rPr>
        <w:t>AGENCY</w:t>
      </w:r>
      <w:r w:rsidR="008256EE" w:rsidRPr="006624C1">
        <w:rPr>
          <w:rFonts w:ascii="Calibri" w:hAnsi="Calibri" w:cs="Calibri"/>
          <w:sz w:val="24"/>
        </w:rPr>
        <w:t xml:space="preserve"> check</w:t>
      </w:r>
      <w:r w:rsidR="003F39B7" w:rsidRPr="006624C1">
        <w:rPr>
          <w:rFonts w:ascii="Calibri" w:hAnsi="Calibri" w:cs="Calibri"/>
          <w:sz w:val="24"/>
        </w:rPr>
        <w:t>s</w:t>
      </w:r>
      <w:r w:rsidR="008256EE" w:rsidRPr="006624C1">
        <w:rPr>
          <w:rFonts w:ascii="Calibri" w:hAnsi="Calibri" w:cs="Calibri"/>
          <w:sz w:val="24"/>
        </w:rPr>
        <w:t xml:space="preserve"> the </w:t>
      </w:r>
      <w:r w:rsidR="00BD5D4A" w:rsidRPr="006624C1">
        <w:rPr>
          <w:rFonts w:ascii="Calibri" w:hAnsi="Calibri" w:cs="Calibri"/>
          <w:sz w:val="24"/>
        </w:rPr>
        <w:t xml:space="preserve">System for Award Management </w:t>
      </w:r>
      <w:r w:rsidR="00BA223F" w:rsidRPr="006624C1">
        <w:rPr>
          <w:rFonts w:ascii="Calibri" w:hAnsi="Calibri" w:cs="Calibri"/>
          <w:sz w:val="24"/>
        </w:rPr>
        <w:t>(SAM)</w:t>
      </w:r>
      <w:r w:rsidR="00C857FC" w:rsidRPr="006624C1">
        <w:rPr>
          <w:rFonts w:ascii="Calibri" w:hAnsi="Calibri" w:cs="Calibri"/>
          <w:sz w:val="24"/>
        </w:rPr>
        <w:t xml:space="preserve"> </w:t>
      </w:r>
      <w:r w:rsidR="008256EE" w:rsidRPr="006624C1">
        <w:rPr>
          <w:rFonts w:ascii="Calibri" w:hAnsi="Calibri" w:cs="Calibri"/>
          <w:sz w:val="24"/>
        </w:rPr>
        <w:t>before awarding a contract.</w:t>
      </w:r>
      <w:r w:rsidR="00D141D4" w:rsidRPr="006624C1">
        <w:rPr>
          <w:rFonts w:ascii="Calibri" w:hAnsi="Calibri" w:cs="Calibri"/>
          <w:sz w:val="24"/>
        </w:rPr>
        <w:t xml:space="preserve"> </w:t>
      </w:r>
    </w:p>
    <w:p w14:paraId="1CD45857" w14:textId="77777777" w:rsidR="005E569B" w:rsidRPr="006624C1" w:rsidRDefault="005E569B" w:rsidP="005E569B">
      <w:pPr>
        <w:rPr>
          <w:rFonts w:ascii="Calibri" w:hAnsi="Calibri" w:cs="Calibri"/>
          <w:sz w:val="24"/>
        </w:rPr>
      </w:pPr>
    </w:p>
    <w:p w14:paraId="62A83911" w14:textId="1C9E98A9" w:rsidR="002A27C0" w:rsidRPr="006624C1" w:rsidRDefault="002A27C0" w:rsidP="005E569B">
      <w:pPr>
        <w:pStyle w:val="ListParagraph"/>
        <w:numPr>
          <w:ilvl w:val="1"/>
          <w:numId w:val="161"/>
        </w:numPr>
        <w:rPr>
          <w:rFonts w:ascii="Calibri" w:hAnsi="Calibri" w:cs="Calibri"/>
          <w:sz w:val="24"/>
        </w:rPr>
      </w:pPr>
      <w:r w:rsidRPr="006624C1">
        <w:rPr>
          <w:rFonts w:ascii="Calibri" w:hAnsi="Calibri" w:cs="Calibri"/>
          <w:sz w:val="24"/>
        </w:rPr>
        <w:t>Review the State debarred/suspended contractor listing at</w:t>
      </w:r>
      <w:r w:rsidR="00FC594E" w:rsidRPr="006624C1">
        <w:rPr>
          <w:rFonts w:ascii="Calibri" w:hAnsi="Calibri" w:cs="Calibri"/>
          <w:sz w:val="24"/>
        </w:rPr>
        <w:t xml:space="preserve">: </w:t>
      </w:r>
      <w:r w:rsidR="0092327C" w:rsidRPr="006624C1">
        <w:rPr>
          <w:rFonts w:ascii="Calibri" w:hAnsi="Calibri" w:cs="Calibri"/>
          <w:sz w:val="24"/>
        </w:rPr>
        <w:br/>
      </w:r>
      <w:hyperlink r:id="rId10" w:history="1">
        <w:r w:rsidRPr="006624C1">
          <w:rPr>
            <w:rFonts w:ascii="Calibri" w:hAnsi="Calibri" w:cs="Calibri"/>
            <w:sz w:val="24"/>
          </w:rPr>
          <w:t>http://www.dir.ca.gov/DLSE/Debar.html</w:t>
        </w:r>
      </w:hyperlink>
      <w:r w:rsidRPr="006624C1">
        <w:rPr>
          <w:rFonts w:ascii="Calibri" w:hAnsi="Calibri" w:cs="Calibri"/>
          <w:sz w:val="24"/>
        </w:rPr>
        <w:t>.</w:t>
      </w:r>
      <w:r w:rsidR="00401BF4" w:rsidRPr="006624C1">
        <w:rPr>
          <w:rFonts w:ascii="Calibri" w:hAnsi="Calibri" w:cs="Calibri"/>
          <w:sz w:val="24"/>
        </w:rPr>
        <w:t xml:space="preserve">  </w:t>
      </w:r>
      <w:r w:rsidR="0016758E" w:rsidRPr="006624C1">
        <w:rPr>
          <w:rFonts w:ascii="Calibri" w:hAnsi="Calibri" w:cs="Calibri"/>
          <w:sz w:val="24"/>
        </w:rPr>
        <w:t>AGENCY</w:t>
      </w:r>
      <w:r w:rsidR="009D3205" w:rsidRPr="006624C1">
        <w:rPr>
          <w:rFonts w:ascii="Calibri" w:hAnsi="Calibri" w:cs="Calibri"/>
          <w:sz w:val="24"/>
        </w:rPr>
        <w:t xml:space="preserve"> treats an</w:t>
      </w:r>
      <w:r w:rsidR="00561ABE" w:rsidRPr="006624C1">
        <w:rPr>
          <w:rFonts w:ascii="Calibri" w:hAnsi="Calibri" w:cs="Calibri"/>
          <w:sz w:val="24"/>
        </w:rPr>
        <w:t>y</w:t>
      </w:r>
      <w:r w:rsidR="009D3205" w:rsidRPr="006624C1">
        <w:rPr>
          <w:rFonts w:ascii="Calibri" w:hAnsi="Calibri" w:cs="Calibri"/>
          <w:sz w:val="24"/>
        </w:rPr>
        <w:t xml:space="preserve"> proposer listed on the debarment and suspension list as non</w:t>
      </w:r>
      <w:r w:rsidR="00186A99" w:rsidRPr="006624C1">
        <w:rPr>
          <w:rFonts w:ascii="Calibri" w:hAnsi="Calibri" w:cs="Calibri"/>
          <w:sz w:val="24"/>
        </w:rPr>
        <w:t>-</w:t>
      </w:r>
      <w:r w:rsidR="009D3205" w:rsidRPr="006624C1">
        <w:rPr>
          <w:rFonts w:ascii="Calibri" w:hAnsi="Calibri" w:cs="Calibri"/>
          <w:sz w:val="24"/>
        </w:rPr>
        <w:t>responsible and ineligible for award.</w:t>
      </w:r>
    </w:p>
    <w:p w14:paraId="5D8D2E77" w14:textId="77777777" w:rsidR="005E569B" w:rsidRPr="006624C1" w:rsidRDefault="005E569B" w:rsidP="005E569B">
      <w:pPr>
        <w:rPr>
          <w:rFonts w:ascii="Calibri" w:hAnsi="Calibri" w:cs="Calibri"/>
          <w:sz w:val="24"/>
        </w:rPr>
      </w:pPr>
    </w:p>
    <w:p w14:paraId="6AA232C4" w14:textId="77777777" w:rsidR="002A27C0" w:rsidRPr="006624C1" w:rsidRDefault="002A27C0" w:rsidP="005E444F">
      <w:pPr>
        <w:pStyle w:val="ListParagraph"/>
        <w:numPr>
          <w:ilvl w:val="0"/>
          <w:numId w:val="161"/>
        </w:numPr>
        <w:rPr>
          <w:rFonts w:ascii="Calibri" w:hAnsi="Calibri" w:cs="Calibri"/>
          <w:sz w:val="24"/>
        </w:rPr>
      </w:pPr>
      <w:r w:rsidRPr="006624C1">
        <w:rPr>
          <w:rFonts w:ascii="Calibri" w:hAnsi="Calibri" w:cs="Calibri"/>
          <w:sz w:val="24"/>
        </w:rPr>
        <w:t xml:space="preserve">For all contracts </w:t>
      </w:r>
      <w:proofErr w:type="gramStart"/>
      <w:r w:rsidRPr="006624C1">
        <w:rPr>
          <w:rFonts w:ascii="Calibri" w:hAnsi="Calibri" w:cs="Calibri"/>
          <w:sz w:val="24"/>
        </w:rPr>
        <w:t>in excess of</w:t>
      </w:r>
      <w:proofErr w:type="gramEnd"/>
      <w:r w:rsidRPr="006624C1">
        <w:rPr>
          <w:rFonts w:ascii="Calibri" w:hAnsi="Calibri" w:cs="Calibri"/>
          <w:sz w:val="24"/>
        </w:rPr>
        <w:t xml:space="preserve"> $500,000, the following uniform system of determining whether or not a bidder</w:t>
      </w:r>
      <w:r w:rsidR="009E4A99" w:rsidRPr="006624C1">
        <w:rPr>
          <w:rFonts w:ascii="Calibri" w:hAnsi="Calibri" w:cs="Calibri"/>
          <w:sz w:val="24"/>
        </w:rPr>
        <w:t>/offeror</w:t>
      </w:r>
      <w:r w:rsidRPr="006624C1">
        <w:rPr>
          <w:rFonts w:ascii="Calibri" w:hAnsi="Calibri" w:cs="Calibri"/>
          <w:sz w:val="24"/>
        </w:rPr>
        <w:t xml:space="preserve"> is “</w:t>
      </w:r>
      <w:r w:rsidR="007F53B1" w:rsidRPr="006624C1">
        <w:rPr>
          <w:rFonts w:ascii="Calibri" w:hAnsi="Calibri" w:cs="Calibri"/>
          <w:sz w:val="24"/>
        </w:rPr>
        <w:t xml:space="preserve">responsive and </w:t>
      </w:r>
      <w:r w:rsidRPr="006624C1">
        <w:rPr>
          <w:rFonts w:ascii="Calibri" w:hAnsi="Calibri" w:cs="Calibri"/>
          <w:sz w:val="24"/>
        </w:rPr>
        <w:t xml:space="preserve">responsible” </w:t>
      </w:r>
      <w:r w:rsidR="00B559B2" w:rsidRPr="006624C1">
        <w:rPr>
          <w:rFonts w:ascii="Calibri" w:hAnsi="Calibri" w:cs="Calibri"/>
          <w:sz w:val="24"/>
        </w:rPr>
        <w:t>may</w:t>
      </w:r>
      <w:r w:rsidR="00D72F1F" w:rsidRPr="006624C1">
        <w:rPr>
          <w:rFonts w:ascii="Calibri" w:hAnsi="Calibri" w:cs="Calibri"/>
          <w:sz w:val="24"/>
        </w:rPr>
        <w:t xml:space="preserve"> be applied. Following is a non</w:t>
      </w:r>
      <w:r w:rsidRPr="006624C1">
        <w:rPr>
          <w:rFonts w:ascii="Calibri" w:hAnsi="Calibri" w:cs="Calibri"/>
          <w:sz w:val="24"/>
        </w:rPr>
        <w:t>exclusive list of factors in relation to the work to be performed for the project:</w:t>
      </w:r>
    </w:p>
    <w:p w14:paraId="35606303" w14:textId="77777777" w:rsidR="005E444F" w:rsidRPr="006624C1" w:rsidRDefault="005E444F" w:rsidP="005E444F">
      <w:pPr>
        <w:rPr>
          <w:rFonts w:ascii="Calibri" w:hAnsi="Calibri" w:cs="Calibri"/>
          <w:sz w:val="24"/>
        </w:rPr>
      </w:pPr>
    </w:p>
    <w:p w14:paraId="6B827120" w14:textId="757E38AC" w:rsidR="002A27C0" w:rsidRPr="006624C1" w:rsidRDefault="002A27C0" w:rsidP="00085539">
      <w:pPr>
        <w:pStyle w:val="ListParagraph"/>
        <w:numPr>
          <w:ilvl w:val="1"/>
          <w:numId w:val="161"/>
        </w:numPr>
        <w:rPr>
          <w:rFonts w:ascii="Calibri" w:hAnsi="Calibri" w:cs="Calibri"/>
          <w:sz w:val="24"/>
        </w:rPr>
      </w:pPr>
      <w:r w:rsidRPr="006624C1">
        <w:rPr>
          <w:rFonts w:ascii="Calibri" w:hAnsi="Calibri" w:cs="Calibri"/>
          <w:sz w:val="24"/>
        </w:rPr>
        <w:t>Financial Requirements:</w:t>
      </w:r>
    </w:p>
    <w:p w14:paraId="2EF7DA4B" w14:textId="77777777" w:rsidR="00085539" w:rsidRPr="006624C1" w:rsidRDefault="00085539" w:rsidP="00085539">
      <w:pPr>
        <w:ind w:left="360"/>
        <w:rPr>
          <w:rFonts w:ascii="Calibri" w:hAnsi="Calibri" w:cs="Calibri"/>
          <w:sz w:val="24"/>
        </w:rPr>
      </w:pPr>
    </w:p>
    <w:p w14:paraId="063AD65C" w14:textId="77777777" w:rsidR="002A27C0" w:rsidRPr="006624C1" w:rsidRDefault="002A27C0" w:rsidP="007D24AD">
      <w:pPr>
        <w:tabs>
          <w:tab w:val="left" w:pos="810"/>
        </w:tabs>
        <w:ind w:left="1440" w:hanging="360"/>
        <w:rPr>
          <w:rFonts w:ascii="Calibri" w:hAnsi="Calibri" w:cs="Calibri"/>
          <w:sz w:val="24"/>
        </w:rPr>
      </w:pPr>
      <w:proofErr w:type="spellStart"/>
      <w:r w:rsidRPr="006624C1">
        <w:rPr>
          <w:rFonts w:ascii="Calibri" w:hAnsi="Calibri" w:cs="Calibri"/>
          <w:sz w:val="24"/>
        </w:rPr>
        <w:t>i</w:t>
      </w:r>
      <w:proofErr w:type="spellEnd"/>
      <w:r w:rsidRPr="006624C1">
        <w:rPr>
          <w:rFonts w:ascii="Calibri" w:hAnsi="Calibri" w:cs="Calibri"/>
          <w:sz w:val="24"/>
        </w:rPr>
        <w:t>.</w:t>
      </w:r>
      <w:r w:rsidRPr="006624C1">
        <w:rPr>
          <w:rFonts w:ascii="Calibri" w:hAnsi="Calibri" w:cs="Calibri"/>
          <w:sz w:val="24"/>
        </w:rPr>
        <w:tab/>
        <w:t xml:space="preserve">Bidders/offerors shall have evidence of the availability of working </w:t>
      </w:r>
      <w:proofErr w:type="gramStart"/>
      <w:r w:rsidRPr="006624C1">
        <w:rPr>
          <w:rFonts w:ascii="Calibri" w:hAnsi="Calibri" w:cs="Calibri"/>
          <w:sz w:val="24"/>
        </w:rPr>
        <w:t>capital;</w:t>
      </w:r>
      <w:proofErr w:type="gramEnd"/>
    </w:p>
    <w:p w14:paraId="2ABBC722" w14:textId="77777777" w:rsidR="005E444F" w:rsidRPr="006624C1" w:rsidRDefault="005E444F" w:rsidP="007D24AD">
      <w:pPr>
        <w:tabs>
          <w:tab w:val="left" w:pos="810"/>
        </w:tabs>
        <w:ind w:left="1440" w:hanging="360"/>
        <w:rPr>
          <w:rFonts w:ascii="Calibri" w:hAnsi="Calibri" w:cs="Calibri"/>
          <w:sz w:val="24"/>
        </w:rPr>
      </w:pPr>
    </w:p>
    <w:p w14:paraId="1A3E331C" w14:textId="77777777" w:rsidR="002A27C0" w:rsidRPr="006624C1" w:rsidRDefault="002A27C0" w:rsidP="007D24AD">
      <w:pPr>
        <w:tabs>
          <w:tab w:val="left" w:pos="810"/>
        </w:tabs>
        <w:ind w:left="1440" w:hanging="360"/>
        <w:rPr>
          <w:rFonts w:ascii="Calibri" w:hAnsi="Calibri" w:cs="Calibri"/>
          <w:sz w:val="24"/>
        </w:rPr>
      </w:pPr>
      <w:r w:rsidRPr="006624C1">
        <w:rPr>
          <w:rFonts w:ascii="Calibri" w:hAnsi="Calibri" w:cs="Calibri"/>
          <w:sz w:val="24"/>
        </w:rPr>
        <w:t>ii.</w:t>
      </w:r>
      <w:r w:rsidRPr="006624C1">
        <w:rPr>
          <w:rFonts w:ascii="Calibri" w:hAnsi="Calibri" w:cs="Calibri"/>
          <w:sz w:val="24"/>
        </w:rPr>
        <w:tab/>
        <w:t xml:space="preserve">The largest value of all </w:t>
      </w:r>
      <w:proofErr w:type="gramStart"/>
      <w:r w:rsidRPr="006624C1">
        <w:rPr>
          <w:rFonts w:ascii="Calibri" w:hAnsi="Calibri" w:cs="Calibri"/>
          <w:sz w:val="24"/>
        </w:rPr>
        <w:t>work</w:t>
      </w:r>
      <w:proofErr w:type="gramEnd"/>
      <w:r w:rsidRPr="006624C1">
        <w:rPr>
          <w:rFonts w:ascii="Calibri" w:hAnsi="Calibri" w:cs="Calibri"/>
          <w:sz w:val="24"/>
        </w:rPr>
        <w:t xml:space="preserve"> any bidder/offeror has had under contract over a previous similar time frame as the subject contract shall meet or exceed the total amount of the bid; </w:t>
      </w:r>
    </w:p>
    <w:p w14:paraId="00D3321B" w14:textId="77777777" w:rsidR="005E444F" w:rsidRPr="006624C1" w:rsidRDefault="005E444F" w:rsidP="007D24AD">
      <w:pPr>
        <w:tabs>
          <w:tab w:val="left" w:pos="810"/>
        </w:tabs>
        <w:ind w:left="1440" w:hanging="360"/>
        <w:rPr>
          <w:rFonts w:ascii="Calibri" w:hAnsi="Calibri" w:cs="Calibri"/>
          <w:sz w:val="24"/>
        </w:rPr>
      </w:pPr>
    </w:p>
    <w:p w14:paraId="5F3B68AD" w14:textId="6FD60246" w:rsidR="002A27C0" w:rsidRPr="006624C1" w:rsidRDefault="002A27C0" w:rsidP="007D24AD">
      <w:pPr>
        <w:tabs>
          <w:tab w:val="left" w:pos="810"/>
        </w:tabs>
        <w:ind w:left="1440" w:hanging="360"/>
        <w:rPr>
          <w:rFonts w:ascii="Calibri" w:hAnsi="Calibri" w:cs="Calibri"/>
          <w:sz w:val="24"/>
        </w:rPr>
      </w:pPr>
      <w:r w:rsidRPr="006624C1">
        <w:rPr>
          <w:rFonts w:ascii="Calibri" w:hAnsi="Calibri" w:cs="Calibri"/>
          <w:sz w:val="24"/>
        </w:rPr>
        <w:t>iii.</w:t>
      </w:r>
      <w:r w:rsidRPr="006624C1">
        <w:rPr>
          <w:rFonts w:ascii="Calibri" w:hAnsi="Calibri" w:cs="Calibri"/>
          <w:sz w:val="24"/>
        </w:rPr>
        <w:tab/>
        <w:t xml:space="preserve">The dollar value of at least one of the previous individual contracts listed shall be at least 50 percent of the dollar value bid on the </w:t>
      </w:r>
      <w:r w:rsidR="0016758E" w:rsidRPr="006624C1">
        <w:rPr>
          <w:rFonts w:ascii="Calibri" w:hAnsi="Calibri" w:cs="Calibri"/>
          <w:sz w:val="24"/>
        </w:rPr>
        <w:t>AGENCY</w:t>
      </w:r>
      <w:r w:rsidRPr="006624C1">
        <w:rPr>
          <w:rFonts w:ascii="Calibri" w:hAnsi="Calibri" w:cs="Calibri"/>
          <w:sz w:val="24"/>
        </w:rPr>
        <w:t xml:space="preserve"> contract; and</w:t>
      </w:r>
    </w:p>
    <w:p w14:paraId="4135E59D" w14:textId="77777777" w:rsidR="005E444F" w:rsidRPr="006624C1" w:rsidRDefault="005E444F" w:rsidP="007D24AD">
      <w:pPr>
        <w:tabs>
          <w:tab w:val="left" w:pos="810"/>
        </w:tabs>
        <w:ind w:left="1440" w:hanging="360"/>
        <w:rPr>
          <w:rFonts w:ascii="Calibri" w:hAnsi="Calibri" w:cs="Calibri"/>
          <w:sz w:val="24"/>
        </w:rPr>
      </w:pPr>
    </w:p>
    <w:p w14:paraId="052B94D6" w14:textId="3A1F2639" w:rsidR="002A27C0" w:rsidRPr="006624C1" w:rsidRDefault="002A27C0" w:rsidP="007D24AD">
      <w:pPr>
        <w:tabs>
          <w:tab w:val="left" w:pos="810"/>
        </w:tabs>
        <w:ind w:left="1440" w:hanging="360"/>
        <w:rPr>
          <w:rFonts w:ascii="Calibri" w:hAnsi="Calibri" w:cs="Calibri"/>
          <w:sz w:val="24"/>
        </w:rPr>
      </w:pPr>
      <w:r w:rsidRPr="006624C1">
        <w:rPr>
          <w:rFonts w:ascii="Calibri" w:hAnsi="Calibri" w:cs="Calibri"/>
          <w:sz w:val="24"/>
        </w:rPr>
        <w:t>iv.</w:t>
      </w:r>
      <w:r w:rsidRPr="006624C1">
        <w:rPr>
          <w:rFonts w:ascii="Calibri" w:hAnsi="Calibri" w:cs="Calibri"/>
          <w:sz w:val="24"/>
        </w:rPr>
        <w:tab/>
        <w:t xml:space="preserve">The bidder/offeror shall have successfully completed contracts during the previous five years that together exceeds five times the annual value of the </w:t>
      </w:r>
      <w:r w:rsidR="0016758E" w:rsidRPr="006624C1">
        <w:rPr>
          <w:rFonts w:ascii="Calibri" w:hAnsi="Calibri" w:cs="Calibri"/>
          <w:sz w:val="24"/>
        </w:rPr>
        <w:t>AGENCY</w:t>
      </w:r>
      <w:r w:rsidRPr="006624C1">
        <w:rPr>
          <w:rFonts w:ascii="Calibri" w:hAnsi="Calibri" w:cs="Calibri"/>
          <w:sz w:val="24"/>
        </w:rPr>
        <w:t xml:space="preserve"> contract.</w:t>
      </w:r>
    </w:p>
    <w:p w14:paraId="4BB68D87" w14:textId="77777777" w:rsidR="005E444F" w:rsidRPr="006624C1" w:rsidRDefault="005E444F" w:rsidP="005E444F">
      <w:pPr>
        <w:ind w:left="720"/>
        <w:rPr>
          <w:rFonts w:ascii="Calibri" w:hAnsi="Calibri" w:cs="Calibri"/>
          <w:sz w:val="24"/>
        </w:rPr>
      </w:pPr>
    </w:p>
    <w:p w14:paraId="73F97D00" w14:textId="34A11362" w:rsidR="002A27C0" w:rsidRPr="006624C1" w:rsidRDefault="002A27C0" w:rsidP="007D24AD">
      <w:pPr>
        <w:tabs>
          <w:tab w:val="left" w:pos="360"/>
          <w:tab w:val="left" w:pos="720"/>
        </w:tabs>
        <w:ind w:firstLine="720"/>
        <w:rPr>
          <w:rFonts w:ascii="Calibri" w:hAnsi="Calibri" w:cs="Calibri"/>
          <w:sz w:val="24"/>
        </w:rPr>
      </w:pPr>
      <w:r w:rsidRPr="006624C1">
        <w:rPr>
          <w:rFonts w:ascii="Calibri" w:hAnsi="Calibri" w:cs="Calibri"/>
          <w:sz w:val="24"/>
        </w:rPr>
        <w:t>b.</w:t>
      </w:r>
      <w:r w:rsidRPr="006624C1">
        <w:rPr>
          <w:rFonts w:ascii="Calibri" w:hAnsi="Calibri" w:cs="Calibri"/>
          <w:sz w:val="24"/>
        </w:rPr>
        <w:tab/>
        <w:t>Experience Requirements:</w:t>
      </w:r>
    </w:p>
    <w:p w14:paraId="5685CE7C" w14:textId="77777777" w:rsidR="003900B7" w:rsidRPr="006624C1" w:rsidRDefault="003900B7" w:rsidP="003900B7">
      <w:pPr>
        <w:tabs>
          <w:tab w:val="left" w:pos="360"/>
        </w:tabs>
        <w:rPr>
          <w:rFonts w:ascii="Calibri" w:hAnsi="Calibri" w:cs="Calibri"/>
          <w:sz w:val="24"/>
        </w:rPr>
      </w:pPr>
    </w:p>
    <w:p w14:paraId="453D7019" w14:textId="182E3CD8" w:rsidR="002A27C0" w:rsidRPr="006624C1" w:rsidRDefault="002A27C0" w:rsidP="007D24AD">
      <w:pPr>
        <w:pStyle w:val="ListParagraph"/>
        <w:numPr>
          <w:ilvl w:val="0"/>
          <w:numId w:val="165"/>
        </w:numPr>
        <w:ind w:hanging="360"/>
        <w:rPr>
          <w:rFonts w:ascii="Calibri" w:hAnsi="Calibri" w:cs="Calibri"/>
          <w:sz w:val="24"/>
        </w:rPr>
      </w:pPr>
      <w:r w:rsidRPr="006624C1">
        <w:rPr>
          <w:rFonts w:ascii="Calibri" w:hAnsi="Calibri" w:cs="Calibri"/>
          <w:sz w:val="24"/>
        </w:rPr>
        <w:t xml:space="preserve">The bidder/offeror must demonstrate organization experience on work </w:t>
      </w:r>
      <w:proofErr w:type="gramStart"/>
      <w:r w:rsidRPr="006624C1">
        <w:rPr>
          <w:rFonts w:ascii="Calibri" w:hAnsi="Calibri" w:cs="Calibri"/>
          <w:sz w:val="24"/>
        </w:rPr>
        <w:t>similar to</w:t>
      </w:r>
      <w:proofErr w:type="gramEnd"/>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contract by submitting a list, covering at least the previous five years, of all projects of any type that have been completed or are under construction. The list shall contain a name, title, address, and phone number for </w:t>
      </w:r>
      <w:r w:rsidR="00D252F1" w:rsidRPr="006624C1">
        <w:rPr>
          <w:rFonts w:ascii="Calibri" w:hAnsi="Calibri" w:cs="Calibri"/>
          <w:sz w:val="24"/>
        </w:rPr>
        <w:t xml:space="preserve">agency/firm </w:t>
      </w:r>
      <w:r w:rsidRPr="006624C1">
        <w:rPr>
          <w:rFonts w:ascii="Calibri" w:hAnsi="Calibri" w:cs="Calibri"/>
          <w:sz w:val="24"/>
        </w:rPr>
        <w:t xml:space="preserve">staff to contact to verify the contract </w:t>
      </w:r>
      <w:proofErr w:type="gramStart"/>
      <w:r w:rsidRPr="006624C1">
        <w:rPr>
          <w:rFonts w:ascii="Calibri" w:hAnsi="Calibri" w:cs="Calibri"/>
          <w:sz w:val="24"/>
        </w:rPr>
        <w:t>details;</w:t>
      </w:r>
      <w:proofErr w:type="gramEnd"/>
    </w:p>
    <w:p w14:paraId="664F50D6" w14:textId="77777777" w:rsidR="003900B7" w:rsidRPr="006624C1" w:rsidRDefault="003900B7" w:rsidP="007D24AD">
      <w:pPr>
        <w:ind w:left="1440" w:hanging="360"/>
        <w:rPr>
          <w:rFonts w:ascii="Calibri" w:hAnsi="Calibri" w:cs="Calibri"/>
          <w:sz w:val="24"/>
        </w:rPr>
      </w:pPr>
    </w:p>
    <w:p w14:paraId="610235BD" w14:textId="3E0B019D" w:rsidR="002A27C0" w:rsidRPr="006624C1" w:rsidRDefault="002A27C0" w:rsidP="007D24AD">
      <w:pPr>
        <w:ind w:left="1440" w:hanging="360"/>
        <w:rPr>
          <w:rFonts w:ascii="Calibri" w:hAnsi="Calibri" w:cs="Calibri"/>
          <w:sz w:val="24"/>
        </w:rPr>
      </w:pPr>
      <w:r w:rsidRPr="006624C1">
        <w:rPr>
          <w:rFonts w:ascii="Calibri" w:hAnsi="Calibri" w:cs="Calibri"/>
          <w:sz w:val="24"/>
        </w:rPr>
        <w:t>ii.</w:t>
      </w:r>
      <w:r w:rsidRPr="006624C1">
        <w:rPr>
          <w:rFonts w:ascii="Calibri" w:hAnsi="Calibri" w:cs="Calibri"/>
          <w:sz w:val="24"/>
        </w:rPr>
        <w:tab/>
        <w:t xml:space="preserve">The bidder/offeror shall demonstrate individual experience by submitting a list of all officers, superintendents, and engineers who will be involved in </w:t>
      </w:r>
      <w:r w:rsidR="0016758E" w:rsidRPr="006624C1">
        <w:rPr>
          <w:rFonts w:ascii="Calibri" w:hAnsi="Calibri" w:cs="Calibri"/>
          <w:sz w:val="24"/>
        </w:rPr>
        <w:t>AGENCY</w:t>
      </w:r>
      <w:r w:rsidRPr="006624C1">
        <w:rPr>
          <w:rFonts w:ascii="Calibri" w:hAnsi="Calibri" w:cs="Calibri"/>
          <w:sz w:val="24"/>
        </w:rPr>
        <w:t xml:space="preserve"> contract. These key personnel shall have at least three </w:t>
      </w:r>
      <w:proofErr w:type="spellStart"/>
      <w:r w:rsidRPr="006624C1">
        <w:rPr>
          <w:rFonts w:ascii="Calibri" w:hAnsi="Calibri" w:cs="Calibri"/>
          <w:sz w:val="24"/>
        </w:rPr>
        <w:t>years experience</w:t>
      </w:r>
      <w:proofErr w:type="spellEnd"/>
      <w:r w:rsidRPr="006624C1">
        <w:rPr>
          <w:rFonts w:ascii="Calibri" w:hAnsi="Calibri" w:cs="Calibri"/>
          <w:sz w:val="24"/>
        </w:rPr>
        <w:t xml:space="preserve"> on contracts where the work is </w:t>
      </w:r>
      <w:proofErr w:type="gramStart"/>
      <w:r w:rsidRPr="006624C1">
        <w:rPr>
          <w:rFonts w:ascii="Calibri" w:hAnsi="Calibri" w:cs="Calibri"/>
          <w:sz w:val="24"/>
        </w:rPr>
        <w:t>similar to</w:t>
      </w:r>
      <w:proofErr w:type="gramEnd"/>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contract and shall have been employed by the bidder/offeror for at least two years before </w:t>
      </w:r>
      <w:r w:rsidR="0016758E" w:rsidRPr="006624C1">
        <w:rPr>
          <w:rFonts w:ascii="Calibri" w:hAnsi="Calibri" w:cs="Calibri"/>
          <w:sz w:val="24"/>
        </w:rPr>
        <w:t>AGENCY</w:t>
      </w:r>
      <w:r w:rsidRPr="006624C1">
        <w:rPr>
          <w:rFonts w:ascii="Calibri" w:hAnsi="Calibri" w:cs="Calibri"/>
          <w:sz w:val="24"/>
        </w:rPr>
        <w:t xml:space="preserve"> contract bidding date. The individuals listed shall have been involved at the same level of responsibility on successfully completed contracts during the previous five years that together exceeds the value of </w:t>
      </w:r>
      <w:r w:rsidR="0016758E" w:rsidRPr="006624C1">
        <w:rPr>
          <w:rFonts w:ascii="Calibri" w:hAnsi="Calibri" w:cs="Calibri"/>
          <w:sz w:val="24"/>
        </w:rPr>
        <w:t>AGENCY</w:t>
      </w:r>
      <w:r w:rsidRPr="006624C1">
        <w:rPr>
          <w:rFonts w:ascii="Calibri" w:hAnsi="Calibri" w:cs="Calibri"/>
          <w:sz w:val="24"/>
        </w:rPr>
        <w:t xml:space="preserve"> contract. A résumé for each individual listed shall include the name, title, address, and phone number of an individual or organization who can verify the individual’s </w:t>
      </w:r>
      <w:proofErr w:type="gramStart"/>
      <w:r w:rsidRPr="006624C1">
        <w:rPr>
          <w:rFonts w:ascii="Calibri" w:hAnsi="Calibri" w:cs="Calibri"/>
          <w:sz w:val="24"/>
        </w:rPr>
        <w:t>experience;</w:t>
      </w:r>
      <w:proofErr w:type="gramEnd"/>
    </w:p>
    <w:p w14:paraId="22717636" w14:textId="77777777" w:rsidR="007D24AD" w:rsidRPr="006624C1" w:rsidRDefault="007D24AD" w:rsidP="007D24AD">
      <w:pPr>
        <w:ind w:left="1440" w:hanging="360"/>
        <w:rPr>
          <w:rFonts w:ascii="Calibri" w:hAnsi="Calibri" w:cs="Calibri"/>
          <w:sz w:val="24"/>
        </w:rPr>
      </w:pPr>
    </w:p>
    <w:p w14:paraId="2CD47884" w14:textId="77777777" w:rsidR="002A27C0" w:rsidRPr="006624C1" w:rsidRDefault="002A27C0" w:rsidP="007D24AD">
      <w:pPr>
        <w:ind w:left="1440" w:hanging="360"/>
        <w:rPr>
          <w:rFonts w:ascii="Calibri" w:hAnsi="Calibri" w:cs="Calibri"/>
          <w:sz w:val="24"/>
        </w:rPr>
      </w:pPr>
      <w:r w:rsidRPr="006624C1">
        <w:rPr>
          <w:rFonts w:ascii="Calibri" w:hAnsi="Calibri" w:cs="Calibri"/>
          <w:sz w:val="24"/>
        </w:rPr>
        <w:lastRenderedPageBreak/>
        <w:t>iii.</w:t>
      </w:r>
      <w:r w:rsidRPr="006624C1">
        <w:rPr>
          <w:rFonts w:ascii="Calibri" w:hAnsi="Calibri" w:cs="Calibri"/>
          <w:sz w:val="24"/>
        </w:rPr>
        <w:tab/>
        <w:t>The bidder/offeror shall submit a summary of all claims made in the last five years arising out of previous contracts listed (this summary shall include all claims by owner against</w:t>
      </w:r>
      <w:r w:rsidR="004151FB" w:rsidRPr="006624C1">
        <w:rPr>
          <w:rFonts w:ascii="Calibri" w:hAnsi="Calibri" w:cs="Calibri"/>
          <w:sz w:val="24"/>
        </w:rPr>
        <w:t xml:space="preserve"> bidder or bidder against owner</w:t>
      </w:r>
      <w:r w:rsidRPr="006624C1">
        <w:rPr>
          <w:rFonts w:ascii="Calibri" w:hAnsi="Calibri" w:cs="Calibri"/>
          <w:sz w:val="24"/>
        </w:rPr>
        <w:t xml:space="preserve"> and the final status of each claim</w:t>
      </w:r>
      <w:proofErr w:type="gramStart"/>
      <w:r w:rsidRPr="006624C1">
        <w:rPr>
          <w:rFonts w:ascii="Calibri" w:hAnsi="Calibri" w:cs="Calibri"/>
          <w:sz w:val="24"/>
        </w:rPr>
        <w:t>);</w:t>
      </w:r>
      <w:proofErr w:type="gramEnd"/>
    </w:p>
    <w:p w14:paraId="75D0C6C3" w14:textId="77777777" w:rsidR="007D24AD" w:rsidRPr="006624C1" w:rsidRDefault="007D24AD" w:rsidP="007D24AD">
      <w:pPr>
        <w:ind w:left="1440" w:hanging="360"/>
        <w:rPr>
          <w:rFonts w:ascii="Calibri" w:hAnsi="Calibri" w:cs="Calibri"/>
          <w:sz w:val="24"/>
        </w:rPr>
      </w:pPr>
    </w:p>
    <w:p w14:paraId="6E202629" w14:textId="77777777" w:rsidR="002A27C0" w:rsidRPr="006624C1" w:rsidRDefault="002A27C0" w:rsidP="007D24AD">
      <w:pPr>
        <w:ind w:left="1440" w:hanging="360"/>
        <w:rPr>
          <w:rFonts w:ascii="Calibri" w:hAnsi="Calibri" w:cs="Calibri"/>
          <w:sz w:val="24"/>
        </w:rPr>
      </w:pPr>
      <w:r w:rsidRPr="006624C1">
        <w:rPr>
          <w:rFonts w:ascii="Calibri" w:hAnsi="Calibri" w:cs="Calibri"/>
          <w:sz w:val="24"/>
        </w:rPr>
        <w:t>iv.</w:t>
      </w:r>
      <w:r w:rsidRPr="006624C1">
        <w:rPr>
          <w:rFonts w:ascii="Calibri" w:hAnsi="Calibri" w:cs="Calibri"/>
          <w:sz w:val="24"/>
        </w:rPr>
        <w:tab/>
        <w:t xml:space="preserve">The bidder/offeror shall state whether or not it has defaulted on a project within the last two </w:t>
      </w:r>
      <w:proofErr w:type="gramStart"/>
      <w:r w:rsidRPr="006624C1">
        <w:rPr>
          <w:rFonts w:ascii="Calibri" w:hAnsi="Calibri" w:cs="Calibri"/>
          <w:sz w:val="24"/>
        </w:rPr>
        <w:t>years;</w:t>
      </w:r>
      <w:proofErr w:type="gramEnd"/>
    </w:p>
    <w:p w14:paraId="65661C2D" w14:textId="77777777" w:rsidR="007D24AD" w:rsidRPr="006624C1" w:rsidRDefault="007D24AD" w:rsidP="007D24AD">
      <w:pPr>
        <w:ind w:left="1440" w:hanging="360"/>
        <w:rPr>
          <w:rFonts w:ascii="Calibri" w:hAnsi="Calibri" w:cs="Calibri"/>
          <w:sz w:val="24"/>
        </w:rPr>
      </w:pPr>
    </w:p>
    <w:p w14:paraId="6264D44D" w14:textId="77777777" w:rsidR="002A27C0" w:rsidRPr="006624C1" w:rsidRDefault="002A27C0" w:rsidP="007D24AD">
      <w:pPr>
        <w:ind w:left="1440" w:hanging="360"/>
        <w:rPr>
          <w:rFonts w:ascii="Calibri" w:hAnsi="Calibri" w:cs="Calibri"/>
          <w:sz w:val="24"/>
        </w:rPr>
      </w:pPr>
      <w:r w:rsidRPr="006624C1">
        <w:rPr>
          <w:rFonts w:ascii="Calibri" w:hAnsi="Calibri" w:cs="Calibri"/>
          <w:sz w:val="24"/>
        </w:rPr>
        <w:t>v.</w:t>
      </w:r>
      <w:r w:rsidRPr="006624C1">
        <w:rPr>
          <w:rFonts w:ascii="Calibri" w:hAnsi="Calibri" w:cs="Calibri"/>
          <w:sz w:val="24"/>
        </w:rPr>
        <w:tab/>
        <w:t xml:space="preserve">The bidder/offeror shall list any violation of the </w:t>
      </w:r>
      <w:r w:rsidR="004151FB" w:rsidRPr="006624C1">
        <w:rPr>
          <w:rFonts w:ascii="Calibri" w:hAnsi="Calibri" w:cs="Calibri"/>
          <w:sz w:val="24"/>
        </w:rPr>
        <w:t>a</w:t>
      </w:r>
      <w:r w:rsidRPr="006624C1">
        <w:rPr>
          <w:rFonts w:ascii="Calibri" w:hAnsi="Calibri" w:cs="Calibri"/>
          <w:sz w:val="24"/>
        </w:rPr>
        <w:t xml:space="preserve">pprenticeship </w:t>
      </w:r>
      <w:r w:rsidR="004151FB" w:rsidRPr="006624C1">
        <w:rPr>
          <w:rFonts w:ascii="Calibri" w:hAnsi="Calibri" w:cs="Calibri"/>
          <w:sz w:val="24"/>
        </w:rPr>
        <w:t>r</w:t>
      </w:r>
      <w:r w:rsidRPr="006624C1">
        <w:rPr>
          <w:rFonts w:ascii="Calibri" w:hAnsi="Calibri" w:cs="Calibri"/>
          <w:sz w:val="24"/>
        </w:rPr>
        <w:t xml:space="preserve">equirements under a State Business and Professions Code of Labor Code found by an appropriate authority within the last two </w:t>
      </w:r>
      <w:proofErr w:type="gramStart"/>
      <w:r w:rsidRPr="006624C1">
        <w:rPr>
          <w:rFonts w:ascii="Calibri" w:hAnsi="Calibri" w:cs="Calibri"/>
          <w:sz w:val="24"/>
        </w:rPr>
        <w:t>years;</w:t>
      </w:r>
      <w:proofErr w:type="gramEnd"/>
    </w:p>
    <w:p w14:paraId="1953D593" w14:textId="77777777" w:rsidR="007D24AD" w:rsidRPr="006624C1" w:rsidRDefault="007D24AD" w:rsidP="007D24AD">
      <w:pPr>
        <w:ind w:left="1440" w:hanging="360"/>
        <w:rPr>
          <w:rFonts w:ascii="Calibri" w:hAnsi="Calibri" w:cs="Calibri"/>
          <w:sz w:val="24"/>
        </w:rPr>
      </w:pPr>
    </w:p>
    <w:p w14:paraId="51316CE8" w14:textId="77777777" w:rsidR="002A27C0" w:rsidRPr="006624C1" w:rsidRDefault="002A27C0" w:rsidP="007D24AD">
      <w:pPr>
        <w:ind w:left="1440" w:hanging="360"/>
        <w:rPr>
          <w:rFonts w:ascii="Calibri" w:hAnsi="Calibri" w:cs="Calibri"/>
          <w:sz w:val="24"/>
        </w:rPr>
      </w:pPr>
      <w:r w:rsidRPr="006624C1">
        <w:rPr>
          <w:rFonts w:ascii="Calibri" w:hAnsi="Calibri" w:cs="Calibri"/>
          <w:sz w:val="24"/>
        </w:rPr>
        <w:t>vi.</w:t>
      </w:r>
      <w:r w:rsidRPr="006624C1">
        <w:rPr>
          <w:rFonts w:ascii="Calibri" w:hAnsi="Calibri" w:cs="Calibri"/>
          <w:sz w:val="24"/>
        </w:rPr>
        <w:tab/>
        <w:t xml:space="preserve">The bidder/offeror shall state whether they have been found guilty of failure to pay required prevailing wages on a public contract within the last two </w:t>
      </w:r>
      <w:proofErr w:type="gramStart"/>
      <w:r w:rsidRPr="006624C1">
        <w:rPr>
          <w:rFonts w:ascii="Calibri" w:hAnsi="Calibri" w:cs="Calibri"/>
          <w:sz w:val="24"/>
        </w:rPr>
        <w:t>years;</w:t>
      </w:r>
      <w:proofErr w:type="gramEnd"/>
    </w:p>
    <w:p w14:paraId="4035191B" w14:textId="77777777" w:rsidR="007D24AD" w:rsidRPr="006624C1" w:rsidRDefault="007D24AD" w:rsidP="007D24AD">
      <w:pPr>
        <w:ind w:left="1440" w:hanging="360"/>
        <w:rPr>
          <w:rFonts w:ascii="Calibri" w:hAnsi="Calibri" w:cs="Calibri"/>
          <w:sz w:val="24"/>
        </w:rPr>
      </w:pPr>
    </w:p>
    <w:p w14:paraId="702BDF70" w14:textId="0B534578" w:rsidR="002A27C0" w:rsidRPr="006624C1" w:rsidRDefault="002A27C0" w:rsidP="007D24AD">
      <w:pPr>
        <w:ind w:left="1440" w:hanging="360"/>
        <w:rPr>
          <w:rFonts w:ascii="Calibri" w:hAnsi="Calibri" w:cs="Calibri"/>
          <w:sz w:val="24"/>
        </w:rPr>
      </w:pPr>
      <w:r w:rsidRPr="006624C1">
        <w:rPr>
          <w:rFonts w:ascii="Calibri" w:hAnsi="Calibri" w:cs="Calibri"/>
          <w:sz w:val="24"/>
        </w:rPr>
        <w:t>vii.</w:t>
      </w:r>
      <w:r w:rsidRPr="006624C1">
        <w:rPr>
          <w:rFonts w:ascii="Calibri" w:hAnsi="Calibri" w:cs="Calibri"/>
          <w:sz w:val="24"/>
        </w:rPr>
        <w:tab/>
        <w:t>The bidder/offeror shall state whether they have been formally found to be a non</w:t>
      </w:r>
      <w:r w:rsidR="00186A99" w:rsidRPr="006624C1">
        <w:rPr>
          <w:rFonts w:ascii="Calibri" w:hAnsi="Calibri" w:cs="Calibri"/>
          <w:sz w:val="24"/>
        </w:rPr>
        <w:t>-</w:t>
      </w:r>
      <w:r w:rsidRPr="006624C1">
        <w:rPr>
          <w:rFonts w:ascii="Calibri" w:hAnsi="Calibri" w:cs="Calibri"/>
          <w:sz w:val="24"/>
        </w:rPr>
        <w:t>responsible bidder</w:t>
      </w:r>
      <w:r w:rsidR="00D141D4" w:rsidRPr="006624C1">
        <w:rPr>
          <w:rFonts w:ascii="Calibri" w:hAnsi="Calibri" w:cs="Calibri"/>
          <w:sz w:val="24"/>
        </w:rPr>
        <w:t xml:space="preserve">, for reason other than being nonresponsive </w:t>
      </w:r>
      <w:r w:rsidRPr="006624C1">
        <w:rPr>
          <w:rFonts w:ascii="Calibri" w:hAnsi="Calibri" w:cs="Calibri"/>
          <w:sz w:val="24"/>
        </w:rPr>
        <w:t xml:space="preserve">by a public agency within the last two </w:t>
      </w:r>
      <w:proofErr w:type="gramStart"/>
      <w:r w:rsidRPr="006624C1">
        <w:rPr>
          <w:rFonts w:ascii="Calibri" w:hAnsi="Calibri" w:cs="Calibri"/>
          <w:sz w:val="24"/>
        </w:rPr>
        <w:t>years;</w:t>
      </w:r>
      <w:proofErr w:type="gramEnd"/>
    </w:p>
    <w:p w14:paraId="5010FD32" w14:textId="77777777" w:rsidR="007D24AD" w:rsidRPr="006624C1" w:rsidRDefault="007D24AD" w:rsidP="007D24AD">
      <w:pPr>
        <w:ind w:left="1440" w:hanging="360"/>
        <w:rPr>
          <w:rFonts w:ascii="Calibri" w:hAnsi="Calibri" w:cs="Calibri"/>
          <w:sz w:val="24"/>
        </w:rPr>
      </w:pPr>
    </w:p>
    <w:p w14:paraId="5E27BFC0" w14:textId="73AFA46A" w:rsidR="002A27C0" w:rsidRPr="006624C1" w:rsidRDefault="002A27C0" w:rsidP="007D24AD">
      <w:pPr>
        <w:ind w:left="1440" w:hanging="360"/>
        <w:rPr>
          <w:rFonts w:ascii="Calibri" w:hAnsi="Calibri" w:cs="Calibri"/>
          <w:sz w:val="24"/>
        </w:rPr>
      </w:pPr>
      <w:r w:rsidRPr="006624C1">
        <w:rPr>
          <w:rFonts w:ascii="Calibri" w:hAnsi="Calibri" w:cs="Calibri"/>
          <w:sz w:val="24"/>
        </w:rPr>
        <w:t>viii.</w:t>
      </w:r>
      <w:r w:rsidRPr="006624C1">
        <w:rPr>
          <w:rFonts w:ascii="Calibri" w:hAnsi="Calibri" w:cs="Calibri"/>
          <w:sz w:val="24"/>
        </w:rPr>
        <w:tab/>
        <w:t xml:space="preserve">The bidder/offeror shall list how many projects the bidder will be working on in conjunction with </w:t>
      </w:r>
      <w:r w:rsidR="0016758E" w:rsidRPr="006624C1">
        <w:rPr>
          <w:rFonts w:ascii="Calibri" w:hAnsi="Calibri" w:cs="Calibri"/>
          <w:sz w:val="24"/>
        </w:rPr>
        <w:t>AGENCY</w:t>
      </w:r>
      <w:r w:rsidRPr="006624C1">
        <w:rPr>
          <w:rFonts w:ascii="Calibri" w:hAnsi="Calibri" w:cs="Calibri"/>
          <w:sz w:val="24"/>
        </w:rPr>
        <w:t xml:space="preserve"> </w:t>
      </w:r>
      <w:proofErr w:type="gramStart"/>
      <w:r w:rsidRPr="006624C1">
        <w:rPr>
          <w:rFonts w:ascii="Calibri" w:hAnsi="Calibri" w:cs="Calibri"/>
          <w:sz w:val="24"/>
        </w:rPr>
        <w:t>project;</w:t>
      </w:r>
      <w:proofErr w:type="gramEnd"/>
    </w:p>
    <w:p w14:paraId="35F41087" w14:textId="77777777" w:rsidR="002A27C0" w:rsidRPr="006624C1" w:rsidRDefault="002A27C0" w:rsidP="007D24AD">
      <w:pPr>
        <w:ind w:left="1440" w:hanging="360"/>
        <w:rPr>
          <w:rFonts w:ascii="Calibri" w:hAnsi="Calibri" w:cs="Calibri"/>
          <w:sz w:val="24"/>
        </w:rPr>
      </w:pPr>
      <w:r w:rsidRPr="006624C1">
        <w:rPr>
          <w:rFonts w:ascii="Calibri" w:hAnsi="Calibri" w:cs="Calibri"/>
          <w:sz w:val="24"/>
        </w:rPr>
        <w:t>ix.</w:t>
      </w:r>
      <w:r w:rsidRPr="006624C1">
        <w:rPr>
          <w:rFonts w:ascii="Calibri" w:hAnsi="Calibri" w:cs="Calibri"/>
          <w:sz w:val="24"/>
        </w:rPr>
        <w:tab/>
        <w:t>The bidder/offeror shall state whether they have ever been terminated by an owner or c</w:t>
      </w:r>
      <w:r w:rsidR="004151FB" w:rsidRPr="006624C1">
        <w:rPr>
          <w:rFonts w:ascii="Calibri" w:hAnsi="Calibri" w:cs="Calibri"/>
          <w:sz w:val="24"/>
        </w:rPr>
        <w:t>lient</w:t>
      </w:r>
      <w:r w:rsidRPr="006624C1">
        <w:rPr>
          <w:rFonts w:ascii="Calibri" w:hAnsi="Calibri" w:cs="Calibri"/>
          <w:sz w:val="24"/>
        </w:rPr>
        <w:t xml:space="preserve"> or rejected from bidding on a public works project in the last five </w:t>
      </w:r>
      <w:proofErr w:type="gramStart"/>
      <w:r w:rsidRPr="006624C1">
        <w:rPr>
          <w:rFonts w:ascii="Calibri" w:hAnsi="Calibri" w:cs="Calibri"/>
          <w:sz w:val="24"/>
        </w:rPr>
        <w:t>years;</w:t>
      </w:r>
      <w:proofErr w:type="gramEnd"/>
    </w:p>
    <w:p w14:paraId="36CE3F95" w14:textId="77777777" w:rsidR="007D24AD" w:rsidRPr="006624C1" w:rsidRDefault="007D24AD" w:rsidP="007D24AD">
      <w:pPr>
        <w:ind w:left="1440" w:hanging="360"/>
        <w:rPr>
          <w:rFonts w:ascii="Calibri" w:hAnsi="Calibri" w:cs="Calibri"/>
          <w:sz w:val="24"/>
        </w:rPr>
      </w:pPr>
    </w:p>
    <w:p w14:paraId="6F2AD478" w14:textId="77777777" w:rsidR="002A27C0" w:rsidRPr="006624C1" w:rsidRDefault="002A27C0" w:rsidP="007D24AD">
      <w:pPr>
        <w:ind w:left="1440" w:hanging="360"/>
        <w:rPr>
          <w:rFonts w:ascii="Calibri" w:hAnsi="Calibri" w:cs="Calibri"/>
          <w:sz w:val="24"/>
        </w:rPr>
      </w:pPr>
      <w:r w:rsidRPr="006624C1">
        <w:rPr>
          <w:rFonts w:ascii="Calibri" w:hAnsi="Calibri" w:cs="Calibri"/>
          <w:sz w:val="24"/>
        </w:rPr>
        <w:t>x.</w:t>
      </w:r>
      <w:r w:rsidRPr="006624C1">
        <w:rPr>
          <w:rFonts w:ascii="Calibri" w:hAnsi="Calibri" w:cs="Calibri"/>
          <w:sz w:val="24"/>
        </w:rPr>
        <w:tab/>
        <w:t xml:space="preserve">The bidder/offeror shall state whether a surety ever completed any portion of the work on the bidder’s project within the last five </w:t>
      </w:r>
      <w:proofErr w:type="gramStart"/>
      <w:r w:rsidRPr="006624C1">
        <w:rPr>
          <w:rFonts w:ascii="Calibri" w:hAnsi="Calibri" w:cs="Calibri"/>
          <w:sz w:val="24"/>
        </w:rPr>
        <w:t>years;</w:t>
      </w:r>
      <w:proofErr w:type="gramEnd"/>
    </w:p>
    <w:p w14:paraId="2169F77F" w14:textId="77777777" w:rsidR="007D24AD" w:rsidRPr="006624C1" w:rsidRDefault="007D24AD" w:rsidP="007D24AD">
      <w:pPr>
        <w:ind w:left="1440" w:hanging="360"/>
        <w:rPr>
          <w:rFonts w:ascii="Calibri" w:hAnsi="Calibri" w:cs="Calibri"/>
          <w:sz w:val="24"/>
        </w:rPr>
      </w:pPr>
    </w:p>
    <w:p w14:paraId="59260018" w14:textId="77777777" w:rsidR="002A27C0" w:rsidRPr="006624C1" w:rsidRDefault="002A27C0" w:rsidP="007D24AD">
      <w:pPr>
        <w:ind w:left="1440" w:hanging="360"/>
        <w:rPr>
          <w:rFonts w:ascii="Calibri" w:hAnsi="Calibri" w:cs="Calibri"/>
          <w:sz w:val="24"/>
        </w:rPr>
      </w:pPr>
      <w:r w:rsidRPr="006624C1">
        <w:rPr>
          <w:rFonts w:ascii="Calibri" w:hAnsi="Calibri" w:cs="Calibri"/>
          <w:sz w:val="24"/>
        </w:rPr>
        <w:t>xi.</w:t>
      </w:r>
      <w:r w:rsidRPr="006624C1">
        <w:rPr>
          <w:rFonts w:ascii="Calibri" w:hAnsi="Calibri" w:cs="Calibri"/>
          <w:sz w:val="24"/>
        </w:rPr>
        <w:tab/>
        <w:t>The bidder/offeror shall state whether the bidder, any officer of such bidder, or any employee of such bidder who has a prop</w:t>
      </w:r>
      <w:r w:rsidR="004151FB" w:rsidRPr="006624C1">
        <w:rPr>
          <w:rFonts w:ascii="Calibri" w:hAnsi="Calibri" w:cs="Calibri"/>
          <w:sz w:val="24"/>
        </w:rPr>
        <w:t>rietary interest in such bidder</w:t>
      </w:r>
      <w:r w:rsidRPr="006624C1">
        <w:rPr>
          <w:rFonts w:ascii="Calibri" w:hAnsi="Calibri" w:cs="Calibri"/>
          <w:sz w:val="24"/>
        </w:rPr>
        <w:t xml:space="preserve"> has ever been disqualified, removed, or otherwise prevented from bidding on or completing a federal, state, or local government project because of a violation of a law or safety regulation, and if so, explain the circumstances; and</w:t>
      </w:r>
    </w:p>
    <w:p w14:paraId="794877BC" w14:textId="77777777" w:rsidR="007D24AD" w:rsidRPr="006624C1" w:rsidRDefault="007D24AD" w:rsidP="007D24AD">
      <w:pPr>
        <w:ind w:left="1440" w:hanging="360"/>
        <w:rPr>
          <w:rFonts w:ascii="Calibri" w:hAnsi="Calibri" w:cs="Calibri"/>
          <w:sz w:val="24"/>
        </w:rPr>
      </w:pPr>
    </w:p>
    <w:p w14:paraId="6C2654C4" w14:textId="43D25019" w:rsidR="007D24AD" w:rsidRPr="006624C1" w:rsidRDefault="002A27C0" w:rsidP="00EB2FD9">
      <w:pPr>
        <w:ind w:left="1440" w:hanging="360"/>
        <w:rPr>
          <w:rFonts w:ascii="Calibri" w:hAnsi="Calibri" w:cs="Calibri"/>
          <w:sz w:val="24"/>
        </w:rPr>
      </w:pPr>
      <w:r w:rsidRPr="006624C1">
        <w:rPr>
          <w:rFonts w:ascii="Calibri" w:hAnsi="Calibri" w:cs="Calibri"/>
          <w:sz w:val="24"/>
        </w:rPr>
        <w:t>xii.</w:t>
      </w:r>
      <w:r w:rsidRPr="006624C1">
        <w:rPr>
          <w:rFonts w:ascii="Calibri" w:hAnsi="Calibri" w:cs="Calibri"/>
          <w:sz w:val="24"/>
        </w:rPr>
        <w:tab/>
        <w:t>For all items identified under this subsection, the bidder/offeror shall provide name of owner, title of project, contract amount, location of project, date of contract, and name of bonding company.</w:t>
      </w:r>
    </w:p>
    <w:p w14:paraId="70D4877A" w14:textId="53BE2FBF" w:rsidR="002A27C0" w:rsidRPr="006624C1" w:rsidRDefault="002A27C0" w:rsidP="000B07D3">
      <w:pPr>
        <w:pStyle w:val="ListParagraph"/>
        <w:numPr>
          <w:ilvl w:val="1"/>
          <w:numId w:val="161"/>
        </w:numPr>
        <w:rPr>
          <w:rFonts w:ascii="Calibri" w:hAnsi="Calibri" w:cs="Calibri"/>
          <w:sz w:val="24"/>
        </w:rPr>
      </w:pPr>
      <w:r w:rsidRPr="006624C1">
        <w:rPr>
          <w:rFonts w:ascii="Calibri" w:hAnsi="Calibri" w:cs="Calibri"/>
          <w:sz w:val="24"/>
        </w:rPr>
        <w:t>Reporting Forms:</w:t>
      </w:r>
    </w:p>
    <w:p w14:paraId="3779B915" w14:textId="77777777" w:rsidR="000B07D3" w:rsidRPr="006624C1" w:rsidRDefault="000B07D3" w:rsidP="000B07D3">
      <w:pPr>
        <w:ind w:left="360"/>
        <w:rPr>
          <w:rFonts w:ascii="Calibri" w:hAnsi="Calibri" w:cs="Calibri"/>
          <w:sz w:val="24"/>
        </w:rPr>
      </w:pPr>
    </w:p>
    <w:p w14:paraId="245E454A" w14:textId="1131BB3F" w:rsidR="002A27C0" w:rsidRPr="006624C1" w:rsidRDefault="002A27C0" w:rsidP="000B07D3">
      <w:pPr>
        <w:pStyle w:val="ListParagraph"/>
        <w:numPr>
          <w:ilvl w:val="0"/>
          <w:numId w:val="166"/>
        </w:numPr>
        <w:rPr>
          <w:rFonts w:ascii="Calibri" w:hAnsi="Calibri" w:cs="Calibri"/>
          <w:sz w:val="24"/>
        </w:rPr>
      </w:pPr>
      <w:proofErr w:type="gramStart"/>
      <w:r w:rsidRPr="006624C1">
        <w:rPr>
          <w:rFonts w:ascii="Calibri" w:hAnsi="Calibri" w:cs="Calibri"/>
          <w:sz w:val="24"/>
        </w:rPr>
        <w:t>In order to</w:t>
      </w:r>
      <w:proofErr w:type="gramEnd"/>
      <w:r w:rsidRPr="006624C1">
        <w:rPr>
          <w:rFonts w:ascii="Calibri" w:hAnsi="Calibri" w:cs="Calibri"/>
          <w:sz w:val="24"/>
        </w:rPr>
        <w:t xml:space="preserve"> demonstrate that </w:t>
      </w:r>
      <w:r w:rsidR="0016758E" w:rsidRPr="006624C1">
        <w:rPr>
          <w:rFonts w:ascii="Calibri" w:hAnsi="Calibri" w:cs="Calibri"/>
          <w:sz w:val="24"/>
        </w:rPr>
        <w:t>AGENCY</w:t>
      </w:r>
      <w:r w:rsidRPr="006624C1">
        <w:rPr>
          <w:rFonts w:ascii="Calibri" w:hAnsi="Calibri" w:cs="Calibri"/>
          <w:sz w:val="24"/>
        </w:rPr>
        <w:t xml:space="preserve"> financial and experience requirements are met, the bidders/offerors shall submit, when requested by </w:t>
      </w:r>
      <w:r w:rsidR="0016758E" w:rsidRPr="006624C1">
        <w:rPr>
          <w:rFonts w:ascii="Calibri" w:hAnsi="Calibri" w:cs="Calibri"/>
          <w:sz w:val="24"/>
        </w:rPr>
        <w:t>AGENCY</w:t>
      </w:r>
      <w:r w:rsidRPr="006624C1">
        <w:rPr>
          <w:rFonts w:ascii="Calibri" w:hAnsi="Calibri" w:cs="Calibri"/>
          <w:sz w:val="24"/>
        </w:rPr>
        <w:t xml:space="preserve">, a </w:t>
      </w:r>
      <w:r w:rsidR="00667781" w:rsidRPr="006624C1">
        <w:rPr>
          <w:rFonts w:ascii="Calibri" w:hAnsi="Calibri" w:cs="Calibri"/>
          <w:sz w:val="24"/>
        </w:rPr>
        <w:t xml:space="preserve">Contractor’s Statement of </w:t>
      </w:r>
      <w:r w:rsidRPr="006624C1">
        <w:rPr>
          <w:rFonts w:ascii="Calibri" w:hAnsi="Calibri" w:cs="Calibri"/>
          <w:sz w:val="24"/>
        </w:rPr>
        <w:t xml:space="preserve">Experience </w:t>
      </w:r>
      <w:r w:rsidR="00667781" w:rsidRPr="006624C1">
        <w:rPr>
          <w:rFonts w:ascii="Calibri" w:hAnsi="Calibri" w:cs="Calibri"/>
          <w:sz w:val="24"/>
        </w:rPr>
        <w:t xml:space="preserve">and Financial Condition </w:t>
      </w:r>
      <w:r w:rsidRPr="006624C1">
        <w:rPr>
          <w:rFonts w:ascii="Calibri" w:hAnsi="Calibri" w:cs="Calibri"/>
          <w:sz w:val="24"/>
        </w:rPr>
        <w:t xml:space="preserve">prepared by the bidder/offeror and a financial statement prepared by an independent auditor, both verified under oath, shall meet </w:t>
      </w:r>
      <w:r w:rsidR="0016758E" w:rsidRPr="006624C1">
        <w:rPr>
          <w:rFonts w:ascii="Calibri" w:hAnsi="Calibri" w:cs="Calibri"/>
          <w:sz w:val="24"/>
        </w:rPr>
        <w:t>AGENCY</w:t>
      </w:r>
      <w:r w:rsidRPr="006624C1">
        <w:rPr>
          <w:rFonts w:ascii="Calibri" w:hAnsi="Calibri" w:cs="Calibri"/>
          <w:sz w:val="24"/>
        </w:rPr>
        <w:t>’s requirements.</w:t>
      </w:r>
    </w:p>
    <w:p w14:paraId="42732E7C" w14:textId="77777777" w:rsidR="000B07D3" w:rsidRPr="006624C1" w:rsidRDefault="000B07D3" w:rsidP="000B07D3">
      <w:pPr>
        <w:ind w:left="1080"/>
        <w:rPr>
          <w:rFonts w:ascii="Calibri" w:hAnsi="Calibri" w:cs="Calibri"/>
          <w:sz w:val="24"/>
        </w:rPr>
      </w:pPr>
    </w:p>
    <w:p w14:paraId="4F94E5FF" w14:textId="7A252B19" w:rsidR="002A27C0" w:rsidRPr="006624C1" w:rsidRDefault="002A27C0" w:rsidP="000B07D3">
      <w:pPr>
        <w:ind w:left="1440" w:hanging="360"/>
        <w:rPr>
          <w:rFonts w:ascii="Calibri" w:hAnsi="Calibri" w:cs="Calibri"/>
          <w:sz w:val="24"/>
        </w:rPr>
      </w:pPr>
      <w:r w:rsidRPr="006624C1">
        <w:rPr>
          <w:rFonts w:ascii="Calibri" w:hAnsi="Calibri" w:cs="Calibri"/>
          <w:sz w:val="24"/>
        </w:rPr>
        <w:t>ii.</w:t>
      </w:r>
      <w:r w:rsidRPr="006624C1">
        <w:rPr>
          <w:rFonts w:ascii="Calibri" w:hAnsi="Calibri" w:cs="Calibri"/>
          <w:sz w:val="24"/>
        </w:rPr>
        <w:tab/>
        <w:t xml:space="preserve">Failure to provide accurate information relative to its financial status or experience may result in the debarment of the bidder/offeror from future </w:t>
      </w:r>
      <w:r w:rsidR="0016758E" w:rsidRPr="006624C1">
        <w:rPr>
          <w:rFonts w:ascii="Calibri" w:hAnsi="Calibri" w:cs="Calibri"/>
          <w:sz w:val="24"/>
        </w:rPr>
        <w:t>AGENCY</w:t>
      </w:r>
      <w:r w:rsidRPr="006624C1">
        <w:rPr>
          <w:rFonts w:ascii="Calibri" w:hAnsi="Calibri" w:cs="Calibri"/>
          <w:sz w:val="24"/>
        </w:rPr>
        <w:t xml:space="preserve"> work.</w:t>
      </w:r>
    </w:p>
    <w:p w14:paraId="5CB9A44B" w14:textId="77777777" w:rsidR="000B07D3" w:rsidRPr="006624C1" w:rsidRDefault="000B07D3" w:rsidP="000B07D3">
      <w:pPr>
        <w:ind w:left="1440" w:hanging="360"/>
        <w:rPr>
          <w:rFonts w:ascii="Calibri" w:hAnsi="Calibri" w:cs="Calibri"/>
          <w:sz w:val="24"/>
        </w:rPr>
      </w:pPr>
    </w:p>
    <w:p w14:paraId="1E4857BB" w14:textId="4918732A" w:rsidR="002A27C0" w:rsidRPr="006624C1" w:rsidRDefault="002A27C0" w:rsidP="000B07D3">
      <w:pPr>
        <w:ind w:left="1440" w:hanging="360"/>
        <w:rPr>
          <w:rFonts w:ascii="Calibri" w:hAnsi="Calibri" w:cs="Calibri"/>
          <w:sz w:val="24"/>
        </w:rPr>
      </w:pPr>
      <w:r w:rsidRPr="006624C1">
        <w:rPr>
          <w:rFonts w:ascii="Calibri" w:hAnsi="Calibri" w:cs="Calibri"/>
          <w:sz w:val="24"/>
        </w:rPr>
        <w:t>iii.</w:t>
      </w:r>
      <w:r w:rsidRPr="006624C1">
        <w:rPr>
          <w:rFonts w:ascii="Calibri" w:hAnsi="Calibri" w:cs="Calibri"/>
          <w:sz w:val="24"/>
        </w:rPr>
        <w:tab/>
      </w:r>
      <w:r w:rsidR="0016758E" w:rsidRPr="006624C1">
        <w:rPr>
          <w:rFonts w:ascii="Calibri" w:hAnsi="Calibri" w:cs="Calibri"/>
          <w:sz w:val="24"/>
        </w:rPr>
        <w:t>AGENCY</w:t>
      </w:r>
      <w:r w:rsidRPr="006624C1">
        <w:rPr>
          <w:rFonts w:ascii="Calibri" w:hAnsi="Calibri" w:cs="Calibri"/>
          <w:sz w:val="24"/>
        </w:rPr>
        <w:t xml:space="preserve"> will make its determination of </w:t>
      </w:r>
      <w:r w:rsidR="007F53B1" w:rsidRPr="006624C1">
        <w:rPr>
          <w:rFonts w:ascii="Calibri" w:hAnsi="Calibri" w:cs="Calibri"/>
          <w:sz w:val="24"/>
        </w:rPr>
        <w:t xml:space="preserve">responsiveness and </w:t>
      </w:r>
      <w:r w:rsidRPr="006624C1">
        <w:rPr>
          <w:rFonts w:ascii="Calibri" w:hAnsi="Calibri" w:cs="Calibri"/>
          <w:sz w:val="24"/>
        </w:rPr>
        <w:t>responsibility based upon information submitted by bidders/offerors, and, if necessary, interviews with previous owners, clients, design professionals, or subcontractors with whom the bidder/offeror has worked</w:t>
      </w:r>
      <w:r w:rsidR="008B4E8A" w:rsidRPr="006624C1">
        <w:rPr>
          <w:rFonts w:ascii="Calibri" w:hAnsi="Calibri" w:cs="Calibri"/>
          <w:sz w:val="24"/>
        </w:rPr>
        <w:t xml:space="preserve">, including </w:t>
      </w:r>
      <w:r w:rsidR="0016758E" w:rsidRPr="006624C1">
        <w:rPr>
          <w:rFonts w:ascii="Calibri" w:hAnsi="Calibri" w:cs="Calibri"/>
          <w:sz w:val="24"/>
        </w:rPr>
        <w:t>AGENCY</w:t>
      </w:r>
      <w:r w:rsidR="008B4E8A" w:rsidRPr="006624C1">
        <w:rPr>
          <w:rFonts w:ascii="Calibri" w:hAnsi="Calibri" w:cs="Calibri"/>
          <w:sz w:val="24"/>
        </w:rPr>
        <w:t xml:space="preserve"> project managers</w:t>
      </w:r>
      <w:r w:rsidRPr="006624C1">
        <w:rPr>
          <w:rFonts w:ascii="Calibri" w:hAnsi="Calibri" w:cs="Calibri"/>
          <w:sz w:val="24"/>
        </w:rPr>
        <w:t>. If a nonresponsive or non</w:t>
      </w:r>
      <w:r w:rsidR="0036043E">
        <w:rPr>
          <w:rFonts w:ascii="Calibri" w:hAnsi="Calibri" w:cs="Calibri"/>
          <w:sz w:val="24"/>
        </w:rPr>
        <w:t>-</w:t>
      </w:r>
      <w:r w:rsidRPr="006624C1">
        <w:rPr>
          <w:rFonts w:ascii="Calibri" w:hAnsi="Calibri" w:cs="Calibri"/>
          <w:sz w:val="24"/>
        </w:rPr>
        <w:t>responsible offeror submits additional evidence</w:t>
      </w:r>
      <w:r w:rsidR="00B559B2" w:rsidRPr="006624C1">
        <w:rPr>
          <w:rFonts w:ascii="Calibri" w:hAnsi="Calibri" w:cs="Calibri"/>
          <w:sz w:val="24"/>
        </w:rPr>
        <w:t xml:space="preserve"> within the time limitation provided by </w:t>
      </w:r>
      <w:r w:rsidR="0016758E" w:rsidRPr="006624C1">
        <w:rPr>
          <w:rFonts w:ascii="Calibri" w:hAnsi="Calibri" w:cs="Calibri"/>
          <w:sz w:val="24"/>
        </w:rPr>
        <w:t>AGENCY</w:t>
      </w:r>
      <w:r w:rsidRPr="006624C1">
        <w:rPr>
          <w:rFonts w:ascii="Calibri" w:hAnsi="Calibri" w:cs="Calibri"/>
          <w:sz w:val="24"/>
        </w:rPr>
        <w:t xml:space="preserve">, then that additional evidence </w:t>
      </w:r>
      <w:r w:rsidR="00A55B40" w:rsidRPr="006624C1">
        <w:rPr>
          <w:rFonts w:ascii="Calibri" w:hAnsi="Calibri" w:cs="Calibri"/>
          <w:sz w:val="24"/>
        </w:rPr>
        <w:t>should</w:t>
      </w:r>
      <w:r w:rsidRPr="006624C1">
        <w:rPr>
          <w:rFonts w:ascii="Calibri" w:hAnsi="Calibri" w:cs="Calibri"/>
          <w:sz w:val="24"/>
        </w:rPr>
        <w:t xml:space="preserve"> be considered by the </w:t>
      </w:r>
      <w:r w:rsidR="00A073D8" w:rsidRPr="006624C1">
        <w:rPr>
          <w:rFonts w:ascii="Calibri" w:hAnsi="Calibri" w:cs="Calibri"/>
          <w:sz w:val="24"/>
        </w:rPr>
        <w:t>d</w:t>
      </w:r>
      <w:r w:rsidRPr="006624C1">
        <w:rPr>
          <w:rFonts w:ascii="Calibri" w:hAnsi="Calibri" w:cs="Calibri"/>
          <w:sz w:val="24"/>
        </w:rPr>
        <w:t xml:space="preserve">irector in making the recommendation to the Executive Director regarding determination of the </w:t>
      </w:r>
      <w:r w:rsidR="00B559B2" w:rsidRPr="006624C1">
        <w:rPr>
          <w:rFonts w:ascii="Calibri" w:hAnsi="Calibri" w:cs="Calibri"/>
          <w:sz w:val="24"/>
        </w:rPr>
        <w:t>bidder/</w:t>
      </w:r>
      <w:r w:rsidRPr="006624C1">
        <w:rPr>
          <w:rFonts w:ascii="Calibri" w:hAnsi="Calibri" w:cs="Calibri"/>
          <w:sz w:val="24"/>
        </w:rPr>
        <w:t xml:space="preserve">offeror </w:t>
      </w:r>
      <w:r w:rsidR="00B559B2" w:rsidRPr="006624C1">
        <w:rPr>
          <w:rFonts w:ascii="Calibri" w:hAnsi="Calibri" w:cs="Calibri"/>
          <w:sz w:val="24"/>
        </w:rPr>
        <w:t>that should be</w:t>
      </w:r>
      <w:r w:rsidRPr="006624C1">
        <w:rPr>
          <w:rFonts w:ascii="Calibri" w:hAnsi="Calibri" w:cs="Calibri"/>
          <w:sz w:val="24"/>
        </w:rPr>
        <w:t xml:space="preserve"> award</w:t>
      </w:r>
      <w:r w:rsidR="00B559B2" w:rsidRPr="006624C1">
        <w:rPr>
          <w:rFonts w:ascii="Calibri" w:hAnsi="Calibri" w:cs="Calibri"/>
          <w:sz w:val="24"/>
        </w:rPr>
        <w:t>ed</w:t>
      </w:r>
      <w:r w:rsidRPr="006624C1">
        <w:rPr>
          <w:rFonts w:ascii="Calibri" w:hAnsi="Calibri" w:cs="Calibri"/>
          <w:sz w:val="24"/>
        </w:rPr>
        <w:t xml:space="preserve"> the contract.</w:t>
      </w:r>
    </w:p>
    <w:p w14:paraId="36630BAC" w14:textId="77777777" w:rsidR="000B07D3" w:rsidRPr="006624C1" w:rsidRDefault="000B07D3" w:rsidP="00401186">
      <w:pPr>
        <w:rPr>
          <w:rFonts w:ascii="Calibri" w:hAnsi="Calibri" w:cs="Calibri"/>
          <w:sz w:val="24"/>
        </w:rPr>
      </w:pPr>
    </w:p>
    <w:p w14:paraId="585A7095" w14:textId="3C9906AF" w:rsidR="002A27C0" w:rsidRPr="006624C1" w:rsidRDefault="0008404B" w:rsidP="000B07D3">
      <w:pPr>
        <w:pStyle w:val="ListParagraph"/>
        <w:numPr>
          <w:ilvl w:val="0"/>
          <w:numId w:val="161"/>
        </w:numPr>
        <w:rPr>
          <w:rFonts w:ascii="Calibri" w:hAnsi="Calibri" w:cs="Calibri"/>
          <w:sz w:val="24"/>
        </w:rPr>
      </w:pPr>
      <w:r w:rsidRPr="006624C1">
        <w:rPr>
          <w:rFonts w:ascii="Calibri" w:hAnsi="Calibri" w:cs="Calibri"/>
          <w:sz w:val="24"/>
        </w:rPr>
        <w:t>The m</w:t>
      </w:r>
      <w:r w:rsidR="002A27C0" w:rsidRPr="006624C1">
        <w:rPr>
          <w:rFonts w:ascii="Calibri" w:hAnsi="Calibri" w:cs="Calibri"/>
          <w:sz w:val="24"/>
        </w:rPr>
        <w:t xml:space="preserve">ethods above may be employed at the discretion of the </w:t>
      </w:r>
      <w:r w:rsidR="00C20087" w:rsidRPr="006624C1">
        <w:rPr>
          <w:rFonts w:ascii="Calibri" w:hAnsi="Calibri" w:cs="Calibri"/>
          <w:sz w:val="24"/>
        </w:rPr>
        <w:t>Project Manager</w:t>
      </w:r>
      <w:r w:rsidR="002A27C0" w:rsidRPr="006624C1">
        <w:rPr>
          <w:rFonts w:ascii="Calibri" w:hAnsi="Calibri" w:cs="Calibri"/>
          <w:sz w:val="24"/>
        </w:rPr>
        <w:t xml:space="preserve"> to include the requesting of a Dun &amp; Bradstreet </w:t>
      </w:r>
      <w:r w:rsidR="008B4E8A" w:rsidRPr="006624C1">
        <w:rPr>
          <w:rFonts w:ascii="Calibri" w:hAnsi="Calibri" w:cs="Calibri"/>
          <w:sz w:val="24"/>
        </w:rPr>
        <w:t>(</w:t>
      </w:r>
      <w:hyperlink r:id="rId11" w:history="1">
        <w:r w:rsidR="008B4E8A" w:rsidRPr="006624C1">
          <w:rPr>
            <w:rFonts w:ascii="Calibri" w:hAnsi="Calibri" w:cs="Calibri"/>
            <w:sz w:val="24"/>
          </w:rPr>
          <w:t>http://www.dnb.com/government</w:t>
        </w:r>
      </w:hyperlink>
      <w:r w:rsidR="008B4E8A" w:rsidRPr="006624C1">
        <w:rPr>
          <w:rFonts w:ascii="Calibri" w:hAnsi="Calibri" w:cs="Calibri"/>
          <w:sz w:val="24"/>
        </w:rPr>
        <w:t>) f</w:t>
      </w:r>
      <w:r w:rsidR="002A27C0" w:rsidRPr="006624C1">
        <w:rPr>
          <w:rFonts w:ascii="Calibri" w:hAnsi="Calibri" w:cs="Calibri"/>
          <w:sz w:val="24"/>
        </w:rPr>
        <w:t>inancial report on the low bidder (IFB) or highest evaluated offeror(s) (RFP). All methods employed must be documented and contained in the contract file.</w:t>
      </w:r>
      <w:r w:rsidR="00D141D4" w:rsidRPr="006624C1">
        <w:rPr>
          <w:rFonts w:ascii="Calibri" w:hAnsi="Calibri" w:cs="Calibri"/>
          <w:sz w:val="24"/>
        </w:rPr>
        <w:t xml:space="preserve"> </w:t>
      </w:r>
    </w:p>
    <w:p w14:paraId="5FFB978A" w14:textId="77777777" w:rsidR="000B07D3" w:rsidRPr="006624C1" w:rsidRDefault="000B07D3" w:rsidP="00401186">
      <w:pPr>
        <w:rPr>
          <w:rFonts w:ascii="Calibri" w:hAnsi="Calibri" w:cs="Calibri"/>
          <w:sz w:val="24"/>
        </w:rPr>
      </w:pPr>
    </w:p>
    <w:p w14:paraId="209DE131" w14:textId="2D0EE69C" w:rsidR="009B12A7" w:rsidRPr="006624C1" w:rsidRDefault="002E0DEC" w:rsidP="00401186">
      <w:pPr>
        <w:rPr>
          <w:rFonts w:ascii="Calibri" w:hAnsi="Calibri" w:cs="Calibri"/>
          <w:b/>
          <w:sz w:val="24"/>
        </w:rPr>
      </w:pPr>
      <w:r w:rsidRPr="006624C1">
        <w:rPr>
          <w:rFonts w:ascii="Calibri" w:hAnsi="Calibri" w:cs="Calibri"/>
          <w:b/>
          <w:sz w:val="24"/>
        </w:rPr>
        <w:t>Appendices</w:t>
      </w:r>
    </w:p>
    <w:p w14:paraId="51F17747" w14:textId="77777777" w:rsidR="000B07D3" w:rsidRPr="006624C1" w:rsidRDefault="000B07D3" w:rsidP="00401186">
      <w:pPr>
        <w:rPr>
          <w:rFonts w:ascii="Calibri" w:hAnsi="Calibri" w:cs="Calibri"/>
          <w:sz w:val="24"/>
        </w:rPr>
      </w:pPr>
    </w:p>
    <w:p w14:paraId="63D4DF34" w14:textId="4DE25067" w:rsidR="009B12A7" w:rsidRPr="006624C1" w:rsidRDefault="009B12A7" w:rsidP="00050E60">
      <w:pPr>
        <w:pStyle w:val="ListParagraph"/>
        <w:numPr>
          <w:ilvl w:val="0"/>
          <w:numId w:val="364"/>
        </w:numPr>
        <w:rPr>
          <w:rFonts w:ascii="Calibri" w:hAnsi="Calibri" w:cs="Calibri"/>
          <w:sz w:val="24"/>
        </w:rPr>
      </w:pPr>
      <w:r w:rsidRPr="006624C1">
        <w:rPr>
          <w:rFonts w:ascii="Calibri" w:hAnsi="Calibri" w:cs="Calibri"/>
          <w:sz w:val="24"/>
        </w:rPr>
        <w:t>Contractor’s Statement of Experience and Financial Condition</w:t>
      </w:r>
      <w:bookmarkStart w:id="68" w:name="_Toc88386214"/>
      <w:bookmarkStart w:id="69" w:name="_Toc89491957"/>
      <w:bookmarkStart w:id="70" w:name="_Toc143496250"/>
      <w:bookmarkStart w:id="71" w:name="_Toc386200208"/>
      <w:bookmarkStart w:id="72" w:name="_Toc386205095"/>
      <w:r w:rsidR="002E0DEC" w:rsidRPr="006624C1">
        <w:rPr>
          <w:rFonts w:ascii="Calibri" w:hAnsi="Calibri" w:cs="Calibri"/>
          <w:sz w:val="24"/>
        </w:rPr>
        <w:t xml:space="preserve"> (Appendix 4)</w:t>
      </w:r>
    </w:p>
    <w:p w14:paraId="7883B5E3" w14:textId="13EB3F88" w:rsidR="009B12A7" w:rsidRPr="006624C1" w:rsidRDefault="009B12A7" w:rsidP="00050E60">
      <w:pPr>
        <w:pStyle w:val="ListParagraph"/>
        <w:numPr>
          <w:ilvl w:val="0"/>
          <w:numId w:val="364"/>
        </w:numPr>
        <w:rPr>
          <w:rFonts w:ascii="Calibri" w:hAnsi="Calibri" w:cs="Calibri"/>
          <w:sz w:val="24"/>
        </w:rPr>
      </w:pPr>
      <w:r w:rsidRPr="006624C1">
        <w:rPr>
          <w:rFonts w:ascii="Calibri" w:hAnsi="Calibri" w:cs="Calibri"/>
          <w:sz w:val="24"/>
        </w:rPr>
        <w:t>Recommendation for the Selection of a Contractor Memo Template</w:t>
      </w:r>
      <w:r w:rsidR="002E0DEC" w:rsidRPr="006624C1">
        <w:rPr>
          <w:rFonts w:ascii="Calibri" w:hAnsi="Calibri" w:cs="Calibri"/>
          <w:sz w:val="24"/>
        </w:rPr>
        <w:t xml:space="preserve"> (Appendix 6)</w:t>
      </w:r>
    </w:p>
    <w:p w14:paraId="6FE5CA29" w14:textId="77777777" w:rsidR="009B12A7" w:rsidRPr="006624C1" w:rsidRDefault="009B12A7" w:rsidP="00401186">
      <w:pPr>
        <w:rPr>
          <w:rFonts w:ascii="Calibri" w:hAnsi="Calibri" w:cs="Calibri"/>
          <w:sz w:val="24"/>
        </w:rPr>
      </w:pPr>
    </w:p>
    <w:p w14:paraId="5D897B1B" w14:textId="42EA6BEE" w:rsidR="002A27C0" w:rsidRPr="006624C1" w:rsidRDefault="00587582" w:rsidP="0036043E">
      <w:pPr>
        <w:pStyle w:val="Heading2"/>
        <w:spacing w:before="0" w:after="0"/>
        <w:rPr>
          <w:rFonts w:ascii="Calibri" w:hAnsi="Calibri" w:cs="Calibri"/>
          <w:i w:val="0"/>
          <w:iCs w:val="0"/>
        </w:rPr>
      </w:pPr>
      <w:bookmarkStart w:id="73" w:name="_Toc98323046"/>
      <w:r w:rsidRPr="006624C1">
        <w:rPr>
          <w:rFonts w:ascii="Calibri" w:hAnsi="Calibri" w:cs="Calibri"/>
          <w:i w:val="0"/>
          <w:iCs w:val="0"/>
        </w:rPr>
        <w:t>SECTION 012</w:t>
      </w:r>
      <w:r w:rsidR="006847DE" w:rsidRPr="006624C1">
        <w:rPr>
          <w:rFonts w:ascii="Calibri" w:hAnsi="Calibri" w:cs="Calibri"/>
          <w:i w:val="0"/>
          <w:iCs w:val="0"/>
        </w:rPr>
        <w:t xml:space="preserve">  </w:t>
      </w:r>
      <w:r w:rsidR="002A27C0" w:rsidRPr="006624C1">
        <w:rPr>
          <w:rFonts w:ascii="Calibri" w:hAnsi="Calibri" w:cs="Calibri"/>
          <w:i w:val="0"/>
          <w:iCs w:val="0"/>
        </w:rPr>
        <w:t xml:space="preserve"> WRITTEN RECORD OF PROCUREMENT HISTORY</w:t>
      </w:r>
      <w:bookmarkEnd w:id="68"/>
      <w:bookmarkEnd w:id="69"/>
      <w:bookmarkEnd w:id="70"/>
      <w:bookmarkEnd w:id="71"/>
      <w:bookmarkEnd w:id="72"/>
      <w:r w:rsidR="00A96C3A" w:rsidRPr="006624C1">
        <w:rPr>
          <w:rFonts w:ascii="Calibri" w:hAnsi="Calibri" w:cs="Calibri"/>
          <w:i w:val="0"/>
          <w:iCs w:val="0"/>
        </w:rPr>
        <w:t>/PROCUREMENT FILE</w:t>
      </w:r>
      <w:bookmarkEnd w:id="73"/>
    </w:p>
    <w:p w14:paraId="7C13147A" w14:textId="77777777" w:rsidR="00DC25CA" w:rsidRPr="006624C1" w:rsidRDefault="00DC25CA" w:rsidP="00401186">
      <w:pPr>
        <w:rPr>
          <w:rFonts w:ascii="Calibri" w:hAnsi="Calibri" w:cs="Calibri"/>
          <w:sz w:val="24"/>
        </w:rPr>
      </w:pPr>
    </w:p>
    <w:p w14:paraId="7E44B084" w14:textId="34E89058" w:rsidR="002A27C0" w:rsidRPr="006624C1" w:rsidRDefault="0016758E" w:rsidP="00401186">
      <w:p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will maintain </w:t>
      </w:r>
      <w:r w:rsidR="00C417F5" w:rsidRPr="006624C1">
        <w:rPr>
          <w:rFonts w:ascii="Calibri" w:hAnsi="Calibri" w:cs="Calibri"/>
          <w:sz w:val="24"/>
        </w:rPr>
        <w:t xml:space="preserve">and make available </w:t>
      </w:r>
      <w:r w:rsidR="009E4A99" w:rsidRPr="006624C1">
        <w:rPr>
          <w:rFonts w:ascii="Calibri" w:hAnsi="Calibri" w:cs="Calibri"/>
          <w:sz w:val="24"/>
        </w:rPr>
        <w:t xml:space="preserve">to authorized agencies, </w:t>
      </w:r>
      <w:r w:rsidR="002A27C0" w:rsidRPr="006624C1">
        <w:rPr>
          <w:rFonts w:ascii="Calibri" w:hAnsi="Calibri" w:cs="Calibri"/>
          <w:sz w:val="24"/>
        </w:rPr>
        <w:t xml:space="preserve">records detailing the history of a procurement. At a minimum, these records </w:t>
      </w:r>
      <w:r w:rsidR="00A55B40" w:rsidRPr="006624C1">
        <w:rPr>
          <w:rFonts w:ascii="Calibri" w:hAnsi="Calibri" w:cs="Calibri"/>
          <w:sz w:val="24"/>
        </w:rPr>
        <w:t>should</w:t>
      </w:r>
      <w:r w:rsidR="002A27C0" w:rsidRPr="006624C1">
        <w:rPr>
          <w:rFonts w:ascii="Calibri" w:hAnsi="Calibri" w:cs="Calibri"/>
          <w:sz w:val="24"/>
        </w:rPr>
        <w:t xml:space="preserve"> include:</w:t>
      </w:r>
    </w:p>
    <w:p w14:paraId="397D42C5" w14:textId="77777777" w:rsidR="00A06692" w:rsidRPr="006624C1" w:rsidRDefault="00A06692" w:rsidP="00401186">
      <w:pPr>
        <w:rPr>
          <w:rFonts w:ascii="Calibri" w:hAnsi="Calibri" w:cs="Calibri"/>
          <w:sz w:val="24"/>
        </w:rPr>
      </w:pPr>
    </w:p>
    <w:p w14:paraId="75F165EA" w14:textId="0CD433C2" w:rsidR="00A06692" w:rsidRPr="006624C1" w:rsidRDefault="002A27C0" w:rsidP="00A06692">
      <w:pPr>
        <w:pStyle w:val="ListParagraph"/>
        <w:numPr>
          <w:ilvl w:val="0"/>
          <w:numId w:val="168"/>
        </w:numPr>
        <w:rPr>
          <w:rFonts w:ascii="Calibri" w:hAnsi="Calibri" w:cs="Calibri"/>
          <w:sz w:val="24"/>
        </w:rPr>
      </w:pPr>
      <w:r w:rsidRPr="006624C1">
        <w:rPr>
          <w:rFonts w:ascii="Calibri" w:hAnsi="Calibri" w:cs="Calibri"/>
          <w:sz w:val="24"/>
        </w:rPr>
        <w:t>The rationale for the method of procurement</w:t>
      </w:r>
      <w:r w:rsidR="004151FB" w:rsidRPr="006624C1">
        <w:rPr>
          <w:rFonts w:ascii="Calibri" w:hAnsi="Calibri" w:cs="Calibri"/>
          <w:sz w:val="24"/>
        </w:rPr>
        <w:t>:</w:t>
      </w:r>
      <w:r w:rsidR="00295E1A" w:rsidRPr="006624C1">
        <w:rPr>
          <w:rFonts w:ascii="Calibri" w:hAnsi="Calibri" w:cs="Calibri"/>
          <w:sz w:val="24"/>
        </w:rPr>
        <w:t xml:space="preserve"> </w:t>
      </w:r>
      <w:r w:rsidR="0016758E" w:rsidRPr="006624C1">
        <w:rPr>
          <w:rFonts w:ascii="Calibri" w:hAnsi="Calibri" w:cs="Calibri"/>
          <w:sz w:val="24"/>
        </w:rPr>
        <w:t>AGENCY</w:t>
      </w:r>
      <w:r w:rsidR="00295E1A" w:rsidRPr="006624C1">
        <w:rPr>
          <w:rFonts w:ascii="Calibri" w:hAnsi="Calibri" w:cs="Calibri"/>
          <w:sz w:val="24"/>
        </w:rPr>
        <w:t xml:space="preserve"> provides </w:t>
      </w:r>
      <w:r w:rsidR="00335D6E" w:rsidRPr="006624C1">
        <w:rPr>
          <w:rFonts w:ascii="Calibri" w:hAnsi="Calibri" w:cs="Calibri"/>
          <w:sz w:val="24"/>
        </w:rPr>
        <w:t>the</w:t>
      </w:r>
      <w:r w:rsidR="00295E1A" w:rsidRPr="006624C1">
        <w:rPr>
          <w:rFonts w:ascii="Calibri" w:hAnsi="Calibri" w:cs="Calibri"/>
          <w:sz w:val="24"/>
        </w:rPr>
        <w:t xml:space="preserve"> rationale it used for each contract, including a </w:t>
      </w:r>
      <w:r w:rsidR="00B9605B" w:rsidRPr="006624C1">
        <w:rPr>
          <w:rFonts w:ascii="Calibri" w:hAnsi="Calibri" w:cs="Calibri"/>
          <w:sz w:val="24"/>
        </w:rPr>
        <w:t>limited competition</w:t>
      </w:r>
      <w:r w:rsidR="00B559B2" w:rsidRPr="006624C1">
        <w:rPr>
          <w:rFonts w:ascii="Calibri" w:hAnsi="Calibri" w:cs="Calibri"/>
          <w:sz w:val="24"/>
        </w:rPr>
        <w:t xml:space="preserve"> or </w:t>
      </w:r>
      <w:r w:rsidR="00295E1A" w:rsidRPr="006624C1">
        <w:rPr>
          <w:rFonts w:ascii="Calibri" w:hAnsi="Calibri" w:cs="Calibri"/>
          <w:sz w:val="24"/>
        </w:rPr>
        <w:t xml:space="preserve">sole source justification for any acquisition that does not qualify as </w:t>
      </w:r>
      <w:proofErr w:type="gramStart"/>
      <w:r w:rsidR="00295E1A" w:rsidRPr="006624C1">
        <w:rPr>
          <w:rFonts w:ascii="Calibri" w:hAnsi="Calibri" w:cs="Calibri"/>
          <w:sz w:val="24"/>
        </w:rPr>
        <w:t>competitive</w:t>
      </w:r>
      <w:r w:rsidR="00693592" w:rsidRPr="006624C1">
        <w:rPr>
          <w:rFonts w:ascii="Calibri" w:hAnsi="Calibri" w:cs="Calibri"/>
          <w:sz w:val="24"/>
        </w:rPr>
        <w:t>;</w:t>
      </w:r>
      <w:proofErr w:type="gramEnd"/>
    </w:p>
    <w:p w14:paraId="7F97B0AF" w14:textId="71904F89" w:rsidR="002A27C0" w:rsidRPr="006624C1" w:rsidRDefault="002A27C0" w:rsidP="00A06692">
      <w:pPr>
        <w:pStyle w:val="ListParagraph"/>
        <w:numPr>
          <w:ilvl w:val="0"/>
          <w:numId w:val="168"/>
        </w:numPr>
        <w:rPr>
          <w:rFonts w:ascii="Calibri" w:hAnsi="Calibri" w:cs="Calibri"/>
          <w:sz w:val="24"/>
        </w:rPr>
      </w:pPr>
      <w:r w:rsidRPr="006624C1">
        <w:rPr>
          <w:rFonts w:ascii="Calibri" w:hAnsi="Calibri" w:cs="Calibri"/>
          <w:sz w:val="24"/>
        </w:rPr>
        <w:t>Selection of contract</w:t>
      </w:r>
      <w:r w:rsidR="00A212F7" w:rsidRPr="006624C1">
        <w:rPr>
          <w:rFonts w:ascii="Calibri" w:hAnsi="Calibri" w:cs="Calibri"/>
          <w:sz w:val="24"/>
        </w:rPr>
        <w:t xml:space="preserve"> payment</w:t>
      </w:r>
      <w:r w:rsidRPr="006624C1">
        <w:rPr>
          <w:rFonts w:ascii="Calibri" w:hAnsi="Calibri" w:cs="Calibri"/>
          <w:sz w:val="24"/>
        </w:rPr>
        <w:t xml:space="preserve"> type</w:t>
      </w:r>
      <w:r w:rsidR="00295E1A" w:rsidRPr="006624C1">
        <w:rPr>
          <w:rFonts w:ascii="Calibri" w:hAnsi="Calibri" w:cs="Calibri"/>
          <w:sz w:val="24"/>
        </w:rPr>
        <w:t xml:space="preserve">: </w:t>
      </w:r>
      <w:r w:rsidR="0016758E" w:rsidRPr="006624C1">
        <w:rPr>
          <w:rFonts w:ascii="Calibri" w:hAnsi="Calibri" w:cs="Calibri"/>
          <w:sz w:val="24"/>
        </w:rPr>
        <w:t>AGENCY</w:t>
      </w:r>
      <w:r w:rsidR="00295E1A" w:rsidRPr="006624C1">
        <w:rPr>
          <w:rFonts w:ascii="Calibri" w:hAnsi="Calibri" w:cs="Calibri"/>
          <w:sz w:val="24"/>
        </w:rPr>
        <w:t xml:space="preserve"> states the reasons for selecting the contract type it used</w:t>
      </w:r>
      <w:r w:rsidR="004151FB" w:rsidRPr="006624C1">
        <w:rPr>
          <w:rFonts w:ascii="Calibri" w:hAnsi="Calibri" w:cs="Calibri"/>
          <w:sz w:val="24"/>
        </w:rPr>
        <w:t>,</w:t>
      </w:r>
      <w:r w:rsidR="00C417F5" w:rsidRPr="006624C1">
        <w:rPr>
          <w:rFonts w:ascii="Calibri" w:hAnsi="Calibri" w:cs="Calibri"/>
          <w:sz w:val="24"/>
        </w:rPr>
        <w:t xml:space="preserve"> such as fixed</w:t>
      </w:r>
      <w:r w:rsidR="004151FB" w:rsidRPr="006624C1">
        <w:rPr>
          <w:rFonts w:ascii="Calibri" w:hAnsi="Calibri" w:cs="Calibri"/>
          <w:sz w:val="24"/>
        </w:rPr>
        <w:t>-</w:t>
      </w:r>
      <w:r w:rsidR="00C417F5" w:rsidRPr="006624C1">
        <w:rPr>
          <w:rFonts w:ascii="Calibri" w:hAnsi="Calibri" w:cs="Calibri"/>
          <w:sz w:val="24"/>
        </w:rPr>
        <w:t xml:space="preserve">price or cost </w:t>
      </w:r>
      <w:proofErr w:type="gramStart"/>
      <w:r w:rsidR="00C417F5" w:rsidRPr="006624C1">
        <w:rPr>
          <w:rFonts w:ascii="Calibri" w:hAnsi="Calibri" w:cs="Calibri"/>
          <w:sz w:val="24"/>
        </w:rPr>
        <w:t>reimbursement</w:t>
      </w:r>
      <w:r w:rsidR="00693592" w:rsidRPr="006624C1">
        <w:rPr>
          <w:rFonts w:ascii="Calibri" w:hAnsi="Calibri" w:cs="Calibri"/>
          <w:sz w:val="24"/>
        </w:rPr>
        <w:t>;</w:t>
      </w:r>
      <w:proofErr w:type="gramEnd"/>
    </w:p>
    <w:p w14:paraId="48DFA9DC" w14:textId="77777777" w:rsidR="00A06692" w:rsidRPr="006624C1" w:rsidRDefault="00A06692" w:rsidP="00A06692">
      <w:pPr>
        <w:rPr>
          <w:rFonts w:ascii="Calibri" w:hAnsi="Calibri" w:cs="Calibri"/>
          <w:sz w:val="24"/>
        </w:rPr>
      </w:pPr>
    </w:p>
    <w:p w14:paraId="79621E02" w14:textId="16CEAB6A" w:rsidR="002A27C0" w:rsidRPr="006624C1" w:rsidRDefault="002A27C0" w:rsidP="00A06692">
      <w:pPr>
        <w:pStyle w:val="ListParagraph"/>
        <w:numPr>
          <w:ilvl w:val="0"/>
          <w:numId w:val="168"/>
        </w:numPr>
        <w:rPr>
          <w:rFonts w:ascii="Calibri" w:hAnsi="Calibri" w:cs="Calibri"/>
          <w:sz w:val="24"/>
        </w:rPr>
      </w:pPr>
      <w:r w:rsidRPr="006624C1">
        <w:rPr>
          <w:rFonts w:ascii="Calibri" w:hAnsi="Calibri" w:cs="Calibri"/>
          <w:sz w:val="24"/>
        </w:rPr>
        <w:t>Reasons for contractor selection or rejection</w:t>
      </w:r>
      <w:r w:rsidR="001170CB" w:rsidRPr="006624C1">
        <w:rPr>
          <w:rFonts w:ascii="Calibri" w:hAnsi="Calibri" w:cs="Calibri"/>
          <w:sz w:val="24"/>
        </w:rPr>
        <w:t xml:space="preserve">: </w:t>
      </w:r>
      <w:r w:rsidR="0016758E" w:rsidRPr="006624C1">
        <w:rPr>
          <w:rFonts w:ascii="Calibri" w:hAnsi="Calibri" w:cs="Calibri"/>
          <w:sz w:val="24"/>
        </w:rPr>
        <w:t>AGENCY</w:t>
      </w:r>
      <w:r w:rsidR="001170CB" w:rsidRPr="006624C1">
        <w:rPr>
          <w:rFonts w:ascii="Calibri" w:hAnsi="Calibri" w:cs="Calibri"/>
          <w:sz w:val="24"/>
        </w:rPr>
        <w:t xml:space="preserve"> states its reasons for contractor selection or rejection and includes a written responsibility determination for the successful contractor</w:t>
      </w:r>
      <w:r w:rsidR="00693592" w:rsidRPr="006624C1">
        <w:rPr>
          <w:rFonts w:ascii="Calibri" w:hAnsi="Calibri" w:cs="Calibri"/>
          <w:sz w:val="24"/>
        </w:rPr>
        <w:t>;</w:t>
      </w:r>
      <w:r w:rsidRPr="006624C1">
        <w:rPr>
          <w:rFonts w:ascii="Calibri" w:hAnsi="Calibri" w:cs="Calibri"/>
          <w:sz w:val="24"/>
        </w:rPr>
        <w:t xml:space="preserve"> and</w:t>
      </w:r>
    </w:p>
    <w:p w14:paraId="47842D78" w14:textId="77777777" w:rsidR="00A06692" w:rsidRPr="006624C1" w:rsidRDefault="00A06692" w:rsidP="00A06692">
      <w:pPr>
        <w:rPr>
          <w:rFonts w:ascii="Calibri" w:hAnsi="Calibri" w:cs="Calibri"/>
          <w:sz w:val="24"/>
        </w:rPr>
      </w:pPr>
    </w:p>
    <w:p w14:paraId="44263D6B" w14:textId="436FA224" w:rsidR="002A27C0" w:rsidRPr="006624C1" w:rsidRDefault="002A27C0" w:rsidP="00A06692">
      <w:pPr>
        <w:pStyle w:val="ListParagraph"/>
        <w:numPr>
          <w:ilvl w:val="0"/>
          <w:numId w:val="168"/>
        </w:numPr>
        <w:rPr>
          <w:rFonts w:ascii="Calibri" w:hAnsi="Calibri" w:cs="Calibri"/>
          <w:sz w:val="24"/>
        </w:rPr>
      </w:pPr>
      <w:r w:rsidRPr="006624C1">
        <w:rPr>
          <w:rFonts w:ascii="Calibri" w:hAnsi="Calibri" w:cs="Calibri"/>
          <w:sz w:val="24"/>
        </w:rPr>
        <w:t>The basis for the contract price</w:t>
      </w:r>
      <w:r w:rsidR="005647F4" w:rsidRPr="006624C1">
        <w:rPr>
          <w:rFonts w:ascii="Calibri" w:hAnsi="Calibri" w:cs="Calibri"/>
          <w:sz w:val="24"/>
        </w:rPr>
        <w:t xml:space="preserve">: </w:t>
      </w:r>
      <w:r w:rsidR="0016758E" w:rsidRPr="006624C1">
        <w:rPr>
          <w:rFonts w:ascii="Calibri" w:hAnsi="Calibri" w:cs="Calibri"/>
          <w:sz w:val="24"/>
        </w:rPr>
        <w:t>AGENCY</w:t>
      </w:r>
      <w:r w:rsidR="005647F4" w:rsidRPr="006624C1">
        <w:rPr>
          <w:rFonts w:ascii="Calibri" w:hAnsi="Calibri" w:cs="Calibri"/>
          <w:sz w:val="24"/>
        </w:rPr>
        <w:t xml:space="preserve"> evaluates and states its justification for the contract cost or price</w:t>
      </w:r>
      <w:r w:rsidRPr="006624C1">
        <w:rPr>
          <w:rFonts w:ascii="Calibri" w:hAnsi="Calibri" w:cs="Calibri"/>
          <w:sz w:val="24"/>
        </w:rPr>
        <w:t>.</w:t>
      </w:r>
    </w:p>
    <w:p w14:paraId="0A0F141B" w14:textId="77777777" w:rsidR="00693592" w:rsidRPr="006624C1" w:rsidRDefault="00693592" w:rsidP="00401186">
      <w:pPr>
        <w:rPr>
          <w:rFonts w:ascii="Calibri" w:hAnsi="Calibri" w:cs="Calibri"/>
          <w:sz w:val="24"/>
        </w:rPr>
      </w:pPr>
    </w:p>
    <w:p w14:paraId="7F83084D" w14:textId="3C48F597" w:rsidR="002A27C0" w:rsidRPr="006624C1" w:rsidRDefault="002A27C0" w:rsidP="00401186">
      <w:pPr>
        <w:rPr>
          <w:rFonts w:ascii="Calibri" w:hAnsi="Calibri" w:cs="Calibri"/>
          <w:sz w:val="24"/>
        </w:rPr>
      </w:pPr>
      <w:r w:rsidRPr="006624C1">
        <w:rPr>
          <w:rFonts w:ascii="Calibri" w:hAnsi="Calibri" w:cs="Calibri"/>
          <w:sz w:val="24"/>
        </w:rPr>
        <w:t xml:space="preserve">The determination for items 1 and 2 above will be made </w:t>
      </w:r>
      <w:proofErr w:type="gramStart"/>
      <w:r w:rsidRPr="006624C1">
        <w:rPr>
          <w:rFonts w:ascii="Calibri" w:hAnsi="Calibri" w:cs="Calibri"/>
          <w:sz w:val="24"/>
        </w:rPr>
        <w:t>through the use of</w:t>
      </w:r>
      <w:proofErr w:type="gramEnd"/>
      <w:r w:rsidRPr="006624C1">
        <w:rPr>
          <w:rFonts w:ascii="Calibri" w:hAnsi="Calibri" w:cs="Calibri"/>
          <w:sz w:val="24"/>
        </w:rPr>
        <w:t xml:space="preserve"> the </w:t>
      </w:r>
      <w:r w:rsidR="009852EA" w:rsidRPr="006624C1">
        <w:rPr>
          <w:rFonts w:ascii="Calibri" w:hAnsi="Calibri" w:cs="Calibri"/>
          <w:sz w:val="24"/>
        </w:rPr>
        <w:t>Method of Procurement</w:t>
      </w:r>
      <w:r w:rsidR="007B3796" w:rsidRPr="006624C1">
        <w:rPr>
          <w:rFonts w:ascii="Calibri" w:hAnsi="Calibri" w:cs="Calibri"/>
          <w:sz w:val="24"/>
        </w:rPr>
        <w:t xml:space="preserve"> </w:t>
      </w:r>
      <w:r w:rsidR="00693592" w:rsidRPr="006624C1">
        <w:rPr>
          <w:rFonts w:ascii="Calibri" w:hAnsi="Calibri" w:cs="Calibri"/>
          <w:sz w:val="24"/>
        </w:rPr>
        <w:t>f</w:t>
      </w:r>
      <w:r w:rsidR="007B3796" w:rsidRPr="006624C1">
        <w:rPr>
          <w:rFonts w:ascii="Calibri" w:hAnsi="Calibri" w:cs="Calibri"/>
          <w:sz w:val="24"/>
        </w:rPr>
        <w:t>orm</w:t>
      </w:r>
      <w:r w:rsidR="009E4A99" w:rsidRPr="006624C1">
        <w:rPr>
          <w:rFonts w:ascii="Calibri" w:hAnsi="Calibri" w:cs="Calibri"/>
          <w:sz w:val="24"/>
        </w:rPr>
        <w:t xml:space="preserve"> or equivalent documentation to the contract file</w:t>
      </w:r>
      <w:r w:rsidRPr="006624C1">
        <w:rPr>
          <w:rFonts w:ascii="Calibri" w:hAnsi="Calibri" w:cs="Calibri"/>
          <w:sz w:val="24"/>
        </w:rPr>
        <w:t xml:space="preserve">. In addition, any Board agenda report requesting approval to award a third-party contract or </w:t>
      </w:r>
      <w:r w:rsidR="00693592" w:rsidRPr="006624C1">
        <w:rPr>
          <w:rFonts w:ascii="Calibri" w:hAnsi="Calibri" w:cs="Calibri"/>
          <w:sz w:val="24"/>
        </w:rPr>
        <w:t>r</w:t>
      </w:r>
      <w:r w:rsidRPr="006624C1">
        <w:rPr>
          <w:rFonts w:ascii="Calibri" w:hAnsi="Calibri" w:cs="Calibri"/>
          <w:sz w:val="24"/>
        </w:rPr>
        <w:t xml:space="preserve">ecommendation </w:t>
      </w:r>
      <w:r w:rsidR="00693592" w:rsidRPr="006624C1">
        <w:rPr>
          <w:rFonts w:ascii="Calibri" w:hAnsi="Calibri" w:cs="Calibri"/>
          <w:sz w:val="24"/>
        </w:rPr>
        <w:t>m</w:t>
      </w:r>
      <w:r w:rsidRPr="006624C1">
        <w:rPr>
          <w:rFonts w:ascii="Calibri" w:hAnsi="Calibri" w:cs="Calibri"/>
          <w:sz w:val="24"/>
        </w:rPr>
        <w:t xml:space="preserve">emo will serve as a record detailing procurement history. </w:t>
      </w:r>
      <w:r w:rsidR="001C52A5" w:rsidRPr="006624C1">
        <w:rPr>
          <w:rFonts w:ascii="Calibri" w:hAnsi="Calibri" w:cs="Calibri"/>
          <w:sz w:val="24"/>
        </w:rPr>
        <w:t xml:space="preserve">For item 3, a </w:t>
      </w:r>
      <w:r w:rsidR="00693592" w:rsidRPr="006624C1">
        <w:rPr>
          <w:rFonts w:ascii="Calibri" w:hAnsi="Calibri" w:cs="Calibri"/>
          <w:sz w:val="24"/>
        </w:rPr>
        <w:t>r</w:t>
      </w:r>
      <w:r w:rsidR="001C52A5" w:rsidRPr="006624C1">
        <w:rPr>
          <w:rFonts w:ascii="Calibri" w:hAnsi="Calibri" w:cs="Calibri"/>
          <w:sz w:val="24"/>
        </w:rPr>
        <w:t xml:space="preserve">ecommendation </w:t>
      </w:r>
      <w:r w:rsidR="00693592" w:rsidRPr="006624C1">
        <w:rPr>
          <w:rFonts w:ascii="Calibri" w:hAnsi="Calibri" w:cs="Calibri"/>
          <w:sz w:val="24"/>
        </w:rPr>
        <w:t>m</w:t>
      </w:r>
      <w:r w:rsidR="001C52A5" w:rsidRPr="006624C1">
        <w:rPr>
          <w:rFonts w:ascii="Calibri" w:hAnsi="Calibri" w:cs="Calibri"/>
          <w:sz w:val="24"/>
        </w:rPr>
        <w:t>emo is used to justify contractor selection. For item 4, the justification for a procurement cost can be detai</w:t>
      </w:r>
      <w:r w:rsidR="00335D6E" w:rsidRPr="006624C1">
        <w:rPr>
          <w:rFonts w:ascii="Calibri" w:hAnsi="Calibri" w:cs="Calibri"/>
          <w:sz w:val="24"/>
        </w:rPr>
        <w:t>l</w:t>
      </w:r>
      <w:r w:rsidR="001C52A5" w:rsidRPr="006624C1">
        <w:rPr>
          <w:rFonts w:ascii="Calibri" w:hAnsi="Calibri" w:cs="Calibri"/>
          <w:sz w:val="24"/>
        </w:rPr>
        <w:t xml:space="preserve">ed in the </w:t>
      </w:r>
      <w:r w:rsidR="001126AC" w:rsidRPr="006624C1">
        <w:rPr>
          <w:rFonts w:ascii="Calibri" w:hAnsi="Calibri" w:cs="Calibri"/>
          <w:sz w:val="24"/>
        </w:rPr>
        <w:t>Independent Cost Estimate (</w:t>
      </w:r>
      <w:r w:rsidR="001C52A5" w:rsidRPr="006624C1">
        <w:rPr>
          <w:rFonts w:ascii="Calibri" w:hAnsi="Calibri" w:cs="Calibri"/>
          <w:sz w:val="24"/>
        </w:rPr>
        <w:t>ICE</w:t>
      </w:r>
      <w:r w:rsidR="001126AC" w:rsidRPr="006624C1">
        <w:rPr>
          <w:rFonts w:ascii="Calibri" w:hAnsi="Calibri" w:cs="Calibri"/>
          <w:sz w:val="24"/>
        </w:rPr>
        <w:t>)</w:t>
      </w:r>
      <w:r w:rsidR="001C52A5" w:rsidRPr="006624C1">
        <w:rPr>
          <w:rFonts w:ascii="Calibri" w:hAnsi="Calibri" w:cs="Calibri"/>
          <w:sz w:val="24"/>
        </w:rPr>
        <w:t xml:space="preserve"> document</w:t>
      </w:r>
      <w:r w:rsidR="003175F9" w:rsidRPr="006624C1">
        <w:rPr>
          <w:rFonts w:ascii="Calibri" w:hAnsi="Calibri" w:cs="Calibri"/>
          <w:sz w:val="24"/>
        </w:rPr>
        <w:t>.</w:t>
      </w:r>
      <w:r w:rsidR="007F53B1" w:rsidRPr="006624C1">
        <w:rPr>
          <w:rFonts w:ascii="Calibri" w:hAnsi="Calibri" w:cs="Calibri"/>
          <w:sz w:val="24"/>
        </w:rPr>
        <w:t xml:space="preserve"> </w:t>
      </w:r>
    </w:p>
    <w:p w14:paraId="52E53161" w14:textId="77777777" w:rsidR="00A96C3A" w:rsidRPr="006624C1" w:rsidRDefault="00A96C3A" w:rsidP="00401186">
      <w:pPr>
        <w:rPr>
          <w:rFonts w:ascii="Calibri" w:hAnsi="Calibri" w:cs="Calibri"/>
          <w:sz w:val="24"/>
        </w:rPr>
      </w:pPr>
    </w:p>
    <w:p w14:paraId="29508500" w14:textId="352EF550" w:rsidR="00A96C3A" w:rsidRPr="006624C1" w:rsidRDefault="00A96C3A" w:rsidP="00401186">
      <w:pPr>
        <w:rPr>
          <w:rFonts w:ascii="Calibri" w:hAnsi="Calibri" w:cs="Calibri"/>
          <w:sz w:val="24"/>
        </w:rPr>
      </w:pPr>
      <w:r w:rsidRPr="006624C1">
        <w:rPr>
          <w:rFonts w:ascii="Calibri" w:hAnsi="Calibri" w:cs="Calibri"/>
          <w:sz w:val="24"/>
        </w:rPr>
        <w:t>At a minimum the procurement folder should include:</w:t>
      </w:r>
    </w:p>
    <w:p w14:paraId="7B48D397" w14:textId="77777777" w:rsidR="00A06692" w:rsidRPr="006624C1" w:rsidRDefault="00A06692" w:rsidP="00401186">
      <w:pPr>
        <w:rPr>
          <w:rFonts w:ascii="Calibri" w:hAnsi="Calibri" w:cs="Calibri"/>
          <w:sz w:val="24"/>
        </w:rPr>
      </w:pPr>
    </w:p>
    <w:p w14:paraId="110B24A0" w14:textId="77777777" w:rsidR="00A96C3A" w:rsidRPr="006624C1" w:rsidRDefault="00A96C3A" w:rsidP="00AF7D1F">
      <w:pPr>
        <w:pStyle w:val="ListParagraph"/>
        <w:numPr>
          <w:ilvl w:val="0"/>
          <w:numId w:val="169"/>
        </w:numPr>
        <w:rPr>
          <w:rFonts w:ascii="Calibri" w:hAnsi="Calibri" w:cs="Calibri"/>
          <w:sz w:val="24"/>
        </w:rPr>
      </w:pPr>
      <w:r w:rsidRPr="006624C1">
        <w:rPr>
          <w:rFonts w:ascii="Calibri" w:hAnsi="Calibri" w:cs="Calibri"/>
          <w:sz w:val="24"/>
        </w:rPr>
        <w:t>Solicitation document (IFB, RFQ, or RFP)</w:t>
      </w:r>
    </w:p>
    <w:p w14:paraId="6A828846" w14:textId="77777777" w:rsidR="0082658C" w:rsidRPr="006624C1" w:rsidRDefault="0082658C" w:rsidP="0082658C">
      <w:pPr>
        <w:rPr>
          <w:rFonts w:ascii="Calibri" w:hAnsi="Calibri" w:cs="Calibri"/>
          <w:sz w:val="24"/>
        </w:rPr>
      </w:pPr>
    </w:p>
    <w:p w14:paraId="21DC2D60" w14:textId="16D48361" w:rsidR="0082658C" w:rsidRPr="006624C1" w:rsidRDefault="00A96C3A" w:rsidP="00EB2FD9">
      <w:pPr>
        <w:pStyle w:val="ListParagraph"/>
        <w:numPr>
          <w:ilvl w:val="0"/>
          <w:numId w:val="169"/>
        </w:numPr>
        <w:spacing w:after="240"/>
        <w:rPr>
          <w:rFonts w:ascii="Calibri" w:hAnsi="Calibri" w:cs="Calibri"/>
          <w:sz w:val="24"/>
        </w:rPr>
      </w:pPr>
      <w:r w:rsidRPr="006624C1">
        <w:rPr>
          <w:rFonts w:ascii="Calibri" w:hAnsi="Calibri" w:cs="Calibri"/>
          <w:sz w:val="24"/>
        </w:rPr>
        <w:t>Contract (agreement/MOU/lease/letter agreement/PO/etc.)</w:t>
      </w:r>
    </w:p>
    <w:p w14:paraId="5ECE95C1" w14:textId="77777777" w:rsidR="00A96C3A" w:rsidRPr="006624C1" w:rsidRDefault="00A96C3A" w:rsidP="00AF7D1F">
      <w:pPr>
        <w:pStyle w:val="ListParagraph"/>
        <w:numPr>
          <w:ilvl w:val="0"/>
          <w:numId w:val="169"/>
        </w:numPr>
        <w:rPr>
          <w:rFonts w:ascii="Calibri" w:hAnsi="Calibri" w:cs="Calibri"/>
          <w:sz w:val="24"/>
        </w:rPr>
      </w:pPr>
      <w:r w:rsidRPr="006624C1">
        <w:rPr>
          <w:rFonts w:ascii="Calibri" w:hAnsi="Calibri" w:cs="Calibri"/>
          <w:sz w:val="24"/>
        </w:rPr>
        <w:t>Amendments</w:t>
      </w:r>
    </w:p>
    <w:p w14:paraId="33287073" w14:textId="77777777" w:rsidR="0082658C" w:rsidRPr="006624C1" w:rsidRDefault="0082658C" w:rsidP="0082658C">
      <w:pPr>
        <w:rPr>
          <w:rFonts w:ascii="Calibri" w:hAnsi="Calibri" w:cs="Calibri"/>
          <w:sz w:val="24"/>
        </w:rPr>
      </w:pPr>
    </w:p>
    <w:p w14:paraId="3654091F" w14:textId="77777777" w:rsidR="00A96C3A" w:rsidRPr="006624C1" w:rsidRDefault="00A96C3A" w:rsidP="00AF7D1F">
      <w:pPr>
        <w:pStyle w:val="ListParagraph"/>
        <w:numPr>
          <w:ilvl w:val="0"/>
          <w:numId w:val="169"/>
        </w:numPr>
        <w:rPr>
          <w:rFonts w:ascii="Calibri" w:hAnsi="Calibri" w:cs="Calibri"/>
          <w:sz w:val="24"/>
        </w:rPr>
      </w:pPr>
      <w:r w:rsidRPr="006624C1">
        <w:rPr>
          <w:rFonts w:ascii="Calibri" w:hAnsi="Calibri" w:cs="Calibri"/>
          <w:sz w:val="24"/>
        </w:rPr>
        <w:t>Task orders</w:t>
      </w:r>
    </w:p>
    <w:p w14:paraId="0E4D7FDB" w14:textId="77777777" w:rsidR="0082658C" w:rsidRPr="006624C1" w:rsidRDefault="0082658C" w:rsidP="0082658C">
      <w:pPr>
        <w:rPr>
          <w:rFonts w:ascii="Calibri" w:hAnsi="Calibri" w:cs="Calibri"/>
          <w:sz w:val="24"/>
        </w:rPr>
      </w:pPr>
    </w:p>
    <w:p w14:paraId="50EEB557" w14:textId="77777777" w:rsidR="00A96C3A" w:rsidRPr="006624C1" w:rsidRDefault="00A96C3A" w:rsidP="00AF7D1F">
      <w:pPr>
        <w:pStyle w:val="ListParagraph"/>
        <w:numPr>
          <w:ilvl w:val="0"/>
          <w:numId w:val="169"/>
        </w:numPr>
        <w:rPr>
          <w:rFonts w:ascii="Calibri" w:hAnsi="Calibri" w:cs="Calibri"/>
          <w:sz w:val="24"/>
        </w:rPr>
      </w:pPr>
      <w:r w:rsidRPr="006624C1">
        <w:rPr>
          <w:rFonts w:ascii="Calibri" w:hAnsi="Calibri" w:cs="Calibri"/>
          <w:sz w:val="24"/>
        </w:rPr>
        <w:t>Documentation establishing reasonableness of procurement method (MOPS, procurement requisition, Purchase Order Checklist, Sole Source Approval form, Limited Competition Approval form)</w:t>
      </w:r>
    </w:p>
    <w:p w14:paraId="52A4000A" w14:textId="77777777" w:rsidR="0082658C" w:rsidRPr="006624C1" w:rsidRDefault="0082658C" w:rsidP="0082658C">
      <w:pPr>
        <w:rPr>
          <w:rFonts w:ascii="Calibri" w:hAnsi="Calibri" w:cs="Calibri"/>
          <w:sz w:val="24"/>
        </w:rPr>
      </w:pPr>
    </w:p>
    <w:p w14:paraId="70AFA497" w14:textId="77777777" w:rsidR="00A96C3A" w:rsidRPr="006624C1" w:rsidRDefault="00A96C3A" w:rsidP="00AF7D1F">
      <w:pPr>
        <w:pStyle w:val="ListParagraph"/>
        <w:numPr>
          <w:ilvl w:val="0"/>
          <w:numId w:val="169"/>
        </w:numPr>
        <w:rPr>
          <w:rFonts w:ascii="Calibri" w:hAnsi="Calibri" w:cs="Calibri"/>
          <w:sz w:val="24"/>
        </w:rPr>
      </w:pPr>
      <w:r w:rsidRPr="006624C1">
        <w:rPr>
          <w:rFonts w:ascii="Calibri" w:hAnsi="Calibri" w:cs="Calibri"/>
          <w:sz w:val="24"/>
        </w:rPr>
        <w:t>Documentation establishing reasonableness of amount paid (ICE, RON, evaluation committee score sheets)</w:t>
      </w:r>
    </w:p>
    <w:p w14:paraId="51ECD3DD" w14:textId="77777777" w:rsidR="0082658C" w:rsidRPr="006624C1" w:rsidRDefault="0082658C" w:rsidP="0082658C">
      <w:pPr>
        <w:rPr>
          <w:rFonts w:ascii="Calibri" w:hAnsi="Calibri" w:cs="Calibri"/>
          <w:sz w:val="24"/>
        </w:rPr>
      </w:pPr>
    </w:p>
    <w:p w14:paraId="4E225234" w14:textId="77777777" w:rsidR="0082658C" w:rsidRPr="006624C1" w:rsidRDefault="00A96C3A" w:rsidP="00AF7D1F">
      <w:pPr>
        <w:pStyle w:val="ListParagraph"/>
        <w:numPr>
          <w:ilvl w:val="0"/>
          <w:numId w:val="169"/>
        </w:numPr>
        <w:rPr>
          <w:rFonts w:ascii="Calibri" w:hAnsi="Calibri" w:cs="Calibri"/>
          <w:sz w:val="24"/>
        </w:rPr>
      </w:pPr>
      <w:r w:rsidRPr="006624C1">
        <w:rPr>
          <w:rFonts w:ascii="Calibri" w:hAnsi="Calibri" w:cs="Calibri"/>
          <w:sz w:val="24"/>
        </w:rPr>
        <w:t>Documentation of required federal forms and U/DBE compliance</w:t>
      </w:r>
    </w:p>
    <w:p w14:paraId="1D4A3AD4" w14:textId="7BFFE69C" w:rsidR="00A96C3A" w:rsidRPr="006624C1" w:rsidRDefault="00A96C3A" w:rsidP="0082658C">
      <w:pPr>
        <w:rPr>
          <w:rFonts w:ascii="Calibri" w:hAnsi="Calibri" w:cs="Calibri"/>
          <w:sz w:val="24"/>
        </w:rPr>
      </w:pPr>
    </w:p>
    <w:p w14:paraId="43BFA82A" w14:textId="77777777" w:rsidR="00A96C3A" w:rsidRPr="006624C1" w:rsidRDefault="00A96C3A" w:rsidP="00AF7D1F">
      <w:pPr>
        <w:pStyle w:val="ListParagraph"/>
        <w:numPr>
          <w:ilvl w:val="0"/>
          <w:numId w:val="169"/>
        </w:numPr>
        <w:rPr>
          <w:rFonts w:ascii="Calibri" w:hAnsi="Calibri" w:cs="Calibri"/>
          <w:sz w:val="24"/>
        </w:rPr>
      </w:pPr>
      <w:r w:rsidRPr="006624C1">
        <w:rPr>
          <w:rFonts w:ascii="Calibri" w:hAnsi="Calibri" w:cs="Calibri"/>
          <w:sz w:val="24"/>
        </w:rPr>
        <w:t xml:space="preserve">Documentation establishing selection of payment method. </w:t>
      </w:r>
    </w:p>
    <w:p w14:paraId="3DA42750" w14:textId="77777777" w:rsidR="00A96C3A" w:rsidRPr="006624C1" w:rsidRDefault="00A96C3A" w:rsidP="00401186">
      <w:pPr>
        <w:rPr>
          <w:rFonts w:ascii="Calibri" w:hAnsi="Calibri" w:cs="Calibri"/>
          <w:sz w:val="24"/>
        </w:rPr>
      </w:pPr>
    </w:p>
    <w:p w14:paraId="60E27086" w14:textId="76F5F534" w:rsidR="002A27C0" w:rsidRPr="006624C1" w:rsidRDefault="007227A8" w:rsidP="00401186">
      <w:pPr>
        <w:rPr>
          <w:rFonts w:ascii="Calibri" w:hAnsi="Calibri" w:cs="Calibri"/>
          <w:b/>
          <w:sz w:val="24"/>
        </w:rPr>
      </w:pPr>
      <w:r w:rsidRPr="006624C1">
        <w:rPr>
          <w:rFonts w:ascii="Calibri" w:hAnsi="Calibri" w:cs="Calibri"/>
          <w:b/>
          <w:sz w:val="24"/>
        </w:rPr>
        <w:t>Appendices</w:t>
      </w:r>
    </w:p>
    <w:p w14:paraId="233ED686" w14:textId="77777777" w:rsidR="0082658C" w:rsidRPr="006624C1" w:rsidRDefault="0082658C" w:rsidP="00401186">
      <w:pPr>
        <w:rPr>
          <w:rFonts w:ascii="Calibri" w:hAnsi="Calibri" w:cs="Calibri"/>
          <w:b/>
          <w:sz w:val="24"/>
        </w:rPr>
      </w:pPr>
    </w:p>
    <w:p w14:paraId="2C74317C" w14:textId="4F5CCADD" w:rsidR="002A27C0" w:rsidRPr="006624C1" w:rsidRDefault="009B12A7" w:rsidP="0082658C">
      <w:pPr>
        <w:pStyle w:val="ListParagraph"/>
        <w:numPr>
          <w:ilvl w:val="0"/>
          <w:numId w:val="170"/>
        </w:numPr>
        <w:rPr>
          <w:rFonts w:ascii="Calibri" w:hAnsi="Calibri" w:cs="Calibri"/>
          <w:sz w:val="24"/>
        </w:rPr>
      </w:pPr>
      <w:r w:rsidRPr="006624C1">
        <w:rPr>
          <w:rFonts w:ascii="Calibri" w:hAnsi="Calibri" w:cs="Calibri"/>
          <w:sz w:val="24"/>
        </w:rPr>
        <w:t>Method of Procurement Selection Form</w:t>
      </w:r>
      <w:r w:rsidR="007227A8" w:rsidRPr="006624C1">
        <w:rPr>
          <w:rFonts w:ascii="Calibri" w:hAnsi="Calibri" w:cs="Calibri"/>
          <w:sz w:val="24"/>
        </w:rPr>
        <w:t xml:space="preserve"> (Appendix 10)</w:t>
      </w:r>
    </w:p>
    <w:p w14:paraId="3430553E" w14:textId="3DEE2CFD" w:rsidR="00977C18" w:rsidRPr="006624C1" w:rsidRDefault="00977C18" w:rsidP="0082658C">
      <w:pPr>
        <w:pStyle w:val="ListParagraph"/>
        <w:numPr>
          <w:ilvl w:val="0"/>
          <w:numId w:val="170"/>
        </w:numPr>
        <w:rPr>
          <w:rFonts w:ascii="Calibri" w:hAnsi="Calibri" w:cs="Calibri"/>
          <w:sz w:val="24"/>
        </w:rPr>
      </w:pPr>
      <w:r w:rsidRPr="006624C1">
        <w:rPr>
          <w:rFonts w:ascii="Calibri" w:hAnsi="Calibri" w:cs="Calibri"/>
          <w:sz w:val="24"/>
        </w:rPr>
        <w:t>Contract Payment Type Selection Form</w:t>
      </w:r>
      <w:r w:rsidR="007227A8" w:rsidRPr="006624C1">
        <w:rPr>
          <w:rFonts w:ascii="Calibri" w:hAnsi="Calibri" w:cs="Calibri"/>
          <w:sz w:val="24"/>
        </w:rPr>
        <w:t xml:space="preserve"> (Appendix 30)</w:t>
      </w:r>
    </w:p>
    <w:p w14:paraId="009B23EA" w14:textId="4CF10A9A" w:rsidR="00FE51F7" w:rsidRPr="006624C1" w:rsidRDefault="00D44612" w:rsidP="0082658C">
      <w:pPr>
        <w:pStyle w:val="ListParagraph"/>
        <w:numPr>
          <w:ilvl w:val="0"/>
          <w:numId w:val="170"/>
        </w:numPr>
        <w:rPr>
          <w:rFonts w:ascii="Calibri" w:hAnsi="Calibri" w:cs="Calibri"/>
          <w:sz w:val="24"/>
        </w:rPr>
      </w:pPr>
      <w:r w:rsidRPr="006624C1">
        <w:rPr>
          <w:rFonts w:ascii="Calibri" w:hAnsi="Calibri" w:cs="Calibri"/>
          <w:sz w:val="24"/>
        </w:rPr>
        <w:t xml:space="preserve">Independent Cost Estimate </w:t>
      </w:r>
      <w:r w:rsidR="00A87D11" w:rsidRPr="006624C1">
        <w:rPr>
          <w:rFonts w:ascii="Calibri" w:hAnsi="Calibri" w:cs="Calibri"/>
          <w:sz w:val="24"/>
        </w:rPr>
        <w:t xml:space="preserve">(ICE) </w:t>
      </w:r>
      <w:r w:rsidRPr="006624C1">
        <w:rPr>
          <w:rFonts w:ascii="Calibri" w:hAnsi="Calibri" w:cs="Calibri"/>
          <w:sz w:val="24"/>
        </w:rPr>
        <w:t xml:space="preserve">Justification for </w:t>
      </w:r>
      <w:r w:rsidR="00FE51F7" w:rsidRPr="006624C1">
        <w:rPr>
          <w:rFonts w:ascii="Calibri" w:hAnsi="Calibri" w:cs="Calibri"/>
          <w:sz w:val="24"/>
        </w:rPr>
        <w:t>S</w:t>
      </w:r>
      <w:r w:rsidRPr="006624C1">
        <w:rPr>
          <w:rFonts w:ascii="Calibri" w:hAnsi="Calibri" w:cs="Calibri"/>
          <w:sz w:val="24"/>
        </w:rPr>
        <w:t xml:space="preserve">mall </w:t>
      </w:r>
      <w:r w:rsidR="00FE51F7" w:rsidRPr="006624C1">
        <w:rPr>
          <w:rFonts w:ascii="Calibri" w:hAnsi="Calibri" w:cs="Calibri"/>
          <w:sz w:val="24"/>
        </w:rPr>
        <w:t>P</w:t>
      </w:r>
      <w:r w:rsidRPr="006624C1">
        <w:rPr>
          <w:rFonts w:ascii="Calibri" w:hAnsi="Calibri" w:cs="Calibri"/>
          <w:sz w:val="24"/>
        </w:rPr>
        <w:t xml:space="preserve">rocurements </w:t>
      </w:r>
      <w:r w:rsidR="000B0B91" w:rsidRPr="006624C1">
        <w:rPr>
          <w:rFonts w:ascii="Calibri" w:hAnsi="Calibri" w:cs="Calibri"/>
          <w:sz w:val="24"/>
        </w:rPr>
        <w:t>(Appendix 23</w:t>
      </w:r>
      <w:r w:rsidR="007227A8" w:rsidRPr="006624C1">
        <w:rPr>
          <w:rFonts w:ascii="Calibri" w:hAnsi="Calibri" w:cs="Calibri"/>
          <w:sz w:val="24"/>
        </w:rPr>
        <w:t>)</w:t>
      </w:r>
    </w:p>
    <w:p w14:paraId="5ABD6E85" w14:textId="7FAF5647" w:rsidR="003E7236" w:rsidRPr="006624C1" w:rsidRDefault="00FE51F7" w:rsidP="0082658C">
      <w:pPr>
        <w:pStyle w:val="ListParagraph"/>
        <w:numPr>
          <w:ilvl w:val="0"/>
          <w:numId w:val="170"/>
        </w:numPr>
        <w:rPr>
          <w:rFonts w:ascii="Calibri" w:hAnsi="Calibri" w:cs="Calibri"/>
          <w:sz w:val="24"/>
        </w:rPr>
      </w:pPr>
      <w:r w:rsidRPr="006624C1">
        <w:rPr>
          <w:rFonts w:ascii="Calibri" w:hAnsi="Calibri" w:cs="Calibri"/>
          <w:sz w:val="24"/>
        </w:rPr>
        <w:t xml:space="preserve">Independent Cost Estimate, </w:t>
      </w:r>
      <w:r w:rsidR="003E7236" w:rsidRPr="006624C1">
        <w:rPr>
          <w:rFonts w:ascii="Calibri" w:hAnsi="Calibri" w:cs="Calibri"/>
          <w:sz w:val="24"/>
        </w:rPr>
        <w:t>Scope of Work, Summary</w:t>
      </w:r>
      <w:r w:rsidRPr="006624C1">
        <w:rPr>
          <w:rFonts w:ascii="Calibri" w:hAnsi="Calibri" w:cs="Calibri"/>
          <w:sz w:val="24"/>
        </w:rPr>
        <w:t>,</w:t>
      </w:r>
      <w:r w:rsidR="003E7236" w:rsidRPr="006624C1">
        <w:rPr>
          <w:rFonts w:ascii="Calibri" w:hAnsi="Calibri" w:cs="Calibri"/>
          <w:sz w:val="24"/>
        </w:rPr>
        <w:t xml:space="preserve"> and Staffing Plan</w:t>
      </w:r>
      <w:r w:rsidR="007227A8" w:rsidRPr="006624C1">
        <w:rPr>
          <w:rFonts w:ascii="Calibri" w:hAnsi="Calibri" w:cs="Calibri"/>
          <w:sz w:val="24"/>
        </w:rPr>
        <w:t xml:space="preserve"> (Appendix 2</w:t>
      </w:r>
      <w:r w:rsidR="008E3F66" w:rsidRPr="006624C1">
        <w:rPr>
          <w:rFonts w:ascii="Calibri" w:hAnsi="Calibri" w:cs="Calibri"/>
          <w:sz w:val="24"/>
        </w:rPr>
        <w:t>5</w:t>
      </w:r>
      <w:r w:rsidR="007227A8" w:rsidRPr="006624C1">
        <w:rPr>
          <w:rFonts w:ascii="Calibri" w:hAnsi="Calibri" w:cs="Calibri"/>
          <w:sz w:val="24"/>
        </w:rPr>
        <w:t>)</w:t>
      </w:r>
    </w:p>
    <w:p w14:paraId="2720E650" w14:textId="782E35E7" w:rsidR="00977C18" w:rsidRPr="006624C1" w:rsidRDefault="00B6644A" w:rsidP="0082658C">
      <w:pPr>
        <w:pStyle w:val="ListParagraph"/>
        <w:numPr>
          <w:ilvl w:val="0"/>
          <w:numId w:val="170"/>
        </w:numPr>
        <w:rPr>
          <w:rFonts w:ascii="Calibri" w:hAnsi="Calibri" w:cs="Calibri"/>
          <w:sz w:val="24"/>
        </w:rPr>
      </w:pPr>
      <w:hyperlink w:anchor="Appendix15" w:history="1">
        <w:r w:rsidR="00977C18" w:rsidRPr="006624C1">
          <w:rPr>
            <w:rFonts w:ascii="Calibri" w:hAnsi="Calibri" w:cs="Calibri"/>
            <w:sz w:val="24"/>
          </w:rPr>
          <w:t>Recommendation for the Selection of a Contractor Memo</w:t>
        </w:r>
      </w:hyperlink>
      <w:r w:rsidR="00977C18" w:rsidRPr="006624C1">
        <w:rPr>
          <w:rFonts w:ascii="Calibri" w:hAnsi="Calibri" w:cs="Calibri"/>
          <w:sz w:val="24"/>
        </w:rPr>
        <w:t xml:space="preserve"> Template</w:t>
      </w:r>
      <w:r w:rsidR="007227A8" w:rsidRPr="006624C1">
        <w:rPr>
          <w:rFonts w:ascii="Calibri" w:hAnsi="Calibri" w:cs="Calibri"/>
          <w:sz w:val="24"/>
        </w:rPr>
        <w:t xml:space="preserve"> (Appendix 6)</w:t>
      </w:r>
    </w:p>
    <w:p w14:paraId="02B31E29" w14:textId="77777777" w:rsidR="00340233" w:rsidRPr="006624C1" w:rsidRDefault="00340233" w:rsidP="00401186">
      <w:pPr>
        <w:rPr>
          <w:rFonts w:ascii="Calibri" w:hAnsi="Calibri" w:cs="Calibri"/>
          <w:sz w:val="24"/>
        </w:rPr>
      </w:pPr>
    </w:p>
    <w:p w14:paraId="2C98C15F" w14:textId="52860631" w:rsidR="002A27C0" w:rsidRPr="006624C1" w:rsidRDefault="0012619F" w:rsidP="0036043E">
      <w:pPr>
        <w:pStyle w:val="Heading2"/>
        <w:spacing w:before="0" w:after="0"/>
        <w:rPr>
          <w:rFonts w:ascii="Calibri" w:hAnsi="Calibri" w:cs="Calibri"/>
          <w:i w:val="0"/>
          <w:iCs w:val="0"/>
        </w:rPr>
      </w:pPr>
      <w:bookmarkStart w:id="74" w:name="_Toc88386215"/>
      <w:bookmarkStart w:id="75" w:name="_Toc89491958"/>
      <w:bookmarkStart w:id="76" w:name="_Toc143496251"/>
      <w:bookmarkStart w:id="77" w:name="_Toc386200209"/>
      <w:bookmarkStart w:id="78" w:name="_Toc386205096"/>
      <w:bookmarkStart w:id="79" w:name="_Toc98323047"/>
      <w:r w:rsidRPr="006624C1">
        <w:rPr>
          <w:rFonts w:ascii="Calibri" w:hAnsi="Calibri" w:cs="Calibri"/>
          <w:i w:val="0"/>
          <w:iCs w:val="0"/>
        </w:rPr>
        <w:t>SECTION 013</w:t>
      </w:r>
      <w:r w:rsidR="006847DE" w:rsidRPr="006624C1">
        <w:rPr>
          <w:rFonts w:ascii="Calibri" w:hAnsi="Calibri" w:cs="Calibri"/>
          <w:i w:val="0"/>
          <w:iCs w:val="0"/>
        </w:rPr>
        <w:t xml:space="preserve">  </w:t>
      </w:r>
      <w:r w:rsidR="002A27C0" w:rsidRPr="006624C1">
        <w:rPr>
          <w:rFonts w:ascii="Calibri" w:hAnsi="Calibri" w:cs="Calibri"/>
          <w:i w:val="0"/>
          <w:iCs w:val="0"/>
        </w:rPr>
        <w:t xml:space="preserve"> USE OF TIME</w:t>
      </w:r>
      <w:r w:rsidR="004151FB" w:rsidRPr="006624C1">
        <w:rPr>
          <w:rFonts w:ascii="Calibri" w:hAnsi="Calibri" w:cs="Calibri"/>
          <w:i w:val="0"/>
          <w:iCs w:val="0"/>
        </w:rPr>
        <w:t>-</w:t>
      </w:r>
      <w:r w:rsidR="002A27C0" w:rsidRPr="006624C1">
        <w:rPr>
          <w:rFonts w:ascii="Calibri" w:hAnsi="Calibri" w:cs="Calibri"/>
          <w:i w:val="0"/>
          <w:iCs w:val="0"/>
        </w:rPr>
        <w:t>AND</w:t>
      </w:r>
      <w:r w:rsidR="004151FB" w:rsidRPr="006624C1">
        <w:rPr>
          <w:rFonts w:ascii="Calibri" w:hAnsi="Calibri" w:cs="Calibri"/>
          <w:i w:val="0"/>
          <w:iCs w:val="0"/>
        </w:rPr>
        <w:t>-</w:t>
      </w:r>
      <w:r w:rsidR="002A27C0" w:rsidRPr="006624C1">
        <w:rPr>
          <w:rFonts w:ascii="Calibri" w:hAnsi="Calibri" w:cs="Calibri"/>
          <w:i w:val="0"/>
          <w:iCs w:val="0"/>
        </w:rPr>
        <w:t>MATERIAL CONTRACTS</w:t>
      </w:r>
      <w:bookmarkEnd w:id="74"/>
      <w:bookmarkEnd w:id="75"/>
      <w:bookmarkEnd w:id="76"/>
      <w:bookmarkEnd w:id="77"/>
      <w:bookmarkEnd w:id="78"/>
      <w:bookmarkEnd w:id="79"/>
    </w:p>
    <w:p w14:paraId="45EE3777" w14:textId="77777777" w:rsidR="0082658C" w:rsidRPr="006624C1" w:rsidRDefault="0082658C" w:rsidP="00401186">
      <w:pPr>
        <w:rPr>
          <w:rFonts w:ascii="Calibri" w:hAnsi="Calibri" w:cs="Calibri"/>
          <w:b/>
          <w:sz w:val="24"/>
        </w:rPr>
      </w:pPr>
    </w:p>
    <w:p w14:paraId="7B3F1A82" w14:textId="63920687" w:rsidR="002A27C0" w:rsidRPr="006624C1" w:rsidRDefault="0016758E" w:rsidP="00401186">
      <w:p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will use time-and-material type contracts only:</w:t>
      </w:r>
    </w:p>
    <w:p w14:paraId="1C6E137C" w14:textId="77777777" w:rsidR="0082658C" w:rsidRPr="006624C1" w:rsidRDefault="0082658C" w:rsidP="00401186">
      <w:pPr>
        <w:rPr>
          <w:rFonts w:ascii="Calibri" w:hAnsi="Calibri" w:cs="Calibri"/>
          <w:sz w:val="24"/>
        </w:rPr>
      </w:pPr>
    </w:p>
    <w:p w14:paraId="3EE8D93C" w14:textId="77777777" w:rsidR="002A27C0" w:rsidRPr="006624C1" w:rsidRDefault="002A27C0" w:rsidP="0082658C">
      <w:pPr>
        <w:pStyle w:val="ListParagraph"/>
        <w:numPr>
          <w:ilvl w:val="0"/>
          <w:numId w:val="171"/>
        </w:numPr>
        <w:ind w:left="360"/>
        <w:rPr>
          <w:rFonts w:ascii="Calibri" w:hAnsi="Calibri" w:cs="Calibri"/>
          <w:sz w:val="24"/>
        </w:rPr>
      </w:pPr>
      <w:r w:rsidRPr="006624C1">
        <w:rPr>
          <w:rFonts w:ascii="Calibri" w:hAnsi="Calibri" w:cs="Calibri"/>
          <w:sz w:val="24"/>
        </w:rPr>
        <w:t xml:space="preserve">After a determination that no other type of contract is suitable; and </w:t>
      </w:r>
    </w:p>
    <w:p w14:paraId="5ED2ABA4" w14:textId="77777777" w:rsidR="0082658C" w:rsidRPr="006624C1" w:rsidRDefault="0082658C" w:rsidP="0082658C">
      <w:pPr>
        <w:rPr>
          <w:rFonts w:ascii="Calibri" w:hAnsi="Calibri" w:cs="Calibri"/>
          <w:sz w:val="24"/>
        </w:rPr>
      </w:pPr>
    </w:p>
    <w:p w14:paraId="05E2B987" w14:textId="77777777" w:rsidR="002A27C0" w:rsidRPr="006624C1" w:rsidRDefault="002A27C0" w:rsidP="0082658C">
      <w:pPr>
        <w:pStyle w:val="ListParagraph"/>
        <w:numPr>
          <w:ilvl w:val="0"/>
          <w:numId w:val="171"/>
        </w:numPr>
        <w:ind w:left="360"/>
        <w:rPr>
          <w:rFonts w:ascii="Calibri" w:hAnsi="Calibri" w:cs="Calibri"/>
          <w:sz w:val="24"/>
        </w:rPr>
      </w:pPr>
      <w:r w:rsidRPr="006624C1">
        <w:rPr>
          <w:rFonts w:ascii="Calibri" w:hAnsi="Calibri" w:cs="Calibri"/>
          <w:sz w:val="24"/>
        </w:rPr>
        <w:lastRenderedPageBreak/>
        <w:t xml:space="preserve">If the contract specifies a ceiling price that the contractor shall not exceed </w:t>
      </w:r>
      <w:r w:rsidR="00A55B40" w:rsidRPr="006624C1">
        <w:rPr>
          <w:rFonts w:ascii="Calibri" w:hAnsi="Calibri" w:cs="Calibri"/>
          <w:sz w:val="24"/>
        </w:rPr>
        <w:t xml:space="preserve">the amount </w:t>
      </w:r>
      <w:r w:rsidRPr="006624C1">
        <w:rPr>
          <w:rFonts w:ascii="Calibri" w:hAnsi="Calibri" w:cs="Calibri"/>
          <w:sz w:val="24"/>
        </w:rPr>
        <w:t>except at its own risk.</w:t>
      </w:r>
    </w:p>
    <w:p w14:paraId="65F424A4" w14:textId="77777777" w:rsidR="002A27C0" w:rsidRPr="006624C1" w:rsidRDefault="002A27C0" w:rsidP="00401186">
      <w:pPr>
        <w:rPr>
          <w:rFonts w:ascii="Calibri" w:hAnsi="Calibri" w:cs="Calibri"/>
          <w:sz w:val="24"/>
        </w:rPr>
      </w:pPr>
    </w:p>
    <w:p w14:paraId="622E950C" w14:textId="0DA86323" w:rsidR="002A27C0" w:rsidRPr="006624C1" w:rsidRDefault="007227A8" w:rsidP="00401186">
      <w:pPr>
        <w:rPr>
          <w:rFonts w:ascii="Calibri" w:hAnsi="Calibri" w:cs="Calibri"/>
          <w:b/>
          <w:sz w:val="24"/>
        </w:rPr>
      </w:pPr>
      <w:r w:rsidRPr="006624C1">
        <w:rPr>
          <w:rFonts w:ascii="Calibri" w:hAnsi="Calibri" w:cs="Calibri"/>
          <w:b/>
          <w:sz w:val="24"/>
        </w:rPr>
        <w:t>Appendices</w:t>
      </w:r>
    </w:p>
    <w:p w14:paraId="35243EF3" w14:textId="77777777" w:rsidR="0082658C" w:rsidRPr="006624C1" w:rsidRDefault="0082658C" w:rsidP="00401186">
      <w:pPr>
        <w:rPr>
          <w:rFonts w:ascii="Calibri" w:hAnsi="Calibri" w:cs="Calibri"/>
          <w:sz w:val="24"/>
        </w:rPr>
      </w:pPr>
    </w:p>
    <w:p w14:paraId="3018D5A9" w14:textId="03B7989F" w:rsidR="002A27C0" w:rsidRPr="006624C1" w:rsidRDefault="008F38AD" w:rsidP="0082658C">
      <w:pPr>
        <w:pStyle w:val="ListParagraph"/>
        <w:numPr>
          <w:ilvl w:val="0"/>
          <w:numId w:val="172"/>
        </w:numPr>
        <w:rPr>
          <w:rFonts w:ascii="Calibri" w:hAnsi="Calibri" w:cs="Calibri"/>
          <w:sz w:val="24"/>
        </w:rPr>
      </w:pPr>
      <w:r w:rsidRPr="006624C1">
        <w:rPr>
          <w:rFonts w:ascii="Calibri" w:hAnsi="Calibri" w:cs="Calibri"/>
          <w:sz w:val="24"/>
        </w:rPr>
        <w:t>Method of Procurement Selection</w:t>
      </w:r>
      <w:r w:rsidR="00106617" w:rsidRPr="006624C1">
        <w:rPr>
          <w:rFonts w:ascii="Calibri" w:hAnsi="Calibri" w:cs="Calibri"/>
          <w:sz w:val="24"/>
        </w:rPr>
        <w:t xml:space="preserve"> Form</w:t>
      </w:r>
      <w:r w:rsidR="007227A8" w:rsidRPr="006624C1">
        <w:rPr>
          <w:rFonts w:ascii="Calibri" w:hAnsi="Calibri" w:cs="Calibri"/>
          <w:sz w:val="24"/>
        </w:rPr>
        <w:t xml:space="preserve"> (Appendix 10)</w:t>
      </w:r>
    </w:p>
    <w:p w14:paraId="43C9883D" w14:textId="0986FE8F" w:rsidR="00A212F7" w:rsidRPr="006624C1" w:rsidRDefault="00A212F7" w:rsidP="0082658C">
      <w:pPr>
        <w:pStyle w:val="ListParagraph"/>
        <w:numPr>
          <w:ilvl w:val="0"/>
          <w:numId w:val="172"/>
        </w:numPr>
        <w:rPr>
          <w:rFonts w:ascii="Calibri" w:hAnsi="Calibri" w:cs="Calibri"/>
          <w:sz w:val="24"/>
        </w:rPr>
      </w:pPr>
      <w:r w:rsidRPr="006624C1">
        <w:rPr>
          <w:rFonts w:ascii="Calibri" w:hAnsi="Calibri" w:cs="Calibri"/>
          <w:sz w:val="24"/>
        </w:rPr>
        <w:t>Contract Payment Type Selection Form</w:t>
      </w:r>
      <w:r w:rsidR="007227A8" w:rsidRPr="006624C1">
        <w:rPr>
          <w:rFonts w:ascii="Calibri" w:hAnsi="Calibri" w:cs="Calibri"/>
          <w:sz w:val="24"/>
        </w:rPr>
        <w:t xml:space="preserve"> (Appendix 30)</w:t>
      </w:r>
    </w:p>
    <w:p w14:paraId="257C6FD1" w14:textId="77777777" w:rsidR="00A212F7" w:rsidRPr="006624C1" w:rsidRDefault="00A212F7" w:rsidP="00401186">
      <w:pPr>
        <w:rPr>
          <w:rFonts w:ascii="Calibri" w:hAnsi="Calibri" w:cs="Calibri"/>
          <w:sz w:val="24"/>
        </w:rPr>
      </w:pPr>
    </w:p>
    <w:p w14:paraId="6177528D" w14:textId="0AEF8CFA" w:rsidR="002A27C0" w:rsidRPr="006624C1" w:rsidRDefault="002A27C0" w:rsidP="0036043E">
      <w:pPr>
        <w:pStyle w:val="Heading2"/>
        <w:spacing w:before="0" w:after="0"/>
        <w:rPr>
          <w:rFonts w:ascii="Calibri" w:hAnsi="Calibri" w:cs="Calibri"/>
          <w:i w:val="0"/>
          <w:iCs w:val="0"/>
        </w:rPr>
      </w:pPr>
      <w:bookmarkStart w:id="80" w:name="_Toc88386217"/>
      <w:bookmarkStart w:id="81" w:name="_Toc89491960"/>
      <w:bookmarkStart w:id="82" w:name="_Toc143496253"/>
      <w:bookmarkStart w:id="83" w:name="_Toc386200212"/>
      <w:bookmarkStart w:id="84" w:name="_Toc386205099"/>
      <w:bookmarkStart w:id="85" w:name="_Toc98323048"/>
      <w:r w:rsidRPr="006624C1">
        <w:rPr>
          <w:rFonts w:ascii="Calibri" w:hAnsi="Calibri" w:cs="Calibri"/>
          <w:i w:val="0"/>
          <w:iCs w:val="0"/>
        </w:rPr>
        <w:t xml:space="preserve">SECTION </w:t>
      </w:r>
      <w:r w:rsidR="0012619F" w:rsidRPr="006624C1">
        <w:rPr>
          <w:rFonts w:ascii="Calibri" w:hAnsi="Calibri" w:cs="Calibri"/>
          <w:i w:val="0"/>
          <w:iCs w:val="0"/>
        </w:rPr>
        <w:t>01</w:t>
      </w:r>
      <w:r w:rsidR="005439EE" w:rsidRPr="006624C1">
        <w:rPr>
          <w:rFonts w:ascii="Calibri" w:hAnsi="Calibri" w:cs="Calibri"/>
          <w:i w:val="0"/>
          <w:iCs w:val="0"/>
        </w:rPr>
        <w:t>4</w:t>
      </w:r>
      <w:r w:rsidR="00535549" w:rsidRPr="006624C1">
        <w:rPr>
          <w:rFonts w:ascii="Calibri" w:hAnsi="Calibri" w:cs="Calibri"/>
          <w:i w:val="0"/>
          <w:iCs w:val="0"/>
        </w:rPr>
        <w:t xml:space="preserve"> </w:t>
      </w:r>
      <w:r w:rsidR="006847DE" w:rsidRPr="006624C1">
        <w:rPr>
          <w:rFonts w:ascii="Calibri" w:hAnsi="Calibri" w:cs="Calibri"/>
          <w:i w:val="0"/>
          <w:iCs w:val="0"/>
        </w:rPr>
        <w:t xml:space="preserve"> </w:t>
      </w:r>
      <w:r w:rsidRPr="006624C1">
        <w:rPr>
          <w:rFonts w:ascii="Calibri" w:hAnsi="Calibri" w:cs="Calibri"/>
          <w:i w:val="0"/>
          <w:iCs w:val="0"/>
        </w:rPr>
        <w:t xml:space="preserve"> WRITTEN PROTEST PROCEDURES</w:t>
      </w:r>
      <w:bookmarkEnd w:id="80"/>
      <w:bookmarkEnd w:id="81"/>
      <w:bookmarkEnd w:id="82"/>
      <w:bookmarkEnd w:id="83"/>
      <w:bookmarkEnd w:id="84"/>
      <w:bookmarkEnd w:id="85"/>
    </w:p>
    <w:p w14:paraId="2F9C250E" w14:textId="77777777" w:rsidR="0082658C" w:rsidRPr="006624C1" w:rsidRDefault="0082658C" w:rsidP="00401186">
      <w:pPr>
        <w:rPr>
          <w:rFonts w:ascii="Calibri" w:hAnsi="Calibri" w:cs="Calibri"/>
          <w:b/>
          <w:sz w:val="24"/>
        </w:rPr>
      </w:pPr>
    </w:p>
    <w:p w14:paraId="39A6E834" w14:textId="16883948" w:rsidR="002A27C0" w:rsidRPr="006624C1" w:rsidRDefault="0016758E" w:rsidP="00401186">
      <w:p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has written protest procedures to handle and resolve disputes relating to </w:t>
      </w:r>
      <w:r w:rsidR="005F6324" w:rsidRPr="006624C1">
        <w:rPr>
          <w:rFonts w:ascii="Calibri" w:hAnsi="Calibri" w:cs="Calibri"/>
          <w:sz w:val="24"/>
        </w:rPr>
        <w:t>its</w:t>
      </w:r>
      <w:r w:rsidR="002A27C0" w:rsidRPr="006624C1">
        <w:rPr>
          <w:rFonts w:ascii="Calibri" w:hAnsi="Calibri" w:cs="Calibri"/>
          <w:sz w:val="24"/>
        </w:rPr>
        <w:t xml:space="preserve"> procurements.</w:t>
      </w:r>
      <w:r w:rsidR="00A212F7" w:rsidRPr="006624C1">
        <w:rPr>
          <w:rFonts w:ascii="Calibri" w:hAnsi="Calibri" w:cs="Calibri"/>
          <w:sz w:val="24"/>
        </w:rPr>
        <w:t xml:space="preserve"> There are separate procedures related to protests involving the Disadvantaged Business Enterprises provisions in procurements and contracts.</w:t>
      </w:r>
      <w:r w:rsidR="002A27C0" w:rsidRPr="006624C1">
        <w:rPr>
          <w:rFonts w:ascii="Calibri" w:hAnsi="Calibri" w:cs="Calibri"/>
          <w:sz w:val="24"/>
        </w:rPr>
        <w:t xml:space="preserve"> All protest decisions must be in writing. For FTA</w:t>
      </w:r>
      <w:r w:rsidR="005713E4" w:rsidRPr="006624C1">
        <w:rPr>
          <w:rFonts w:ascii="Calibri" w:hAnsi="Calibri" w:cs="Calibri"/>
          <w:sz w:val="24"/>
        </w:rPr>
        <w:t>-</w:t>
      </w:r>
      <w:r w:rsidR="002A27C0" w:rsidRPr="006624C1">
        <w:rPr>
          <w:rFonts w:ascii="Calibri" w:hAnsi="Calibri" w:cs="Calibri"/>
          <w:sz w:val="24"/>
        </w:rPr>
        <w:t xml:space="preserve"> or FHWA</w:t>
      </w:r>
      <w:r w:rsidR="005713E4" w:rsidRPr="006624C1">
        <w:rPr>
          <w:rFonts w:ascii="Calibri" w:hAnsi="Calibri" w:cs="Calibri"/>
          <w:sz w:val="24"/>
        </w:rPr>
        <w:t>-</w:t>
      </w:r>
      <w:r w:rsidR="002A27C0" w:rsidRPr="006624C1">
        <w:rPr>
          <w:rFonts w:ascii="Calibri" w:hAnsi="Calibri" w:cs="Calibri"/>
          <w:sz w:val="24"/>
        </w:rPr>
        <w:t xml:space="preserve">funded procurements, </w:t>
      </w:r>
      <w:r w:rsidRPr="006624C1">
        <w:rPr>
          <w:rFonts w:ascii="Calibri" w:hAnsi="Calibri" w:cs="Calibri"/>
          <w:sz w:val="24"/>
        </w:rPr>
        <w:t>AGENCY</w:t>
      </w:r>
      <w:r w:rsidR="002A27C0" w:rsidRPr="006624C1">
        <w:rPr>
          <w:rFonts w:ascii="Calibri" w:hAnsi="Calibri" w:cs="Calibri"/>
          <w:sz w:val="24"/>
        </w:rPr>
        <w:t xml:space="preserve"> will disclose all information regarding the protest</w:t>
      </w:r>
      <w:r w:rsidR="005713E4" w:rsidRPr="006624C1">
        <w:rPr>
          <w:rFonts w:ascii="Calibri" w:hAnsi="Calibri" w:cs="Calibri"/>
          <w:sz w:val="24"/>
        </w:rPr>
        <w:t xml:space="preserve"> in a timely manner</w:t>
      </w:r>
      <w:r w:rsidR="007C0261" w:rsidRPr="006624C1">
        <w:rPr>
          <w:rFonts w:ascii="Calibri" w:hAnsi="Calibri" w:cs="Calibri"/>
          <w:sz w:val="24"/>
        </w:rPr>
        <w:t xml:space="preserve"> in its next quarterly </w:t>
      </w:r>
      <w:r w:rsidR="005713E4" w:rsidRPr="006624C1">
        <w:rPr>
          <w:rFonts w:ascii="Calibri" w:hAnsi="Calibri" w:cs="Calibri"/>
          <w:sz w:val="24"/>
        </w:rPr>
        <w:t>m</w:t>
      </w:r>
      <w:r w:rsidR="007C0261" w:rsidRPr="006624C1">
        <w:rPr>
          <w:rFonts w:ascii="Calibri" w:hAnsi="Calibri" w:cs="Calibri"/>
          <w:sz w:val="24"/>
        </w:rPr>
        <w:t xml:space="preserve">ilestone </w:t>
      </w:r>
      <w:r w:rsidR="005713E4" w:rsidRPr="006624C1">
        <w:rPr>
          <w:rFonts w:ascii="Calibri" w:hAnsi="Calibri" w:cs="Calibri"/>
          <w:sz w:val="24"/>
        </w:rPr>
        <w:t>p</w:t>
      </w:r>
      <w:r w:rsidR="007C0261" w:rsidRPr="006624C1">
        <w:rPr>
          <w:rFonts w:ascii="Calibri" w:hAnsi="Calibri" w:cs="Calibri"/>
          <w:sz w:val="24"/>
        </w:rPr>
        <w:t xml:space="preserve">rogress </w:t>
      </w:r>
      <w:r w:rsidR="005713E4" w:rsidRPr="006624C1">
        <w:rPr>
          <w:rFonts w:ascii="Calibri" w:hAnsi="Calibri" w:cs="Calibri"/>
          <w:sz w:val="24"/>
        </w:rPr>
        <w:t>r</w:t>
      </w:r>
      <w:r w:rsidR="007C0261" w:rsidRPr="006624C1">
        <w:rPr>
          <w:rFonts w:ascii="Calibri" w:hAnsi="Calibri" w:cs="Calibri"/>
          <w:sz w:val="24"/>
        </w:rPr>
        <w:t xml:space="preserve">eport </w:t>
      </w:r>
      <w:r w:rsidR="009A02A2" w:rsidRPr="006624C1">
        <w:rPr>
          <w:rFonts w:ascii="Calibri" w:hAnsi="Calibri" w:cs="Calibri"/>
          <w:sz w:val="24"/>
        </w:rPr>
        <w:t xml:space="preserve">and </w:t>
      </w:r>
      <w:r w:rsidR="007C0261" w:rsidRPr="006624C1">
        <w:rPr>
          <w:rFonts w:ascii="Calibri" w:hAnsi="Calibri" w:cs="Calibri"/>
          <w:sz w:val="24"/>
        </w:rPr>
        <w:t xml:space="preserve">at its next </w:t>
      </w:r>
      <w:r w:rsidR="005713E4" w:rsidRPr="006624C1">
        <w:rPr>
          <w:rFonts w:ascii="Calibri" w:hAnsi="Calibri" w:cs="Calibri"/>
          <w:sz w:val="24"/>
        </w:rPr>
        <w:t>p</w:t>
      </w:r>
      <w:r w:rsidR="007C0261" w:rsidRPr="006624C1">
        <w:rPr>
          <w:rFonts w:ascii="Calibri" w:hAnsi="Calibri" w:cs="Calibri"/>
          <w:sz w:val="24"/>
        </w:rPr>
        <w:t xml:space="preserve">roject </w:t>
      </w:r>
      <w:r w:rsidR="005713E4" w:rsidRPr="006624C1">
        <w:rPr>
          <w:rFonts w:ascii="Calibri" w:hAnsi="Calibri" w:cs="Calibri"/>
          <w:sz w:val="24"/>
        </w:rPr>
        <w:t>m</w:t>
      </w:r>
      <w:r w:rsidR="007C0261" w:rsidRPr="006624C1">
        <w:rPr>
          <w:rFonts w:ascii="Calibri" w:hAnsi="Calibri" w:cs="Calibri"/>
          <w:sz w:val="24"/>
        </w:rPr>
        <w:t xml:space="preserve">anagement </w:t>
      </w:r>
      <w:r w:rsidR="005713E4" w:rsidRPr="006624C1">
        <w:rPr>
          <w:rFonts w:ascii="Calibri" w:hAnsi="Calibri" w:cs="Calibri"/>
          <w:sz w:val="24"/>
        </w:rPr>
        <w:t>o</w:t>
      </w:r>
      <w:r w:rsidR="007C0261" w:rsidRPr="006624C1">
        <w:rPr>
          <w:rFonts w:ascii="Calibri" w:hAnsi="Calibri" w:cs="Calibri"/>
          <w:sz w:val="24"/>
        </w:rPr>
        <w:t>versight review</w:t>
      </w:r>
      <w:r w:rsidR="002A27C0" w:rsidRPr="006624C1">
        <w:rPr>
          <w:rFonts w:ascii="Calibri" w:hAnsi="Calibri" w:cs="Calibri"/>
          <w:sz w:val="24"/>
        </w:rPr>
        <w:t xml:space="preserve">. A protestor must exhaust all administrative remedies </w:t>
      </w:r>
      <w:r w:rsidR="00AA7B89" w:rsidRPr="006624C1">
        <w:rPr>
          <w:rFonts w:ascii="Calibri" w:hAnsi="Calibri" w:cs="Calibri"/>
          <w:sz w:val="24"/>
        </w:rPr>
        <w:t xml:space="preserve">by pursuing </w:t>
      </w:r>
      <w:r w:rsidRPr="006624C1">
        <w:rPr>
          <w:rFonts w:ascii="Calibri" w:hAnsi="Calibri" w:cs="Calibri"/>
          <w:sz w:val="24"/>
        </w:rPr>
        <w:t>AGENCY</w:t>
      </w:r>
      <w:r w:rsidR="00AA7B89" w:rsidRPr="006624C1">
        <w:rPr>
          <w:rFonts w:ascii="Calibri" w:hAnsi="Calibri" w:cs="Calibri"/>
          <w:sz w:val="24"/>
        </w:rPr>
        <w:t>’s protest procedures to completion</w:t>
      </w:r>
      <w:r w:rsidR="002A27C0" w:rsidRPr="006624C1">
        <w:rPr>
          <w:rFonts w:ascii="Calibri" w:hAnsi="Calibri" w:cs="Calibri"/>
          <w:sz w:val="24"/>
        </w:rPr>
        <w:t xml:space="preserve"> before </w:t>
      </w:r>
      <w:r w:rsidR="00AA7B89" w:rsidRPr="006624C1">
        <w:rPr>
          <w:rFonts w:ascii="Calibri" w:hAnsi="Calibri" w:cs="Calibri"/>
          <w:sz w:val="24"/>
        </w:rPr>
        <w:t xml:space="preserve">appealing the decision to </w:t>
      </w:r>
      <w:r w:rsidR="005713E4" w:rsidRPr="006624C1">
        <w:rPr>
          <w:rFonts w:ascii="Calibri" w:hAnsi="Calibri" w:cs="Calibri"/>
          <w:sz w:val="24"/>
        </w:rPr>
        <w:t xml:space="preserve">the </w:t>
      </w:r>
      <w:r w:rsidR="002A27C0" w:rsidRPr="006624C1">
        <w:rPr>
          <w:rFonts w:ascii="Calibri" w:hAnsi="Calibri" w:cs="Calibri"/>
          <w:sz w:val="24"/>
        </w:rPr>
        <w:t xml:space="preserve">FTA. </w:t>
      </w:r>
      <w:r w:rsidR="00BF0B42" w:rsidRPr="006624C1">
        <w:rPr>
          <w:rFonts w:ascii="Calibri" w:hAnsi="Calibri" w:cs="Calibri"/>
          <w:sz w:val="24"/>
        </w:rPr>
        <w:t xml:space="preserve">In the case of contracts funded by the FTA, the FTA will review only protests regarding the alleged failure of </w:t>
      </w:r>
      <w:r w:rsidRPr="006624C1">
        <w:rPr>
          <w:rFonts w:ascii="Calibri" w:hAnsi="Calibri" w:cs="Calibri"/>
          <w:sz w:val="24"/>
        </w:rPr>
        <w:t>AGENCY</w:t>
      </w:r>
      <w:r w:rsidR="00BF0B42" w:rsidRPr="006624C1">
        <w:rPr>
          <w:rFonts w:ascii="Calibri" w:hAnsi="Calibri" w:cs="Calibri"/>
          <w:sz w:val="24"/>
        </w:rPr>
        <w:t xml:space="preserve"> to have written protest procedures or alleged failure to follow such procedures.</w:t>
      </w:r>
      <w:r w:rsidR="005F6324" w:rsidRPr="006624C1">
        <w:rPr>
          <w:rFonts w:ascii="Calibri" w:hAnsi="Calibri" w:cs="Calibri"/>
          <w:sz w:val="24"/>
        </w:rPr>
        <w:t xml:space="preserve"> </w:t>
      </w:r>
      <w:r w:rsidR="002A27C0" w:rsidRPr="006624C1">
        <w:rPr>
          <w:rFonts w:ascii="Calibri" w:hAnsi="Calibri" w:cs="Calibri"/>
          <w:sz w:val="24"/>
        </w:rPr>
        <w:t xml:space="preserve">An appeal to </w:t>
      </w:r>
      <w:r w:rsidR="005713E4" w:rsidRPr="006624C1">
        <w:rPr>
          <w:rFonts w:ascii="Calibri" w:hAnsi="Calibri" w:cs="Calibri"/>
          <w:sz w:val="24"/>
        </w:rPr>
        <w:t xml:space="preserve">the </w:t>
      </w:r>
      <w:r w:rsidR="002A27C0" w:rsidRPr="006624C1">
        <w:rPr>
          <w:rFonts w:ascii="Calibri" w:hAnsi="Calibri" w:cs="Calibri"/>
          <w:sz w:val="24"/>
        </w:rPr>
        <w:t xml:space="preserve">FTA must be received by the cognizant FTA regional or </w:t>
      </w:r>
      <w:r w:rsidR="005713E4" w:rsidRPr="006624C1">
        <w:rPr>
          <w:rFonts w:ascii="Calibri" w:hAnsi="Calibri" w:cs="Calibri"/>
          <w:sz w:val="24"/>
        </w:rPr>
        <w:t>h</w:t>
      </w:r>
      <w:r w:rsidR="002A27C0" w:rsidRPr="006624C1">
        <w:rPr>
          <w:rFonts w:ascii="Calibri" w:hAnsi="Calibri" w:cs="Calibri"/>
          <w:sz w:val="24"/>
        </w:rPr>
        <w:t xml:space="preserve">eadquarters </w:t>
      </w:r>
      <w:r w:rsidR="005713E4" w:rsidRPr="006624C1">
        <w:rPr>
          <w:rFonts w:ascii="Calibri" w:hAnsi="Calibri" w:cs="Calibri"/>
          <w:sz w:val="24"/>
        </w:rPr>
        <w:t>o</w:t>
      </w:r>
      <w:r w:rsidR="002A27C0" w:rsidRPr="006624C1">
        <w:rPr>
          <w:rFonts w:ascii="Calibri" w:hAnsi="Calibri" w:cs="Calibri"/>
          <w:sz w:val="24"/>
        </w:rPr>
        <w:t xml:space="preserve">ffice within five (5) working days </w:t>
      </w:r>
      <w:r w:rsidR="0073215F" w:rsidRPr="006624C1">
        <w:rPr>
          <w:rFonts w:ascii="Calibri" w:hAnsi="Calibri" w:cs="Calibri"/>
          <w:sz w:val="24"/>
        </w:rPr>
        <w:t xml:space="preserve">of the date when the protester has received actual or constructive notice of </w:t>
      </w:r>
      <w:r w:rsidRPr="006624C1">
        <w:rPr>
          <w:rFonts w:ascii="Calibri" w:hAnsi="Calibri" w:cs="Calibri"/>
          <w:sz w:val="24"/>
        </w:rPr>
        <w:t>AGENCY</w:t>
      </w:r>
      <w:r w:rsidR="0073215F" w:rsidRPr="006624C1">
        <w:rPr>
          <w:rFonts w:ascii="Calibri" w:hAnsi="Calibri" w:cs="Calibri"/>
          <w:sz w:val="24"/>
        </w:rPr>
        <w:t>’s final decision</w:t>
      </w:r>
      <w:r w:rsidR="002A27C0" w:rsidRPr="006624C1">
        <w:rPr>
          <w:rFonts w:ascii="Calibri" w:hAnsi="Calibri" w:cs="Calibri"/>
          <w:sz w:val="24"/>
        </w:rPr>
        <w:t>.</w:t>
      </w:r>
    </w:p>
    <w:p w14:paraId="14466161" w14:textId="77777777" w:rsidR="0082658C" w:rsidRPr="006624C1" w:rsidRDefault="0082658C" w:rsidP="00401186">
      <w:pPr>
        <w:rPr>
          <w:rFonts w:ascii="Calibri" w:hAnsi="Calibri" w:cs="Calibri"/>
          <w:sz w:val="24"/>
        </w:rPr>
      </w:pPr>
    </w:p>
    <w:p w14:paraId="0F17F9D9" w14:textId="3B2DEC8A" w:rsidR="00D24AC5" w:rsidRPr="006624C1" w:rsidRDefault="0016758E" w:rsidP="00D24AC5">
      <w:pPr>
        <w:pStyle w:val="ListParagraph"/>
        <w:numPr>
          <w:ilvl w:val="0"/>
          <w:numId w:val="173"/>
        </w:numPr>
        <w:rPr>
          <w:rFonts w:ascii="Calibri" w:hAnsi="Calibri" w:cs="Calibri"/>
          <w:sz w:val="24"/>
        </w:rPr>
      </w:pPr>
      <w:r w:rsidRPr="006624C1">
        <w:rPr>
          <w:rFonts w:ascii="Calibri" w:hAnsi="Calibri" w:cs="Calibri"/>
          <w:sz w:val="24"/>
        </w:rPr>
        <w:t>AGENCY</w:t>
      </w:r>
      <w:r w:rsidR="00C806EE" w:rsidRPr="006624C1">
        <w:rPr>
          <w:rFonts w:ascii="Calibri" w:hAnsi="Calibri" w:cs="Calibri"/>
          <w:sz w:val="24"/>
        </w:rPr>
        <w:t>’s role and responsibilities</w:t>
      </w:r>
      <w:r w:rsidR="005F6324" w:rsidRPr="006624C1">
        <w:rPr>
          <w:rFonts w:ascii="Calibri" w:hAnsi="Calibri" w:cs="Calibri"/>
          <w:sz w:val="24"/>
        </w:rPr>
        <w:t xml:space="preserve"> </w:t>
      </w:r>
      <w:proofErr w:type="gramStart"/>
      <w:r w:rsidR="005F6324" w:rsidRPr="006624C1">
        <w:rPr>
          <w:rFonts w:ascii="Calibri" w:hAnsi="Calibri" w:cs="Calibri"/>
          <w:sz w:val="24"/>
        </w:rPr>
        <w:t>with regard to</w:t>
      </w:r>
      <w:proofErr w:type="gramEnd"/>
      <w:r w:rsidR="00714A66" w:rsidRPr="006624C1">
        <w:rPr>
          <w:rFonts w:ascii="Calibri" w:hAnsi="Calibri" w:cs="Calibri"/>
          <w:sz w:val="24"/>
        </w:rPr>
        <w:t xml:space="preserve"> </w:t>
      </w:r>
      <w:r w:rsidR="005713E4" w:rsidRPr="006624C1">
        <w:rPr>
          <w:rFonts w:ascii="Calibri" w:hAnsi="Calibri" w:cs="Calibri"/>
          <w:sz w:val="24"/>
        </w:rPr>
        <w:t xml:space="preserve">the </w:t>
      </w:r>
      <w:r w:rsidR="00714A66" w:rsidRPr="006624C1">
        <w:rPr>
          <w:rFonts w:ascii="Calibri" w:hAnsi="Calibri" w:cs="Calibri"/>
          <w:sz w:val="24"/>
        </w:rPr>
        <w:t>FTA when there is a protest on</w:t>
      </w:r>
      <w:r w:rsidR="005F6324" w:rsidRPr="006624C1">
        <w:rPr>
          <w:rFonts w:ascii="Calibri" w:hAnsi="Calibri" w:cs="Calibri"/>
          <w:sz w:val="24"/>
        </w:rPr>
        <w:t xml:space="preserve"> FTA-funded procurements</w:t>
      </w:r>
      <w:r w:rsidR="00C806EE" w:rsidRPr="006624C1">
        <w:rPr>
          <w:rFonts w:ascii="Calibri" w:hAnsi="Calibri" w:cs="Calibri"/>
          <w:sz w:val="24"/>
        </w:rPr>
        <w:t xml:space="preserve">: </w:t>
      </w:r>
    </w:p>
    <w:p w14:paraId="06188EE2" w14:textId="77777777" w:rsidR="00D24AC5" w:rsidRPr="006624C1" w:rsidRDefault="00D24AC5" w:rsidP="00D24AC5">
      <w:pPr>
        <w:rPr>
          <w:rFonts w:ascii="Calibri" w:hAnsi="Calibri" w:cs="Calibri"/>
          <w:sz w:val="24"/>
        </w:rPr>
      </w:pPr>
    </w:p>
    <w:p w14:paraId="17321529" w14:textId="6122223C" w:rsidR="00C806EE" w:rsidRPr="006624C1" w:rsidRDefault="0016758E" w:rsidP="000B7BC5">
      <w:pPr>
        <w:pStyle w:val="ListParagraph"/>
        <w:numPr>
          <w:ilvl w:val="1"/>
          <w:numId w:val="173"/>
        </w:numPr>
        <w:rPr>
          <w:rFonts w:ascii="Calibri" w:hAnsi="Calibri" w:cs="Calibri"/>
          <w:sz w:val="24"/>
        </w:rPr>
      </w:pPr>
      <w:r w:rsidRPr="006624C1">
        <w:rPr>
          <w:rFonts w:ascii="Calibri" w:hAnsi="Calibri" w:cs="Calibri"/>
          <w:sz w:val="24"/>
        </w:rPr>
        <w:t>AGENCY</w:t>
      </w:r>
      <w:r w:rsidR="00C806EE" w:rsidRPr="006624C1">
        <w:rPr>
          <w:rFonts w:ascii="Calibri" w:hAnsi="Calibri" w:cs="Calibri"/>
          <w:sz w:val="24"/>
        </w:rPr>
        <w:t xml:space="preserve"> will provide copies of all </w:t>
      </w:r>
      <w:r w:rsidR="00C42B00" w:rsidRPr="006624C1">
        <w:rPr>
          <w:rFonts w:ascii="Calibri" w:hAnsi="Calibri" w:cs="Calibri"/>
          <w:sz w:val="24"/>
        </w:rPr>
        <w:t>protests</w:t>
      </w:r>
      <w:r w:rsidR="00C806EE" w:rsidRPr="006624C1">
        <w:rPr>
          <w:rFonts w:ascii="Calibri" w:hAnsi="Calibri" w:cs="Calibri"/>
          <w:sz w:val="24"/>
        </w:rPr>
        <w:t xml:space="preserve"> and any or all related supporting documents for protests that have a value exceeding $100,000, </w:t>
      </w:r>
      <w:proofErr w:type="gramStart"/>
      <w:r w:rsidR="00C806EE" w:rsidRPr="006624C1">
        <w:rPr>
          <w:rFonts w:ascii="Calibri" w:hAnsi="Calibri" w:cs="Calibri"/>
          <w:sz w:val="24"/>
        </w:rPr>
        <w:t>or;</w:t>
      </w:r>
      <w:proofErr w:type="gramEnd"/>
      <w:r w:rsidR="00C806EE" w:rsidRPr="006624C1">
        <w:rPr>
          <w:rFonts w:ascii="Calibri" w:hAnsi="Calibri" w:cs="Calibri"/>
          <w:sz w:val="24"/>
        </w:rPr>
        <w:t xml:space="preserve"> involve a controversial matter, irrespective of amount, or; involve a highly publicized matter, irrespective of amount.</w:t>
      </w:r>
    </w:p>
    <w:p w14:paraId="17D37BC1" w14:textId="77777777" w:rsidR="00D24AC5" w:rsidRPr="006624C1" w:rsidRDefault="00D24AC5" w:rsidP="00D24AC5">
      <w:pPr>
        <w:ind w:left="720"/>
        <w:rPr>
          <w:rFonts w:ascii="Calibri" w:hAnsi="Calibri" w:cs="Calibri"/>
          <w:sz w:val="24"/>
        </w:rPr>
      </w:pPr>
    </w:p>
    <w:p w14:paraId="77628402" w14:textId="09741762" w:rsidR="00C806EE" w:rsidRPr="006624C1" w:rsidRDefault="0016758E" w:rsidP="000B7BC5">
      <w:pPr>
        <w:pStyle w:val="ListParagraph"/>
        <w:numPr>
          <w:ilvl w:val="1"/>
          <w:numId w:val="173"/>
        </w:numPr>
        <w:rPr>
          <w:rFonts w:ascii="Calibri" w:hAnsi="Calibri" w:cs="Calibri"/>
          <w:sz w:val="24"/>
        </w:rPr>
      </w:pPr>
      <w:r w:rsidRPr="006624C1">
        <w:rPr>
          <w:rFonts w:ascii="Calibri" w:hAnsi="Calibri" w:cs="Calibri"/>
          <w:sz w:val="24"/>
        </w:rPr>
        <w:t>AGENCY</w:t>
      </w:r>
      <w:r w:rsidR="00C806EE" w:rsidRPr="006624C1">
        <w:rPr>
          <w:rFonts w:ascii="Calibri" w:hAnsi="Calibri" w:cs="Calibri"/>
          <w:sz w:val="24"/>
        </w:rPr>
        <w:t xml:space="preserve"> will provide a brief description of the protest; the basis of disagreement, </w:t>
      </w:r>
      <w:proofErr w:type="gramStart"/>
      <w:r w:rsidR="00C806EE" w:rsidRPr="006624C1">
        <w:rPr>
          <w:rFonts w:ascii="Calibri" w:hAnsi="Calibri" w:cs="Calibri"/>
          <w:sz w:val="24"/>
        </w:rPr>
        <w:t>and;</w:t>
      </w:r>
      <w:proofErr w:type="gramEnd"/>
      <w:r w:rsidR="00C806EE" w:rsidRPr="006624C1">
        <w:rPr>
          <w:rFonts w:ascii="Calibri" w:hAnsi="Calibri" w:cs="Calibri"/>
          <w:sz w:val="24"/>
        </w:rPr>
        <w:t xml:space="preserve"> if open, how far the protest has proceeded, or; if resolved, the agreement or decision reached, and; whether an appeal has been taken or is likely to be taken.</w:t>
      </w:r>
    </w:p>
    <w:p w14:paraId="273F5855" w14:textId="77777777" w:rsidR="00D24AC5" w:rsidRPr="006624C1" w:rsidRDefault="00D24AC5" w:rsidP="00D24AC5">
      <w:pPr>
        <w:ind w:left="720"/>
        <w:rPr>
          <w:rFonts w:ascii="Calibri" w:hAnsi="Calibri" w:cs="Calibri"/>
          <w:sz w:val="24"/>
        </w:rPr>
      </w:pPr>
    </w:p>
    <w:p w14:paraId="196F30D2" w14:textId="22DDB8ED" w:rsidR="00C806EE" w:rsidRPr="006624C1" w:rsidRDefault="00C806EE" w:rsidP="000B7BC5">
      <w:pPr>
        <w:pStyle w:val="ListParagraph"/>
        <w:numPr>
          <w:ilvl w:val="1"/>
          <w:numId w:val="173"/>
        </w:numPr>
        <w:rPr>
          <w:rFonts w:ascii="Calibri" w:hAnsi="Calibri" w:cs="Calibri"/>
          <w:sz w:val="24"/>
        </w:rPr>
      </w:pPr>
      <w:r w:rsidRPr="006624C1">
        <w:rPr>
          <w:rFonts w:ascii="Calibri" w:hAnsi="Calibri" w:cs="Calibri"/>
          <w:sz w:val="24"/>
        </w:rPr>
        <w:t xml:space="preserve">When </w:t>
      </w:r>
      <w:r w:rsidR="0016758E" w:rsidRPr="006624C1">
        <w:rPr>
          <w:rFonts w:ascii="Calibri" w:hAnsi="Calibri" w:cs="Calibri"/>
          <w:sz w:val="24"/>
        </w:rPr>
        <w:t>AGENCY</w:t>
      </w:r>
      <w:r w:rsidRPr="006624C1">
        <w:rPr>
          <w:rFonts w:ascii="Calibri" w:hAnsi="Calibri" w:cs="Calibri"/>
          <w:sz w:val="24"/>
        </w:rPr>
        <w:t xml:space="preserve"> denies a bid protest, and especially if an appeal to </w:t>
      </w:r>
      <w:r w:rsidR="00C42B00" w:rsidRPr="006624C1">
        <w:rPr>
          <w:rFonts w:ascii="Calibri" w:hAnsi="Calibri" w:cs="Calibri"/>
          <w:sz w:val="24"/>
        </w:rPr>
        <w:t xml:space="preserve">the </w:t>
      </w:r>
      <w:r w:rsidRPr="006624C1">
        <w:rPr>
          <w:rFonts w:ascii="Calibri" w:hAnsi="Calibri" w:cs="Calibri"/>
          <w:sz w:val="24"/>
        </w:rPr>
        <w:t xml:space="preserve">FTA is likely to occur, </w:t>
      </w:r>
      <w:r w:rsidR="0016758E" w:rsidRPr="006624C1">
        <w:rPr>
          <w:rFonts w:ascii="Calibri" w:hAnsi="Calibri" w:cs="Calibri"/>
          <w:sz w:val="24"/>
        </w:rPr>
        <w:t>AGENCY</w:t>
      </w:r>
      <w:r w:rsidRPr="006624C1">
        <w:rPr>
          <w:rFonts w:ascii="Calibri" w:hAnsi="Calibri" w:cs="Calibri"/>
          <w:sz w:val="24"/>
        </w:rPr>
        <w:t xml:space="preserve"> will inform the FTA </w:t>
      </w:r>
      <w:r w:rsidR="00C42B00" w:rsidRPr="006624C1">
        <w:rPr>
          <w:rFonts w:ascii="Calibri" w:hAnsi="Calibri" w:cs="Calibri"/>
          <w:sz w:val="24"/>
        </w:rPr>
        <w:t>r</w:t>
      </w:r>
      <w:r w:rsidRPr="006624C1">
        <w:rPr>
          <w:rFonts w:ascii="Calibri" w:hAnsi="Calibri" w:cs="Calibri"/>
          <w:sz w:val="24"/>
        </w:rPr>
        <w:t xml:space="preserve">egional </w:t>
      </w:r>
      <w:r w:rsidR="00C42B00" w:rsidRPr="006624C1">
        <w:rPr>
          <w:rFonts w:ascii="Calibri" w:hAnsi="Calibri" w:cs="Calibri"/>
          <w:sz w:val="24"/>
        </w:rPr>
        <w:t>a</w:t>
      </w:r>
      <w:r w:rsidRPr="006624C1">
        <w:rPr>
          <w:rFonts w:ascii="Calibri" w:hAnsi="Calibri" w:cs="Calibri"/>
          <w:sz w:val="24"/>
        </w:rPr>
        <w:t xml:space="preserve">dministrator for the region administering a regional </w:t>
      </w:r>
      <w:r w:rsidR="00C42B00" w:rsidRPr="006624C1">
        <w:rPr>
          <w:rFonts w:ascii="Calibri" w:hAnsi="Calibri" w:cs="Calibri"/>
          <w:sz w:val="24"/>
        </w:rPr>
        <w:t>project</w:t>
      </w:r>
      <w:r w:rsidRPr="006624C1">
        <w:rPr>
          <w:rFonts w:ascii="Calibri" w:hAnsi="Calibri" w:cs="Calibri"/>
          <w:sz w:val="24"/>
        </w:rPr>
        <w:t xml:space="preserve"> or the FTA </w:t>
      </w:r>
      <w:r w:rsidR="00C42B00" w:rsidRPr="006624C1">
        <w:rPr>
          <w:rFonts w:ascii="Calibri" w:hAnsi="Calibri" w:cs="Calibri"/>
          <w:sz w:val="24"/>
        </w:rPr>
        <w:t>a</w:t>
      </w:r>
      <w:r w:rsidRPr="006624C1">
        <w:rPr>
          <w:rFonts w:ascii="Calibri" w:hAnsi="Calibri" w:cs="Calibri"/>
          <w:sz w:val="24"/>
        </w:rPr>
        <w:t xml:space="preserve">ssociate </w:t>
      </w:r>
      <w:r w:rsidR="00C42B00" w:rsidRPr="006624C1">
        <w:rPr>
          <w:rFonts w:ascii="Calibri" w:hAnsi="Calibri" w:cs="Calibri"/>
          <w:sz w:val="24"/>
        </w:rPr>
        <w:t>a</w:t>
      </w:r>
      <w:r w:rsidRPr="006624C1">
        <w:rPr>
          <w:rFonts w:ascii="Calibri" w:hAnsi="Calibri" w:cs="Calibri"/>
          <w:sz w:val="24"/>
        </w:rPr>
        <w:t xml:space="preserve">dministrator for the program office administering a headquarters project directly. </w:t>
      </w:r>
    </w:p>
    <w:p w14:paraId="442C77B7" w14:textId="77777777" w:rsidR="00D24AC5" w:rsidRPr="006624C1" w:rsidRDefault="00D24AC5" w:rsidP="00401186">
      <w:pPr>
        <w:rPr>
          <w:rFonts w:ascii="Calibri" w:hAnsi="Calibri" w:cs="Calibri"/>
          <w:sz w:val="24"/>
        </w:rPr>
      </w:pPr>
    </w:p>
    <w:p w14:paraId="59B0B7F0" w14:textId="77777777" w:rsidR="0005438D" w:rsidRPr="006624C1" w:rsidRDefault="00C42B00" w:rsidP="000B7BC5">
      <w:pPr>
        <w:pStyle w:val="ListParagraph"/>
        <w:numPr>
          <w:ilvl w:val="0"/>
          <w:numId w:val="173"/>
        </w:numPr>
        <w:rPr>
          <w:rFonts w:ascii="Calibri" w:hAnsi="Calibri" w:cs="Calibri"/>
          <w:sz w:val="24"/>
        </w:rPr>
      </w:pPr>
      <w:r w:rsidRPr="006624C1">
        <w:rPr>
          <w:rFonts w:ascii="Calibri" w:hAnsi="Calibri" w:cs="Calibri"/>
          <w:sz w:val="24"/>
        </w:rPr>
        <w:t xml:space="preserve">The </w:t>
      </w:r>
      <w:r w:rsidR="0005438D" w:rsidRPr="006624C1">
        <w:rPr>
          <w:rFonts w:ascii="Calibri" w:hAnsi="Calibri" w:cs="Calibri"/>
          <w:sz w:val="24"/>
        </w:rPr>
        <w:t xml:space="preserve">FTA’s </w:t>
      </w:r>
      <w:r w:rsidRPr="006624C1">
        <w:rPr>
          <w:rFonts w:ascii="Calibri" w:hAnsi="Calibri" w:cs="Calibri"/>
          <w:sz w:val="24"/>
        </w:rPr>
        <w:t>r</w:t>
      </w:r>
      <w:r w:rsidR="0005438D" w:rsidRPr="006624C1">
        <w:rPr>
          <w:rFonts w:ascii="Calibri" w:hAnsi="Calibri" w:cs="Calibri"/>
          <w:sz w:val="24"/>
        </w:rPr>
        <w:t xml:space="preserve">ole and </w:t>
      </w:r>
      <w:r w:rsidRPr="006624C1">
        <w:rPr>
          <w:rFonts w:ascii="Calibri" w:hAnsi="Calibri" w:cs="Calibri"/>
          <w:sz w:val="24"/>
        </w:rPr>
        <w:t>r</w:t>
      </w:r>
      <w:r w:rsidR="0005438D" w:rsidRPr="006624C1">
        <w:rPr>
          <w:rFonts w:ascii="Calibri" w:hAnsi="Calibri" w:cs="Calibri"/>
          <w:sz w:val="24"/>
        </w:rPr>
        <w:t xml:space="preserve">esponsibilities </w:t>
      </w:r>
      <w:proofErr w:type="gramStart"/>
      <w:r w:rsidR="00744A5A" w:rsidRPr="006624C1">
        <w:rPr>
          <w:rFonts w:ascii="Calibri" w:hAnsi="Calibri" w:cs="Calibri"/>
          <w:sz w:val="24"/>
        </w:rPr>
        <w:t>with regard to</w:t>
      </w:r>
      <w:proofErr w:type="gramEnd"/>
      <w:r w:rsidR="00744A5A" w:rsidRPr="006624C1">
        <w:rPr>
          <w:rFonts w:ascii="Calibri" w:hAnsi="Calibri" w:cs="Calibri"/>
          <w:sz w:val="24"/>
        </w:rPr>
        <w:t xml:space="preserve"> FTA-funded procurements </w:t>
      </w:r>
      <w:r w:rsidR="0005438D" w:rsidRPr="006624C1">
        <w:rPr>
          <w:rFonts w:ascii="Calibri" w:hAnsi="Calibri" w:cs="Calibri"/>
          <w:sz w:val="24"/>
        </w:rPr>
        <w:t>in the appeals process for reviewing protests state that the protester must qualify as an “</w:t>
      </w:r>
      <w:r w:rsidRPr="006624C1">
        <w:rPr>
          <w:rFonts w:ascii="Calibri" w:hAnsi="Calibri" w:cs="Calibri"/>
          <w:sz w:val="24"/>
        </w:rPr>
        <w:t>i</w:t>
      </w:r>
      <w:r w:rsidR="0005438D" w:rsidRPr="006624C1">
        <w:rPr>
          <w:rFonts w:ascii="Calibri" w:hAnsi="Calibri" w:cs="Calibri"/>
          <w:sz w:val="24"/>
        </w:rPr>
        <w:t xml:space="preserve">nterested </w:t>
      </w:r>
      <w:r w:rsidRPr="006624C1">
        <w:rPr>
          <w:rFonts w:ascii="Calibri" w:hAnsi="Calibri" w:cs="Calibri"/>
          <w:sz w:val="24"/>
        </w:rPr>
        <w:t>p</w:t>
      </w:r>
      <w:r w:rsidR="0005438D" w:rsidRPr="006624C1">
        <w:rPr>
          <w:rFonts w:ascii="Calibri" w:hAnsi="Calibri" w:cs="Calibri"/>
          <w:sz w:val="24"/>
        </w:rPr>
        <w:t>arty</w:t>
      </w:r>
      <w:r w:rsidR="00744A5A" w:rsidRPr="006624C1">
        <w:rPr>
          <w:rFonts w:ascii="Calibri" w:hAnsi="Calibri" w:cs="Calibri"/>
          <w:sz w:val="24"/>
        </w:rPr>
        <w:t>,</w:t>
      </w:r>
      <w:r w:rsidR="0005438D" w:rsidRPr="006624C1">
        <w:rPr>
          <w:rFonts w:ascii="Calibri" w:hAnsi="Calibri" w:cs="Calibri"/>
          <w:sz w:val="24"/>
        </w:rPr>
        <w:t>”</w:t>
      </w:r>
      <w:r w:rsidR="00744A5A" w:rsidRPr="006624C1">
        <w:rPr>
          <w:rFonts w:ascii="Calibri" w:hAnsi="Calibri" w:cs="Calibri"/>
          <w:sz w:val="24"/>
        </w:rPr>
        <w:t xml:space="preserve"> </w:t>
      </w:r>
      <w:r w:rsidR="00744A5A" w:rsidRPr="006624C1">
        <w:rPr>
          <w:rFonts w:ascii="Calibri" w:hAnsi="Calibri" w:cs="Calibri"/>
          <w:sz w:val="24"/>
        </w:rPr>
        <w:lastRenderedPageBreak/>
        <w:t>which is</w:t>
      </w:r>
      <w:r w:rsidR="00943B6D" w:rsidRPr="006624C1">
        <w:rPr>
          <w:rFonts w:ascii="Calibri" w:hAnsi="Calibri" w:cs="Calibri"/>
          <w:sz w:val="24"/>
        </w:rPr>
        <w:t xml:space="preserve"> </w:t>
      </w:r>
      <w:r w:rsidR="0005438D" w:rsidRPr="006624C1">
        <w:rPr>
          <w:rFonts w:ascii="Calibri" w:hAnsi="Calibri" w:cs="Calibri"/>
          <w:sz w:val="24"/>
        </w:rPr>
        <w:t>an actual or prospective bidder or offeror whose direct economic interest would be affected by the award or failure to award the contract.</w:t>
      </w:r>
    </w:p>
    <w:p w14:paraId="10CB0AC3" w14:textId="77777777" w:rsidR="000B7BC5" w:rsidRPr="006624C1" w:rsidRDefault="000B7BC5" w:rsidP="00401186">
      <w:pPr>
        <w:rPr>
          <w:rFonts w:ascii="Calibri" w:hAnsi="Calibri" w:cs="Calibri"/>
          <w:sz w:val="24"/>
        </w:rPr>
      </w:pPr>
    </w:p>
    <w:p w14:paraId="6B8D4F3F" w14:textId="77777777" w:rsidR="0005438D" w:rsidRPr="006624C1" w:rsidRDefault="0005438D" w:rsidP="003452CE">
      <w:pPr>
        <w:pStyle w:val="ListParagraph"/>
        <w:numPr>
          <w:ilvl w:val="1"/>
          <w:numId w:val="173"/>
        </w:numPr>
        <w:rPr>
          <w:rFonts w:ascii="Calibri" w:hAnsi="Calibri" w:cs="Calibri"/>
          <w:sz w:val="24"/>
        </w:rPr>
      </w:pPr>
      <w:r w:rsidRPr="006624C1">
        <w:rPr>
          <w:rFonts w:ascii="Calibri" w:hAnsi="Calibri" w:cs="Calibri"/>
          <w:sz w:val="24"/>
        </w:rPr>
        <w:t>A subcontractor does not qualify as an “interested party” because it does not have a direct economic interest in the results of the procurement.</w:t>
      </w:r>
    </w:p>
    <w:p w14:paraId="58689D86" w14:textId="77777777" w:rsidR="000B7BC5" w:rsidRPr="006624C1" w:rsidRDefault="000B7BC5" w:rsidP="003452CE">
      <w:pPr>
        <w:ind w:left="720"/>
        <w:rPr>
          <w:rFonts w:ascii="Calibri" w:hAnsi="Calibri" w:cs="Calibri"/>
          <w:sz w:val="24"/>
        </w:rPr>
      </w:pPr>
    </w:p>
    <w:p w14:paraId="0C8309DA" w14:textId="77777777" w:rsidR="003452CE" w:rsidRPr="006624C1" w:rsidRDefault="0005438D" w:rsidP="003452CE">
      <w:pPr>
        <w:pStyle w:val="ListParagraph"/>
        <w:numPr>
          <w:ilvl w:val="1"/>
          <w:numId w:val="173"/>
        </w:numPr>
        <w:rPr>
          <w:rFonts w:ascii="Calibri" w:hAnsi="Calibri" w:cs="Calibri"/>
          <w:sz w:val="24"/>
        </w:rPr>
      </w:pPr>
      <w:r w:rsidRPr="006624C1">
        <w:rPr>
          <w:rFonts w:ascii="Calibri" w:hAnsi="Calibri" w:cs="Calibri"/>
          <w:sz w:val="24"/>
        </w:rPr>
        <w:t>An established consortium, joint venture, partnership, or team that is an actual bidder or offero</w:t>
      </w:r>
      <w:r w:rsidR="00C42B00" w:rsidRPr="006624C1">
        <w:rPr>
          <w:rFonts w:ascii="Calibri" w:hAnsi="Calibri" w:cs="Calibri"/>
          <w:sz w:val="24"/>
        </w:rPr>
        <w:t>r and is acting in its entirety</w:t>
      </w:r>
      <w:r w:rsidRPr="006624C1">
        <w:rPr>
          <w:rFonts w:ascii="Calibri" w:hAnsi="Calibri" w:cs="Calibri"/>
          <w:sz w:val="24"/>
        </w:rPr>
        <w:t xml:space="preserve"> would qualify as an “interested party” because it has a direct economic interest in the results of the procurement. An individual member of a consortium, joint venture, partnership, or team, acting solely in its individual capacity, does not qualify as an “interested party” because it does not have a direct economic interest in the results of the procurement.</w:t>
      </w:r>
    </w:p>
    <w:p w14:paraId="00A0B231" w14:textId="77777777" w:rsidR="003452CE" w:rsidRPr="006624C1" w:rsidRDefault="003452CE" w:rsidP="003452CE">
      <w:pPr>
        <w:rPr>
          <w:rFonts w:ascii="Calibri" w:hAnsi="Calibri" w:cs="Calibri"/>
          <w:sz w:val="24"/>
        </w:rPr>
      </w:pPr>
    </w:p>
    <w:p w14:paraId="7AF332BD" w14:textId="1A1DB475" w:rsidR="0005438D" w:rsidRPr="006624C1" w:rsidRDefault="0005438D" w:rsidP="003452CE">
      <w:pPr>
        <w:pStyle w:val="ListParagraph"/>
        <w:numPr>
          <w:ilvl w:val="1"/>
          <w:numId w:val="173"/>
        </w:numPr>
        <w:rPr>
          <w:rFonts w:ascii="Calibri" w:hAnsi="Calibri" w:cs="Calibri"/>
          <w:sz w:val="24"/>
        </w:rPr>
      </w:pPr>
      <w:r w:rsidRPr="006624C1">
        <w:rPr>
          <w:rFonts w:ascii="Calibri" w:hAnsi="Calibri" w:cs="Calibri"/>
          <w:sz w:val="24"/>
        </w:rPr>
        <w:t xml:space="preserve">An association or organization that does not perform contracts does not </w:t>
      </w:r>
      <w:r w:rsidR="00C42B00" w:rsidRPr="006624C1">
        <w:rPr>
          <w:rFonts w:ascii="Calibri" w:hAnsi="Calibri" w:cs="Calibri"/>
          <w:sz w:val="24"/>
        </w:rPr>
        <w:t>qualify as an “interested party</w:t>
      </w:r>
      <w:r w:rsidRPr="006624C1">
        <w:rPr>
          <w:rFonts w:ascii="Calibri" w:hAnsi="Calibri" w:cs="Calibri"/>
          <w:sz w:val="24"/>
        </w:rPr>
        <w:t>” because it does not have a direct economic interest in the results of the procurement.</w:t>
      </w:r>
    </w:p>
    <w:p w14:paraId="5EEE8853" w14:textId="77777777" w:rsidR="00C806EE" w:rsidRPr="006624C1" w:rsidRDefault="00C806EE" w:rsidP="00401186">
      <w:pPr>
        <w:rPr>
          <w:rFonts w:ascii="Calibri" w:hAnsi="Calibri" w:cs="Calibri"/>
          <w:sz w:val="24"/>
        </w:rPr>
      </w:pPr>
    </w:p>
    <w:p w14:paraId="7FF0C82B" w14:textId="77777777" w:rsidR="002A27C0" w:rsidRPr="006624C1" w:rsidRDefault="002A27C0" w:rsidP="00401186">
      <w:pPr>
        <w:rPr>
          <w:rFonts w:ascii="Calibri" w:hAnsi="Calibri" w:cs="Calibri"/>
          <w:sz w:val="24"/>
        </w:rPr>
      </w:pPr>
      <w:r w:rsidRPr="006624C1">
        <w:rPr>
          <w:rFonts w:ascii="Calibri" w:hAnsi="Calibri" w:cs="Calibri"/>
          <w:sz w:val="24"/>
        </w:rPr>
        <w:t xml:space="preserve">Violations of </w:t>
      </w:r>
      <w:r w:rsidR="00C42B00" w:rsidRPr="006624C1">
        <w:rPr>
          <w:rFonts w:ascii="Calibri" w:hAnsi="Calibri" w:cs="Calibri"/>
          <w:sz w:val="24"/>
        </w:rPr>
        <w:t>f</w:t>
      </w:r>
      <w:r w:rsidRPr="006624C1">
        <w:rPr>
          <w:rFonts w:ascii="Calibri" w:hAnsi="Calibri" w:cs="Calibri"/>
          <w:sz w:val="24"/>
        </w:rPr>
        <w:t xml:space="preserve">ederal law or regulation will be handled by the complaint process stated within that law or regulation. Violations of </w:t>
      </w:r>
      <w:r w:rsidR="00C42B00" w:rsidRPr="006624C1">
        <w:rPr>
          <w:rFonts w:ascii="Calibri" w:hAnsi="Calibri" w:cs="Calibri"/>
          <w:sz w:val="24"/>
        </w:rPr>
        <w:t>s</w:t>
      </w:r>
      <w:r w:rsidRPr="006624C1">
        <w:rPr>
          <w:rFonts w:ascii="Calibri" w:hAnsi="Calibri" w:cs="Calibri"/>
          <w:sz w:val="24"/>
        </w:rPr>
        <w:t xml:space="preserve">tate or local law or regulations will be under the jurisdiction of </w:t>
      </w:r>
      <w:r w:rsidR="00C42B00" w:rsidRPr="006624C1">
        <w:rPr>
          <w:rFonts w:ascii="Calibri" w:hAnsi="Calibri" w:cs="Calibri"/>
          <w:sz w:val="24"/>
        </w:rPr>
        <w:t>s</w:t>
      </w:r>
      <w:r w:rsidRPr="006624C1">
        <w:rPr>
          <w:rFonts w:ascii="Calibri" w:hAnsi="Calibri" w:cs="Calibri"/>
          <w:sz w:val="24"/>
        </w:rPr>
        <w:t>tate or local authorities.</w:t>
      </w:r>
    </w:p>
    <w:p w14:paraId="6836FFB3" w14:textId="77777777" w:rsidR="000B7BC5" w:rsidRPr="006624C1" w:rsidRDefault="000B7BC5" w:rsidP="00401186">
      <w:pPr>
        <w:rPr>
          <w:rFonts w:ascii="Calibri" w:hAnsi="Calibri" w:cs="Calibri"/>
          <w:sz w:val="24"/>
        </w:rPr>
      </w:pPr>
    </w:p>
    <w:p w14:paraId="533C08AA" w14:textId="67AD45F2" w:rsidR="00806647" w:rsidRPr="006624C1" w:rsidRDefault="007227A8" w:rsidP="00401186">
      <w:pPr>
        <w:rPr>
          <w:rFonts w:ascii="Calibri" w:hAnsi="Calibri" w:cs="Calibri"/>
          <w:b/>
          <w:sz w:val="24"/>
        </w:rPr>
      </w:pPr>
      <w:r w:rsidRPr="006624C1">
        <w:rPr>
          <w:rFonts w:ascii="Calibri" w:hAnsi="Calibri" w:cs="Calibri"/>
          <w:b/>
          <w:sz w:val="24"/>
        </w:rPr>
        <w:t>Appendices</w:t>
      </w:r>
    </w:p>
    <w:p w14:paraId="20FC7389" w14:textId="77777777" w:rsidR="000B7BC5" w:rsidRPr="006624C1" w:rsidRDefault="000B7BC5" w:rsidP="00401186">
      <w:pPr>
        <w:rPr>
          <w:rFonts w:ascii="Calibri" w:hAnsi="Calibri" w:cs="Calibri"/>
          <w:sz w:val="24"/>
        </w:rPr>
      </w:pPr>
    </w:p>
    <w:p w14:paraId="41254317" w14:textId="1BC7D598" w:rsidR="00B961D8" w:rsidRPr="006624C1" w:rsidRDefault="00B961D8" w:rsidP="000B7BC5">
      <w:pPr>
        <w:pStyle w:val="ListParagraph"/>
        <w:numPr>
          <w:ilvl w:val="0"/>
          <w:numId w:val="178"/>
        </w:numPr>
        <w:rPr>
          <w:rFonts w:ascii="Calibri" w:hAnsi="Calibri" w:cs="Calibri"/>
          <w:sz w:val="24"/>
        </w:rPr>
      </w:pPr>
      <w:r w:rsidRPr="006624C1">
        <w:rPr>
          <w:rFonts w:ascii="Calibri" w:hAnsi="Calibri" w:cs="Calibri"/>
          <w:sz w:val="24"/>
        </w:rPr>
        <w:t>Protest Procedures</w:t>
      </w:r>
      <w:r w:rsidR="00F821C0" w:rsidRPr="006624C1">
        <w:rPr>
          <w:rFonts w:ascii="Calibri" w:hAnsi="Calibri" w:cs="Calibri"/>
          <w:sz w:val="24"/>
        </w:rPr>
        <w:t xml:space="preserve"> for Procurements</w:t>
      </w:r>
      <w:r w:rsidR="007227A8" w:rsidRPr="006624C1">
        <w:rPr>
          <w:rFonts w:ascii="Calibri" w:hAnsi="Calibri" w:cs="Calibri"/>
          <w:sz w:val="24"/>
        </w:rPr>
        <w:t xml:space="preserve"> (Appendix 5)</w:t>
      </w:r>
    </w:p>
    <w:p w14:paraId="4D8BA152" w14:textId="3A4E7AB2" w:rsidR="00A212F7" w:rsidRPr="006624C1" w:rsidRDefault="00F31E84" w:rsidP="000B7BC5">
      <w:pPr>
        <w:pStyle w:val="ListParagraph"/>
        <w:numPr>
          <w:ilvl w:val="0"/>
          <w:numId w:val="178"/>
        </w:numPr>
        <w:rPr>
          <w:rFonts w:ascii="Calibri" w:hAnsi="Calibri" w:cs="Calibri"/>
          <w:sz w:val="24"/>
        </w:rPr>
      </w:pPr>
      <w:r w:rsidRPr="006624C1">
        <w:rPr>
          <w:rFonts w:ascii="Calibri" w:hAnsi="Calibri" w:cs="Calibri"/>
          <w:sz w:val="24"/>
        </w:rPr>
        <w:t>DBE Complaint Procedures</w:t>
      </w:r>
      <w:r w:rsidR="000B0B91" w:rsidRPr="006624C1">
        <w:rPr>
          <w:rFonts w:ascii="Calibri" w:hAnsi="Calibri" w:cs="Calibri"/>
          <w:sz w:val="24"/>
        </w:rPr>
        <w:t xml:space="preserve"> (Appendix 3</w:t>
      </w:r>
      <w:r w:rsidR="007F33CE" w:rsidRPr="006624C1">
        <w:rPr>
          <w:rFonts w:ascii="Calibri" w:hAnsi="Calibri" w:cs="Calibri"/>
          <w:sz w:val="24"/>
        </w:rPr>
        <w:t>3</w:t>
      </w:r>
      <w:r w:rsidR="007227A8" w:rsidRPr="006624C1">
        <w:rPr>
          <w:rFonts w:ascii="Calibri" w:hAnsi="Calibri" w:cs="Calibri"/>
          <w:sz w:val="24"/>
        </w:rPr>
        <w:t>)</w:t>
      </w:r>
    </w:p>
    <w:p w14:paraId="00B8AA13" w14:textId="77777777" w:rsidR="00340233" w:rsidRPr="006624C1" w:rsidRDefault="00340233" w:rsidP="00401186">
      <w:pPr>
        <w:rPr>
          <w:rFonts w:ascii="Calibri" w:hAnsi="Calibri" w:cs="Calibri"/>
          <w:sz w:val="24"/>
        </w:rPr>
      </w:pPr>
    </w:p>
    <w:p w14:paraId="476141DD" w14:textId="6F1A4249" w:rsidR="00087242" w:rsidRPr="006624C1" w:rsidRDefault="0012619F" w:rsidP="0036043E">
      <w:pPr>
        <w:pStyle w:val="Heading2"/>
        <w:spacing w:before="0" w:after="0"/>
        <w:rPr>
          <w:rFonts w:ascii="Calibri" w:hAnsi="Calibri" w:cs="Calibri"/>
          <w:i w:val="0"/>
          <w:iCs w:val="0"/>
        </w:rPr>
      </w:pPr>
      <w:bookmarkStart w:id="86" w:name="_Toc386200213"/>
      <w:bookmarkStart w:id="87" w:name="_Toc386205100"/>
      <w:bookmarkStart w:id="88" w:name="_Toc98323049"/>
      <w:r w:rsidRPr="006624C1">
        <w:rPr>
          <w:rFonts w:ascii="Calibri" w:hAnsi="Calibri" w:cs="Calibri"/>
          <w:i w:val="0"/>
          <w:iCs w:val="0"/>
        </w:rPr>
        <w:t>SECTION 01</w:t>
      </w:r>
      <w:r w:rsidR="005439EE" w:rsidRPr="006624C1">
        <w:rPr>
          <w:rFonts w:ascii="Calibri" w:hAnsi="Calibri" w:cs="Calibri"/>
          <w:i w:val="0"/>
          <w:iCs w:val="0"/>
        </w:rPr>
        <w:t>5</w:t>
      </w:r>
      <w:r w:rsidR="006847DE" w:rsidRPr="006624C1">
        <w:rPr>
          <w:rFonts w:ascii="Calibri" w:hAnsi="Calibri" w:cs="Calibri"/>
          <w:i w:val="0"/>
          <w:iCs w:val="0"/>
        </w:rPr>
        <w:t xml:space="preserve">  </w:t>
      </w:r>
      <w:r w:rsidR="00FE51F7" w:rsidRPr="006624C1">
        <w:rPr>
          <w:rFonts w:ascii="Calibri" w:hAnsi="Calibri" w:cs="Calibri"/>
          <w:i w:val="0"/>
          <w:iCs w:val="0"/>
        </w:rPr>
        <w:t xml:space="preserve"> </w:t>
      </w:r>
      <w:r w:rsidR="00087242" w:rsidRPr="006624C1">
        <w:rPr>
          <w:rFonts w:ascii="Calibri" w:hAnsi="Calibri" w:cs="Calibri"/>
          <w:i w:val="0"/>
          <w:iCs w:val="0"/>
        </w:rPr>
        <w:t>CHANGES AND MODIFICATIONS</w:t>
      </w:r>
      <w:bookmarkEnd w:id="86"/>
      <w:bookmarkEnd w:id="87"/>
      <w:bookmarkEnd w:id="88"/>
    </w:p>
    <w:p w14:paraId="7C415E9C" w14:textId="77777777" w:rsidR="000B7BC5" w:rsidRPr="006624C1" w:rsidRDefault="000B7BC5" w:rsidP="00401186">
      <w:pPr>
        <w:rPr>
          <w:rFonts w:ascii="Calibri" w:hAnsi="Calibri" w:cs="Calibri"/>
          <w:b/>
          <w:sz w:val="24"/>
        </w:rPr>
      </w:pPr>
    </w:p>
    <w:p w14:paraId="7928A681" w14:textId="7CC9CB8E" w:rsidR="00B9356F" w:rsidRPr="006624C1" w:rsidRDefault="0016758E" w:rsidP="00401186">
      <w:pPr>
        <w:rPr>
          <w:rFonts w:ascii="Calibri" w:hAnsi="Calibri" w:cs="Calibri"/>
          <w:sz w:val="24"/>
        </w:rPr>
      </w:pPr>
      <w:r w:rsidRPr="006624C1">
        <w:rPr>
          <w:rFonts w:ascii="Calibri" w:hAnsi="Calibri" w:cs="Calibri"/>
          <w:sz w:val="24"/>
        </w:rPr>
        <w:t>AGENCY</w:t>
      </w:r>
      <w:r w:rsidR="00087242" w:rsidRPr="006624C1">
        <w:rPr>
          <w:rFonts w:ascii="Calibri" w:hAnsi="Calibri" w:cs="Calibri"/>
          <w:sz w:val="24"/>
        </w:rPr>
        <w:t xml:space="preserve"> is responsible for issuing, evaluating</w:t>
      </w:r>
      <w:r w:rsidR="00173DFD" w:rsidRPr="006624C1">
        <w:rPr>
          <w:rFonts w:ascii="Calibri" w:hAnsi="Calibri" w:cs="Calibri"/>
          <w:sz w:val="24"/>
        </w:rPr>
        <w:t>,</w:t>
      </w:r>
      <w:r w:rsidR="00087242" w:rsidRPr="006624C1">
        <w:rPr>
          <w:rFonts w:ascii="Calibri" w:hAnsi="Calibri" w:cs="Calibri"/>
          <w:sz w:val="24"/>
        </w:rPr>
        <w:t xml:space="preserve"> and making necessary decisions involving any change to its contracts, </w:t>
      </w:r>
      <w:r w:rsidR="00DA1196" w:rsidRPr="006624C1">
        <w:rPr>
          <w:rFonts w:ascii="Calibri" w:hAnsi="Calibri" w:cs="Calibri"/>
          <w:sz w:val="24"/>
        </w:rPr>
        <w:t xml:space="preserve">amendments, </w:t>
      </w:r>
      <w:r w:rsidR="00087242" w:rsidRPr="006624C1">
        <w:rPr>
          <w:rFonts w:ascii="Calibri" w:hAnsi="Calibri" w:cs="Calibri"/>
          <w:sz w:val="24"/>
        </w:rPr>
        <w:t xml:space="preserve">any change orders, or modifications. It </w:t>
      </w:r>
      <w:r w:rsidR="00173DFD" w:rsidRPr="006624C1">
        <w:rPr>
          <w:rFonts w:ascii="Calibri" w:hAnsi="Calibri" w:cs="Calibri"/>
          <w:sz w:val="24"/>
        </w:rPr>
        <w:t xml:space="preserve">also </w:t>
      </w:r>
      <w:r w:rsidR="00087242" w:rsidRPr="006624C1">
        <w:rPr>
          <w:rFonts w:ascii="Calibri" w:hAnsi="Calibri" w:cs="Calibri"/>
          <w:sz w:val="24"/>
        </w:rPr>
        <w:t>will evaluate and make the necessary decisions involving any claim of a constructive change</w:t>
      </w:r>
      <w:r w:rsidR="00714A66" w:rsidRPr="006624C1">
        <w:rPr>
          <w:rFonts w:ascii="Calibri" w:hAnsi="Calibri" w:cs="Calibri"/>
          <w:sz w:val="24"/>
        </w:rPr>
        <w:t xml:space="preserve"> to a contract</w:t>
      </w:r>
      <w:r w:rsidR="00B9356F" w:rsidRPr="006624C1">
        <w:rPr>
          <w:rFonts w:ascii="Calibri" w:hAnsi="Calibri" w:cs="Calibri"/>
          <w:sz w:val="24"/>
        </w:rPr>
        <w:t>.</w:t>
      </w:r>
      <w:r w:rsidR="003A49CF" w:rsidRPr="006624C1">
        <w:rPr>
          <w:rFonts w:ascii="Calibri" w:hAnsi="Calibri" w:cs="Calibri"/>
          <w:sz w:val="24"/>
        </w:rPr>
        <w:t xml:space="preserve"> Changes and modifications will be evaluated to ensure that if they will constitute a sole source, applicable sole source documentation is prepared. In addition, an ICE will be </w:t>
      </w:r>
      <w:proofErr w:type="gramStart"/>
      <w:r w:rsidR="003A49CF" w:rsidRPr="006624C1">
        <w:rPr>
          <w:rFonts w:ascii="Calibri" w:hAnsi="Calibri" w:cs="Calibri"/>
          <w:sz w:val="24"/>
        </w:rPr>
        <w:t>prepared</w:t>
      </w:r>
      <w:proofErr w:type="gramEnd"/>
      <w:r w:rsidR="003A49CF" w:rsidRPr="006624C1">
        <w:rPr>
          <w:rFonts w:ascii="Calibri" w:hAnsi="Calibri" w:cs="Calibri"/>
          <w:sz w:val="24"/>
        </w:rPr>
        <w:t xml:space="preserve"> and the project manager will document negotiations of prices, costs and/or profit mark-up. </w:t>
      </w:r>
    </w:p>
    <w:p w14:paraId="2788ABC2" w14:textId="77777777" w:rsidR="00B9356F" w:rsidRPr="006624C1" w:rsidRDefault="00B9356F" w:rsidP="00401186">
      <w:pPr>
        <w:rPr>
          <w:rFonts w:ascii="Calibri" w:hAnsi="Calibri" w:cs="Calibri"/>
          <w:sz w:val="24"/>
        </w:rPr>
      </w:pPr>
    </w:p>
    <w:p w14:paraId="413205EC" w14:textId="74EEA25B" w:rsidR="00087242" w:rsidRPr="006624C1" w:rsidRDefault="0016758E" w:rsidP="00401186">
      <w:pPr>
        <w:rPr>
          <w:rFonts w:ascii="Calibri" w:hAnsi="Calibri" w:cs="Calibri"/>
          <w:sz w:val="24"/>
        </w:rPr>
      </w:pPr>
      <w:r w:rsidRPr="006624C1">
        <w:rPr>
          <w:rFonts w:ascii="Calibri" w:hAnsi="Calibri" w:cs="Calibri"/>
          <w:sz w:val="24"/>
        </w:rPr>
        <w:t>AGENCY</w:t>
      </w:r>
      <w:r w:rsidR="00087242" w:rsidRPr="006624C1">
        <w:rPr>
          <w:rFonts w:ascii="Calibri" w:hAnsi="Calibri" w:cs="Calibri"/>
          <w:sz w:val="24"/>
        </w:rPr>
        <w:t xml:space="preserve"> will have cost justifications supporting each change order it may issue and approve any proposed change order before it is issued.</w:t>
      </w:r>
      <w:r w:rsidR="00B9356F" w:rsidRPr="006624C1">
        <w:rPr>
          <w:rFonts w:ascii="Calibri" w:hAnsi="Calibri" w:cs="Calibri"/>
          <w:sz w:val="24"/>
        </w:rPr>
        <w:t xml:space="preserve"> </w:t>
      </w:r>
      <w:r w:rsidR="00087242" w:rsidRPr="006624C1">
        <w:rPr>
          <w:rFonts w:ascii="Calibri" w:hAnsi="Calibri" w:cs="Calibri"/>
          <w:sz w:val="24"/>
        </w:rPr>
        <w:t xml:space="preserve">The cost of the change, modification, change order, or constructive change must be allowable, allocable, within the scope of </w:t>
      </w:r>
      <w:r w:rsidR="00744A5A" w:rsidRPr="006624C1">
        <w:rPr>
          <w:rFonts w:ascii="Calibri" w:hAnsi="Calibri" w:cs="Calibri"/>
          <w:sz w:val="24"/>
        </w:rPr>
        <w:t>any applicable</w:t>
      </w:r>
      <w:r w:rsidR="00087242" w:rsidRPr="006624C1">
        <w:rPr>
          <w:rFonts w:ascii="Calibri" w:hAnsi="Calibri" w:cs="Calibri"/>
          <w:sz w:val="24"/>
        </w:rPr>
        <w:t xml:space="preserve"> grant</w:t>
      </w:r>
      <w:r w:rsidR="00744A5A" w:rsidRPr="006624C1">
        <w:rPr>
          <w:rFonts w:ascii="Calibri" w:hAnsi="Calibri" w:cs="Calibri"/>
          <w:sz w:val="24"/>
        </w:rPr>
        <w:t>,</w:t>
      </w:r>
      <w:r w:rsidR="00087242" w:rsidRPr="006624C1">
        <w:rPr>
          <w:rFonts w:ascii="Calibri" w:hAnsi="Calibri" w:cs="Calibri"/>
          <w:sz w:val="24"/>
        </w:rPr>
        <w:t xml:space="preserve"> cooperative agreement</w:t>
      </w:r>
      <w:r w:rsidR="00173DFD" w:rsidRPr="006624C1">
        <w:rPr>
          <w:rFonts w:ascii="Calibri" w:hAnsi="Calibri" w:cs="Calibri"/>
          <w:sz w:val="24"/>
        </w:rPr>
        <w:t>,</w:t>
      </w:r>
      <w:r w:rsidR="00744A5A" w:rsidRPr="006624C1">
        <w:rPr>
          <w:rFonts w:ascii="Calibri" w:hAnsi="Calibri" w:cs="Calibri"/>
          <w:sz w:val="24"/>
        </w:rPr>
        <w:t xml:space="preserve"> or other funding restriction</w:t>
      </w:r>
      <w:r w:rsidR="00173DFD" w:rsidRPr="006624C1">
        <w:rPr>
          <w:rFonts w:ascii="Calibri" w:hAnsi="Calibri" w:cs="Calibri"/>
          <w:sz w:val="24"/>
        </w:rPr>
        <w:t xml:space="preserve"> </w:t>
      </w:r>
      <w:r w:rsidR="00087242" w:rsidRPr="006624C1">
        <w:rPr>
          <w:rFonts w:ascii="Calibri" w:hAnsi="Calibri" w:cs="Calibri"/>
          <w:sz w:val="24"/>
        </w:rPr>
        <w:t xml:space="preserve">and </w:t>
      </w:r>
      <w:r w:rsidR="00173DFD" w:rsidRPr="006624C1">
        <w:rPr>
          <w:rFonts w:ascii="Calibri" w:hAnsi="Calibri" w:cs="Calibri"/>
          <w:sz w:val="24"/>
        </w:rPr>
        <w:t xml:space="preserve">must be </w:t>
      </w:r>
      <w:r w:rsidR="00087242" w:rsidRPr="006624C1">
        <w:rPr>
          <w:rFonts w:ascii="Calibri" w:hAnsi="Calibri" w:cs="Calibri"/>
          <w:sz w:val="24"/>
        </w:rPr>
        <w:t>reasonable for the completion of project scope.</w:t>
      </w:r>
    </w:p>
    <w:p w14:paraId="06684F58" w14:textId="77777777" w:rsidR="005439EE" w:rsidRPr="006624C1" w:rsidRDefault="005439EE" w:rsidP="00401186">
      <w:pPr>
        <w:rPr>
          <w:rFonts w:ascii="Calibri" w:hAnsi="Calibri" w:cs="Calibri"/>
          <w:sz w:val="24"/>
        </w:rPr>
      </w:pPr>
    </w:p>
    <w:p w14:paraId="6AB896D1" w14:textId="27CD2170" w:rsidR="005439EE" w:rsidRPr="006624C1" w:rsidRDefault="005439EE" w:rsidP="00401186">
      <w:pPr>
        <w:rPr>
          <w:rFonts w:ascii="Calibri" w:hAnsi="Calibri" w:cs="Calibri"/>
          <w:sz w:val="24"/>
        </w:rPr>
      </w:pPr>
      <w:r w:rsidRPr="006624C1">
        <w:rPr>
          <w:rFonts w:ascii="Calibri" w:hAnsi="Calibri" w:cs="Calibri"/>
          <w:sz w:val="24"/>
        </w:rPr>
        <w:t xml:space="preserve">Please see </w:t>
      </w:r>
      <w:r w:rsidRPr="006624C1">
        <w:rPr>
          <w:rFonts w:ascii="Calibri" w:hAnsi="Calibri" w:cs="Calibri"/>
          <w:b/>
          <w:sz w:val="24"/>
        </w:rPr>
        <w:t xml:space="preserve">SECTION 029 </w:t>
      </w:r>
      <w:r w:rsidR="006847DE" w:rsidRPr="006624C1">
        <w:rPr>
          <w:rFonts w:ascii="Calibri" w:hAnsi="Calibri" w:cs="Calibri"/>
          <w:b/>
          <w:sz w:val="24"/>
        </w:rPr>
        <w:t xml:space="preserve"> </w:t>
      </w:r>
      <w:r w:rsidRPr="006624C1">
        <w:rPr>
          <w:rFonts w:ascii="Calibri" w:hAnsi="Calibri" w:cs="Calibri"/>
          <w:b/>
          <w:sz w:val="24"/>
        </w:rPr>
        <w:t xml:space="preserve"> Cardinal Contract Change</w:t>
      </w:r>
      <w:r w:rsidRPr="006624C1">
        <w:rPr>
          <w:rFonts w:ascii="Calibri" w:hAnsi="Calibri" w:cs="Calibri"/>
          <w:sz w:val="24"/>
        </w:rPr>
        <w:t xml:space="preserve"> for further detail.</w:t>
      </w:r>
    </w:p>
    <w:p w14:paraId="24FD495D" w14:textId="77777777" w:rsidR="003452CE" w:rsidRPr="006624C1" w:rsidRDefault="003452CE" w:rsidP="00401186">
      <w:pPr>
        <w:rPr>
          <w:rFonts w:ascii="Calibri" w:hAnsi="Calibri" w:cs="Calibri"/>
          <w:sz w:val="24"/>
        </w:rPr>
      </w:pPr>
    </w:p>
    <w:p w14:paraId="3719FD69" w14:textId="6AB01FD8" w:rsidR="00806647" w:rsidRPr="006624C1" w:rsidRDefault="007227A8" w:rsidP="00401186">
      <w:pPr>
        <w:rPr>
          <w:rFonts w:ascii="Calibri" w:hAnsi="Calibri" w:cs="Calibri"/>
          <w:b/>
          <w:sz w:val="24"/>
        </w:rPr>
      </w:pPr>
      <w:r w:rsidRPr="006624C1">
        <w:rPr>
          <w:rFonts w:ascii="Calibri" w:hAnsi="Calibri" w:cs="Calibri"/>
          <w:b/>
          <w:sz w:val="24"/>
        </w:rPr>
        <w:lastRenderedPageBreak/>
        <w:t>Appendices</w:t>
      </w:r>
    </w:p>
    <w:p w14:paraId="23F4318E" w14:textId="77777777" w:rsidR="003452CE" w:rsidRPr="006624C1" w:rsidRDefault="003452CE" w:rsidP="00401186">
      <w:pPr>
        <w:rPr>
          <w:rFonts w:ascii="Calibri" w:hAnsi="Calibri" w:cs="Calibri"/>
          <w:sz w:val="24"/>
        </w:rPr>
      </w:pPr>
    </w:p>
    <w:p w14:paraId="674B2D95" w14:textId="22E0B3BC" w:rsidR="003A49CF" w:rsidRPr="006624C1" w:rsidRDefault="003A49CF" w:rsidP="003452CE">
      <w:pPr>
        <w:pStyle w:val="ListParagraph"/>
        <w:numPr>
          <w:ilvl w:val="0"/>
          <w:numId w:val="181"/>
        </w:numPr>
        <w:rPr>
          <w:rFonts w:ascii="Calibri" w:hAnsi="Calibri" w:cs="Calibri"/>
          <w:sz w:val="24"/>
        </w:rPr>
      </w:pPr>
      <w:r w:rsidRPr="006624C1">
        <w:rPr>
          <w:rFonts w:ascii="Calibri" w:hAnsi="Calibri" w:cs="Calibri"/>
          <w:sz w:val="24"/>
        </w:rPr>
        <w:t>Method of Procurement Selection Form</w:t>
      </w:r>
      <w:r w:rsidR="007227A8" w:rsidRPr="006624C1">
        <w:rPr>
          <w:rFonts w:ascii="Calibri" w:hAnsi="Calibri" w:cs="Calibri"/>
          <w:sz w:val="24"/>
        </w:rPr>
        <w:t xml:space="preserve"> (Appendix 10)</w:t>
      </w:r>
    </w:p>
    <w:p w14:paraId="35A334C0" w14:textId="1D5A38F4" w:rsidR="00977C18" w:rsidRPr="006624C1" w:rsidRDefault="00977C18" w:rsidP="003452CE">
      <w:pPr>
        <w:pStyle w:val="ListParagraph"/>
        <w:numPr>
          <w:ilvl w:val="0"/>
          <w:numId w:val="181"/>
        </w:numPr>
        <w:rPr>
          <w:rFonts w:ascii="Calibri" w:hAnsi="Calibri" w:cs="Calibri"/>
          <w:sz w:val="24"/>
        </w:rPr>
      </w:pPr>
      <w:r w:rsidRPr="006624C1">
        <w:rPr>
          <w:rFonts w:ascii="Calibri" w:hAnsi="Calibri" w:cs="Calibri"/>
          <w:sz w:val="24"/>
        </w:rPr>
        <w:t>Sole Source Approval Form</w:t>
      </w:r>
      <w:r w:rsidR="007227A8" w:rsidRPr="006624C1">
        <w:rPr>
          <w:rFonts w:ascii="Calibri" w:hAnsi="Calibri" w:cs="Calibri"/>
          <w:sz w:val="24"/>
        </w:rPr>
        <w:t xml:space="preserve"> (Appendix 1)</w:t>
      </w:r>
    </w:p>
    <w:p w14:paraId="4A209042" w14:textId="12A84EB4" w:rsidR="003A49CF" w:rsidRPr="006624C1" w:rsidRDefault="003A49CF" w:rsidP="003452CE">
      <w:pPr>
        <w:pStyle w:val="ListParagraph"/>
        <w:numPr>
          <w:ilvl w:val="0"/>
          <w:numId w:val="181"/>
        </w:numPr>
        <w:rPr>
          <w:rFonts w:ascii="Calibri" w:hAnsi="Calibri" w:cs="Calibri"/>
          <w:sz w:val="24"/>
        </w:rPr>
      </w:pPr>
      <w:r w:rsidRPr="006624C1">
        <w:rPr>
          <w:rFonts w:ascii="Calibri" w:hAnsi="Calibri" w:cs="Calibri"/>
          <w:sz w:val="24"/>
        </w:rPr>
        <w:t>Record of Negotiation</w:t>
      </w:r>
      <w:r w:rsidR="007227A8" w:rsidRPr="006624C1">
        <w:rPr>
          <w:rFonts w:ascii="Calibri" w:hAnsi="Calibri" w:cs="Calibri"/>
          <w:sz w:val="24"/>
        </w:rPr>
        <w:t xml:space="preserve"> (Appendix 2</w:t>
      </w:r>
      <w:r w:rsidR="007F33CE" w:rsidRPr="006624C1">
        <w:rPr>
          <w:rFonts w:ascii="Calibri" w:hAnsi="Calibri" w:cs="Calibri"/>
          <w:sz w:val="24"/>
        </w:rPr>
        <w:t>7</w:t>
      </w:r>
      <w:r w:rsidR="007227A8" w:rsidRPr="006624C1">
        <w:rPr>
          <w:rFonts w:ascii="Calibri" w:hAnsi="Calibri" w:cs="Calibri"/>
          <w:sz w:val="24"/>
        </w:rPr>
        <w:t>)</w:t>
      </w:r>
    </w:p>
    <w:p w14:paraId="5E4B19BA" w14:textId="65FB7639" w:rsidR="00D5020D" w:rsidRPr="006624C1" w:rsidRDefault="0021160F" w:rsidP="0036043E">
      <w:pPr>
        <w:pStyle w:val="Heading2"/>
        <w:spacing w:before="0" w:after="0"/>
        <w:rPr>
          <w:rFonts w:ascii="Calibri" w:hAnsi="Calibri" w:cs="Calibri"/>
          <w:i w:val="0"/>
          <w:iCs w:val="0"/>
        </w:rPr>
      </w:pPr>
      <w:bookmarkStart w:id="89" w:name="_Toc386200214"/>
      <w:bookmarkStart w:id="90" w:name="_Toc386205101"/>
      <w:r w:rsidRPr="006624C1">
        <w:rPr>
          <w:rFonts w:ascii="Calibri" w:hAnsi="Calibri" w:cs="Calibri"/>
        </w:rPr>
        <w:br/>
      </w:r>
      <w:bookmarkStart w:id="91" w:name="_Toc98323050"/>
      <w:r w:rsidR="0012619F" w:rsidRPr="006624C1">
        <w:rPr>
          <w:rFonts w:ascii="Calibri" w:hAnsi="Calibri" w:cs="Calibri"/>
          <w:i w:val="0"/>
          <w:iCs w:val="0"/>
        </w:rPr>
        <w:t>SECTION 01</w:t>
      </w:r>
      <w:r w:rsidR="005439EE" w:rsidRPr="006624C1">
        <w:rPr>
          <w:rFonts w:ascii="Calibri" w:hAnsi="Calibri" w:cs="Calibri"/>
          <w:i w:val="0"/>
          <w:iCs w:val="0"/>
        </w:rPr>
        <w:t>6</w:t>
      </w:r>
      <w:r w:rsidR="006847DE" w:rsidRPr="006624C1">
        <w:rPr>
          <w:rFonts w:ascii="Calibri" w:hAnsi="Calibri" w:cs="Calibri"/>
          <w:i w:val="0"/>
          <w:iCs w:val="0"/>
        </w:rPr>
        <w:t xml:space="preserve">  </w:t>
      </w:r>
      <w:r w:rsidR="00D5020D" w:rsidRPr="006624C1">
        <w:rPr>
          <w:rFonts w:ascii="Calibri" w:hAnsi="Calibri" w:cs="Calibri"/>
          <w:i w:val="0"/>
          <w:iCs w:val="0"/>
        </w:rPr>
        <w:t xml:space="preserve"> DISPUTES</w:t>
      </w:r>
      <w:bookmarkEnd w:id="89"/>
      <w:bookmarkEnd w:id="90"/>
      <w:bookmarkEnd w:id="91"/>
    </w:p>
    <w:p w14:paraId="19F78873" w14:textId="77777777" w:rsidR="003452CE" w:rsidRPr="006624C1" w:rsidRDefault="003452CE" w:rsidP="00401186">
      <w:pPr>
        <w:rPr>
          <w:rFonts w:ascii="Calibri" w:hAnsi="Calibri" w:cs="Calibri"/>
          <w:b/>
          <w:sz w:val="24"/>
        </w:rPr>
      </w:pPr>
    </w:p>
    <w:p w14:paraId="0226E80A" w14:textId="3FBFC99C" w:rsidR="00D5020D" w:rsidRPr="006624C1" w:rsidRDefault="0016758E" w:rsidP="00401186">
      <w:pPr>
        <w:rPr>
          <w:rFonts w:ascii="Calibri" w:hAnsi="Calibri" w:cs="Calibri"/>
          <w:sz w:val="24"/>
        </w:rPr>
      </w:pPr>
      <w:r w:rsidRPr="006624C1">
        <w:rPr>
          <w:rFonts w:ascii="Calibri" w:hAnsi="Calibri" w:cs="Calibri"/>
          <w:sz w:val="24"/>
        </w:rPr>
        <w:t>AGENCY</w:t>
      </w:r>
      <w:r w:rsidR="00EF68A4" w:rsidRPr="006624C1">
        <w:rPr>
          <w:rFonts w:ascii="Calibri" w:hAnsi="Calibri" w:cs="Calibri"/>
          <w:sz w:val="24"/>
        </w:rPr>
        <w:t xml:space="preserve"> has written procedures to handle and resolve disputes relating to </w:t>
      </w:r>
      <w:r w:rsidR="004018C9" w:rsidRPr="006624C1">
        <w:rPr>
          <w:rFonts w:ascii="Calibri" w:hAnsi="Calibri" w:cs="Calibri"/>
          <w:sz w:val="24"/>
        </w:rPr>
        <w:t>contract provisions</w:t>
      </w:r>
      <w:r w:rsidR="00EF68A4" w:rsidRPr="006624C1">
        <w:rPr>
          <w:rFonts w:ascii="Calibri" w:hAnsi="Calibri" w:cs="Calibri"/>
          <w:sz w:val="24"/>
        </w:rPr>
        <w:t xml:space="preserve">. All </w:t>
      </w:r>
      <w:r w:rsidR="00872FBA" w:rsidRPr="006624C1">
        <w:rPr>
          <w:rFonts w:ascii="Calibri" w:hAnsi="Calibri" w:cs="Calibri"/>
          <w:sz w:val="24"/>
        </w:rPr>
        <w:t>d</w:t>
      </w:r>
      <w:r w:rsidR="00EF68A4" w:rsidRPr="006624C1">
        <w:rPr>
          <w:rFonts w:ascii="Calibri" w:hAnsi="Calibri" w:cs="Calibri"/>
          <w:sz w:val="24"/>
        </w:rPr>
        <w:t>isputes must be in writing</w:t>
      </w:r>
      <w:r w:rsidR="00383096" w:rsidRPr="006624C1">
        <w:rPr>
          <w:rFonts w:ascii="Calibri" w:hAnsi="Calibri" w:cs="Calibri"/>
          <w:sz w:val="24"/>
        </w:rPr>
        <w:t xml:space="preserve"> by contractors</w:t>
      </w:r>
      <w:r w:rsidR="004018C9" w:rsidRPr="006624C1">
        <w:rPr>
          <w:rFonts w:ascii="Calibri" w:hAnsi="Calibri" w:cs="Calibri"/>
          <w:sz w:val="24"/>
        </w:rPr>
        <w:t>/consultants</w:t>
      </w:r>
      <w:r w:rsidR="00EF68A4" w:rsidRPr="006624C1">
        <w:rPr>
          <w:rFonts w:ascii="Calibri" w:hAnsi="Calibri" w:cs="Calibri"/>
          <w:sz w:val="24"/>
        </w:rPr>
        <w:t xml:space="preserve">. </w:t>
      </w:r>
      <w:r w:rsidR="00C70637" w:rsidRPr="006624C1">
        <w:rPr>
          <w:rFonts w:ascii="Calibri" w:hAnsi="Calibri" w:cs="Calibri"/>
          <w:sz w:val="24"/>
        </w:rPr>
        <w:t>A</w:t>
      </w:r>
      <w:r w:rsidR="00D5020D" w:rsidRPr="006624C1">
        <w:rPr>
          <w:rFonts w:ascii="Calibri" w:hAnsi="Calibri" w:cs="Calibri"/>
          <w:sz w:val="24"/>
        </w:rPr>
        <w:t xml:space="preserve">dequate documentation </w:t>
      </w:r>
      <w:r w:rsidR="00383096" w:rsidRPr="006624C1">
        <w:rPr>
          <w:rFonts w:ascii="Calibri" w:hAnsi="Calibri" w:cs="Calibri"/>
          <w:sz w:val="24"/>
        </w:rPr>
        <w:t>must be submitted by the contractor</w:t>
      </w:r>
      <w:r w:rsidR="004018C9" w:rsidRPr="006624C1">
        <w:rPr>
          <w:rFonts w:ascii="Calibri" w:hAnsi="Calibri" w:cs="Calibri"/>
          <w:sz w:val="24"/>
        </w:rPr>
        <w:t>/consultant</w:t>
      </w:r>
      <w:r w:rsidR="00383096" w:rsidRPr="006624C1">
        <w:rPr>
          <w:rFonts w:ascii="Calibri" w:hAnsi="Calibri" w:cs="Calibri"/>
          <w:sz w:val="24"/>
        </w:rPr>
        <w:t xml:space="preserve"> documenting</w:t>
      </w:r>
      <w:r w:rsidR="00D5020D" w:rsidRPr="006624C1">
        <w:rPr>
          <w:rFonts w:ascii="Calibri" w:hAnsi="Calibri" w:cs="Calibri"/>
          <w:sz w:val="24"/>
        </w:rPr>
        <w:t xml:space="preserve"> the facts, events, negotiations,</w:t>
      </w:r>
      <w:r w:rsidR="00383096" w:rsidRPr="006624C1">
        <w:rPr>
          <w:rFonts w:ascii="Calibri" w:hAnsi="Calibri" w:cs="Calibri"/>
          <w:sz w:val="24"/>
        </w:rPr>
        <w:t xml:space="preserve"> and/or</w:t>
      </w:r>
      <w:r w:rsidR="00D5020D" w:rsidRPr="006624C1">
        <w:rPr>
          <w:rFonts w:ascii="Calibri" w:hAnsi="Calibri" w:cs="Calibri"/>
          <w:sz w:val="24"/>
        </w:rPr>
        <w:t xml:space="preserve"> applicable laws</w:t>
      </w:r>
      <w:r w:rsidR="00383096" w:rsidRPr="006624C1">
        <w:rPr>
          <w:rFonts w:ascii="Calibri" w:hAnsi="Calibri" w:cs="Calibri"/>
          <w:sz w:val="24"/>
        </w:rPr>
        <w:t xml:space="preserve"> establishing the grounds for the dispute</w:t>
      </w:r>
      <w:r w:rsidR="00872FBA" w:rsidRPr="006624C1">
        <w:rPr>
          <w:rFonts w:ascii="Calibri" w:hAnsi="Calibri" w:cs="Calibri"/>
          <w:sz w:val="24"/>
        </w:rPr>
        <w:t xml:space="preserve">. </w:t>
      </w:r>
    </w:p>
    <w:p w14:paraId="29A07797" w14:textId="77777777" w:rsidR="004A2712" w:rsidRPr="006624C1" w:rsidRDefault="004A2712" w:rsidP="00401186">
      <w:pPr>
        <w:rPr>
          <w:rFonts w:ascii="Calibri" w:hAnsi="Calibri" w:cs="Calibri"/>
          <w:sz w:val="24"/>
        </w:rPr>
      </w:pPr>
    </w:p>
    <w:p w14:paraId="0C1898EE" w14:textId="2DC72605" w:rsidR="00D5020D" w:rsidRPr="006624C1" w:rsidRDefault="0016758E" w:rsidP="00401186">
      <w:pPr>
        <w:rPr>
          <w:rFonts w:ascii="Calibri" w:hAnsi="Calibri" w:cs="Calibri"/>
          <w:sz w:val="24"/>
        </w:rPr>
      </w:pPr>
      <w:r w:rsidRPr="006624C1">
        <w:rPr>
          <w:rFonts w:ascii="Calibri" w:hAnsi="Calibri" w:cs="Calibri"/>
          <w:sz w:val="24"/>
        </w:rPr>
        <w:t>AGENCY</w:t>
      </w:r>
      <w:r w:rsidR="00D5020D" w:rsidRPr="006624C1">
        <w:rPr>
          <w:rFonts w:ascii="Calibri" w:hAnsi="Calibri" w:cs="Calibri"/>
          <w:sz w:val="24"/>
        </w:rPr>
        <w:t xml:space="preserve"> </w:t>
      </w:r>
      <w:r w:rsidR="00477EA9" w:rsidRPr="006624C1">
        <w:rPr>
          <w:rFonts w:ascii="Calibri" w:hAnsi="Calibri" w:cs="Calibri"/>
          <w:sz w:val="24"/>
        </w:rPr>
        <w:t xml:space="preserve">will </w:t>
      </w:r>
      <w:r w:rsidR="00D5020D" w:rsidRPr="006624C1">
        <w:rPr>
          <w:rFonts w:ascii="Calibri" w:hAnsi="Calibri" w:cs="Calibri"/>
          <w:sz w:val="24"/>
        </w:rPr>
        <w:t>notif</w:t>
      </w:r>
      <w:r w:rsidR="00477EA9" w:rsidRPr="006624C1">
        <w:rPr>
          <w:rFonts w:ascii="Calibri" w:hAnsi="Calibri" w:cs="Calibri"/>
          <w:sz w:val="24"/>
        </w:rPr>
        <w:t xml:space="preserve">y </w:t>
      </w:r>
      <w:r w:rsidR="00173DFD" w:rsidRPr="006624C1">
        <w:rPr>
          <w:rFonts w:ascii="Calibri" w:hAnsi="Calibri" w:cs="Calibri"/>
          <w:sz w:val="24"/>
        </w:rPr>
        <w:t xml:space="preserve">the </w:t>
      </w:r>
      <w:r w:rsidR="00D5020D" w:rsidRPr="006624C1">
        <w:rPr>
          <w:rFonts w:ascii="Calibri" w:hAnsi="Calibri" w:cs="Calibri"/>
          <w:sz w:val="24"/>
        </w:rPr>
        <w:t xml:space="preserve">FTA about disputes </w:t>
      </w:r>
      <w:r w:rsidR="00714A66" w:rsidRPr="006624C1">
        <w:rPr>
          <w:rFonts w:ascii="Calibri" w:hAnsi="Calibri" w:cs="Calibri"/>
          <w:sz w:val="24"/>
        </w:rPr>
        <w:t>on FTA</w:t>
      </w:r>
      <w:r w:rsidR="004A3C64" w:rsidRPr="006624C1">
        <w:rPr>
          <w:rFonts w:ascii="Calibri" w:hAnsi="Calibri" w:cs="Calibri"/>
          <w:sz w:val="24"/>
        </w:rPr>
        <w:t xml:space="preserve"> </w:t>
      </w:r>
      <w:r w:rsidR="00714A66" w:rsidRPr="006624C1">
        <w:rPr>
          <w:rFonts w:ascii="Calibri" w:hAnsi="Calibri" w:cs="Calibri"/>
          <w:sz w:val="24"/>
        </w:rPr>
        <w:t xml:space="preserve">assisted procurements </w:t>
      </w:r>
      <w:r w:rsidR="00872FBA" w:rsidRPr="006624C1">
        <w:rPr>
          <w:rFonts w:ascii="Calibri" w:hAnsi="Calibri" w:cs="Calibri"/>
          <w:sz w:val="24"/>
        </w:rPr>
        <w:t>that h</w:t>
      </w:r>
      <w:r w:rsidR="00D5020D" w:rsidRPr="006624C1">
        <w:rPr>
          <w:rFonts w:ascii="Calibri" w:hAnsi="Calibri" w:cs="Calibri"/>
          <w:sz w:val="24"/>
        </w:rPr>
        <w:t>ave a value exceeding $100,000</w:t>
      </w:r>
      <w:r w:rsidR="00383096" w:rsidRPr="006624C1">
        <w:rPr>
          <w:rFonts w:ascii="Calibri" w:hAnsi="Calibri" w:cs="Calibri"/>
          <w:sz w:val="24"/>
        </w:rPr>
        <w:t xml:space="preserve"> if </w:t>
      </w:r>
      <w:r w:rsidR="00173DFD" w:rsidRPr="006624C1">
        <w:rPr>
          <w:rFonts w:ascii="Calibri" w:hAnsi="Calibri" w:cs="Calibri"/>
          <w:sz w:val="24"/>
        </w:rPr>
        <w:t xml:space="preserve">the </w:t>
      </w:r>
      <w:r w:rsidR="00383096" w:rsidRPr="006624C1">
        <w:rPr>
          <w:rFonts w:ascii="Calibri" w:hAnsi="Calibri" w:cs="Calibri"/>
          <w:sz w:val="24"/>
        </w:rPr>
        <w:t xml:space="preserve">FTA funding could be used to resolve the dispute. Upon request from </w:t>
      </w:r>
      <w:r w:rsidR="00173DFD" w:rsidRPr="006624C1">
        <w:rPr>
          <w:rFonts w:ascii="Calibri" w:hAnsi="Calibri" w:cs="Calibri"/>
          <w:sz w:val="24"/>
        </w:rPr>
        <w:t xml:space="preserve">the </w:t>
      </w:r>
      <w:r w:rsidR="00383096" w:rsidRPr="006624C1">
        <w:rPr>
          <w:rFonts w:ascii="Calibri" w:hAnsi="Calibri" w:cs="Calibri"/>
          <w:sz w:val="24"/>
        </w:rPr>
        <w:t xml:space="preserve">FTA, </w:t>
      </w:r>
      <w:r w:rsidRPr="006624C1">
        <w:rPr>
          <w:rFonts w:ascii="Calibri" w:hAnsi="Calibri" w:cs="Calibri"/>
          <w:sz w:val="24"/>
        </w:rPr>
        <w:t>AGENCY</w:t>
      </w:r>
      <w:r w:rsidR="00477EA9" w:rsidRPr="006624C1">
        <w:rPr>
          <w:rFonts w:ascii="Calibri" w:hAnsi="Calibri" w:cs="Calibri"/>
          <w:sz w:val="24"/>
        </w:rPr>
        <w:t xml:space="preserve"> will provide a</w:t>
      </w:r>
      <w:r w:rsidR="00872FBA" w:rsidRPr="006624C1">
        <w:rPr>
          <w:rFonts w:ascii="Calibri" w:hAnsi="Calibri" w:cs="Calibri"/>
          <w:sz w:val="24"/>
        </w:rPr>
        <w:t xml:space="preserve"> </w:t>
      </w:r>
      <w:r w:rsidR="00D5020D" w:rsidRPr="006624C1">
        <w:rPr>
          <w:rFonts w:ascii="Calibri" w:hAnsi="Calibri" w:cs="Calibri"/>
          <w:sz w:val="24"/>
        </w:rPr>
        <w:t>brief description of the dispute</w:t>
      </w:r>
      <w:r w:rsidR="00872FBA" w:rsidRPr="006624C1">
        <w:rPr>
          <w:rFonts w:ascii="Calibri" w:hAnsi="Calibri" w:cs="Calibri"/>
          <w:sz w:val="24"/>
        </w:rPr>
        <w:t>; b</w:t>
      </w:r>
      <w:r w:rsidR="00D5020D" w:rsidRPr="006624C1">
        <w:rPr>
          <w:rFonts w:ascii="Calibri" w:hAnsi="Calibri" w:cs="Calibri"/>
          <w:sz w:val="24"/>
        </w:rPr>
        <w:t xml:space="preserve">asis of disagreement, </w:t>
      </w:r>
      <w:proofErr w:type="gramStart"/>
      <w:r w:rsidR="00D5020D" w:rsidRPr="006624C1">
        <w:rPr>
          <w:rFonts w:ascii="Calibri" w:hAnsi="Calibri" w:cs="Calibri"/>
          <w:sz w:val="24"/>
        </w:rPr>
        <w:t>and</w:t>
      </w:r>
      <w:r w:rsidR="00872FBA" w:rsidRPr="006624C1">
        <w:rPr>
          <w:rFonts w:ascii="Calibri" w:hAnsi="Calibri" w:cs="Calibri"/>
          <w:sz w:val="24"/>
        </w:rPr>
        <w:t>;</w:t>
      </w:r>
      <w:proofErr w:type="gramEnd"/>
      <w:r w:rsidR="00872FBA" w:rsidRPr="006624C1">
        <w:rPr>
          <w:rFonts w:ascii="Calibri" w:hAnsi="Calibri" w:cs="Calibri"/>
          <w:sz w:val="24"/>
        </w:rPr>
        <w:t xml:space="preserve"> i</w:t>
      </w:r>
      <w:r w:rsidR="00D5020D" w:rsidRPr="006624C1">
        <w:rPr>
          <w:rFonts w:ascii="Calibri" w:hAnsi="Calibri" w:cs="Calibri"/>
          <w:sz w:val="24"/>
        </w:rPr>
        <w:t>f open, how far the dispute has proceeded, or</w:t>
      </w:r>
      <w:r w:rsidR="00872FBA" w:rsidRPr="006624C1">
        <w:rPr>
          <w:rFonts w:ascii="Calibri" w:hAnsi="Calibri" w:cs="Calibri"/>
          <w:sz w:val="24"/>
        </w:rPr>
        <w:t>; i</w:t>
      </w:r>
      <w:r w:rsidR="00D5020D" w:rsidRPr="006624C1">
        <w:rPr>
          <w:rFonts w:ascii="Calibri" w:hAnsi="Calibri" w:cs="Calibri"/>
          <w:sz w:val="24"/>
        </w:rPr>
        <w:t>f resolved, the agreement or decision reached, and</w:t>
      </w:r>
      <w:r w:rsidR="00872FBA" w:rsidRPr="006624C1">
        <w:rPr>
          <w:rFonts w:ascii="Calibri" w:hAnsi="Calibri" w:cs="Calibri"/>
          <w:sz w:val="24"/>
        </w:rPr>
        <w:t>; w</w:t>
      </w:r>
      <w:r w:rsidR="00D5020D" w:rsidRPr="006624C1">
        <w:rPr>
          <w:rFonts w:ascii="Calibri" w:hAnsi="Calibri" w:cs="Calibri"/>
          <w:sz w:val="24"/>
        </w:rPr>
        <w:t>hether an appeal has been taken or is likely to be taken.</w:t>
      </w:r>
    </w:p>
    <w:p w14:paraId="26AF8800" w14:textId="77777777" w:rsidR="003A67EC" w:rsidRPr="006624C1" w:rsidRDefault="003A67EC" w:rsidP="00401186">
      <w:pPr>
        <w:rPr>
          <w:rFonts w:ascii="Calibri" w:hAnsi="Calibri" w:cs="Calibri"/>
          <w:sz w:val="24"/>
        </w:rPr>
      </w:pPr>
    </w:p>
    <w:p w14:paraId="370141EA" w14:textId="4399A7D6" w:rsidR="00D5020D" w:rsidRPr="006624C1" w:rsidRDefault="00477EA9" w:rsidP="00401186">
      <w:pPr>
        <w:rPr>
          <w:rFonts w:ascii="Calibri" w:hAnsi="Calibri" w:cs="Calibri"/>
          <w:sz w:val="24"/>
        </w:rPr>
      </w:pPr>
      <w:r w:rsidRPr="006624C1">
        <w:rPr>
          <w:rFonts w:ascii="Calibri" w:hAnsi="Calibri" w:cs="Calibri"/>
          <w:sz w:val="24"/>
        </w:rPr>
        <w:t>This in</w:t>
      </w:r>
      <w:r w:rsidR="00D5020D" w:rsidRPr="006624C1">
        <w:rPr>
          <w:rFonts w:ascii="Calibri" w:hAnsi="Calibri" w:cs="Calibri"/>
          <w:sz w:val="24"/>
        </w:rPr>
        <w:t>formation</w:t>
      </w:r>
      <w:r w:rsidRPr="006624C1">
        <w:rPr>
          <w:rFonts w:ascii="Calibri" w:hAnsi="Calibri" w:cs="Calibri"/>
          <w:sz w:val="24"/>
        </w:rPr>
        <w:t xml:space="preserve"> will be provided</w:t>
      </w:r>
      <w:r w:rsidR="00383096" w:rsidRPr="006624C1">
        <w:rPr>
          <w:rFonts w:ascii="Calibri" w:hAnsi="Calibri" w:cs="Calibri"/>
          <w:sz w:val="24"/>
        </w:rPr>
        <w:t xml:space="preserve"> to </w:t>
      </w:r>
      <w:r w:rsidR="00173DFD" w:rsidRPr="006624C1">
        <w:rPr>
          <w:rFonts w:ascii="Calibri" w:hAnsi="Calibri" w:cs="Calibri"/>
          <w:sz w:val="24"/>
        </w:rPr>
        <w:t xml:space="preserve">the </w:t>
      </w:r>
      <w:r w:rsidR="00383096" w:rsidRPr="006624C1">
        <w:rPr>
          <w:rFonts w:ascii="Calibri" w:hAnsi="Calibri" w:cs="Calibri"/>
          <w:sz w:val="24"/>
        </w:rPr>
        <w:t>FTA as applicable</w:t>
      </w:r>
      <w:r w:rsidRPr="006624C1">
        <w:rPr>
          <w:rFonts w:ascii="Calibri" w:hAnsi="Calibri" w:cs="Calibri"/>
          <w:sz w:val="24"/>
        </w:rPr>
        <w:t xml:space="preserve"> in </w:t>
      </w:r>
      <w:r w:rsidR="0016758E" w:rsidRPr="006624C1">
        <w:rPr>
          <w:rFonts w:ascii="Calibri" w:hAnsi="Calibri" w:cs="Calibri"/>
          <w:sz w:val="24"/>
        </w:rPr>
        <w:t>AGENCY</w:t>
      </w:r>
      <w:r w:rsidR="00383096" w:rsidRPr="006624C1">
        <w:rPr>
          <w:rFonts w:ascii="Calibri" w:hAnsi="Calibri" w:cs="Calibri"/>
          <w:sz w:val="24"/>
        </w:rPr>
        <w:t>’s</w:t>
      </w:r>
      <w:r w:rsidR="00D5020D" w:rsidRPr="006624C1">
        <w:rPr>
          <w:rFonts w:ascii="Calibri" w:hAnsi="Calibri" w:cs="Calibri"/>
          <w:sz w:val="24"/>
        </w:rPr>
        <w:t xml:space="preserve"> next quarterly </w:t>
      </w:r>
      <w:r w:rsidR="00173DFD" w:rsidRPr="006624C1">
        <w:rPr>
          <w:rFonts w:ascii="Calibri" w:hAnsi="Calibri" w:cs="Calibri"/>
          <w:sz w:val="24"/>
        </w:rPr>
        <w:t>m</w:t>
      </w:r>
      <w:r w:rsidR="00D5020D" w:rsidRPr="006624C1">
        <w:rPr>
          <w:rFonts w:ascii="Calibri" w:hAnsi="Calibri" w:cs="Calibri"/>
          <w:sz w:val="24"/>
        </w:rPr>
        <w:t xml:space="preserve">ilestone </w:t>
      </w:r>
      <w:r w:rsidR="00173DFD" w:rsidRPr="006624C1">
        <w:rPr>
          <w:rFonts w:ascii="Calibri" w:hAnsi="Calibri" w:cs="Calibri"/>
          <w:sz w:val="24"/>
        </w:rPr>
        <w:t>p</w:t>
      </w:r>
      <w:r w:rsidR="00D5020D" w:rsidRPr="006624C1">
        <w:rPr>
          <w:rFonts w:ascii="Calibri" w:hAnsi="Calibri" w:cs="Calibri"/>
          <w:sz w:val="24"/>
        </w:rPr>
        <w:t xml:space="preserve">rogress </w:t>
      </w:r>
      <w:r w:rsidR="00173DFD" w:rsidRPr="006624C1">
        <w:rPr>
          <w:rFonts w:ascii="Calibri" w:hAnsi="Calibri" w:cs="Calibri"/>
          <w:sz w:val="24"/>
        </w:rPr>
        <w:t>r</w:t>
      </w:r>
      <w:r w:rsidR="00D5020D" w:rsidRPr="006624C1">
        <w:rPr>
          <w:rFonts w:ascii="Calibri" w:hAnsi="Calibri" w:cs="Calibri"/>
          <w:sz w:val="24"/>
        </w:rPr>
        <w:t>eport and</w:t>
      </w:r>
      <w:r w:rsidRPr="006624C1">
        <w:rPr>
          <w:rFonts w:ascii="Calibri" w:hAnsi="Calibri" w:cs="Calibri"/>
          <w:sz w:val="24"/>
        </w:rPr>
        <w:t xml:space="preserve"> </w:t>
      </w:r>
      <w:r w:rsidR="00383096" w:rsidRPr="006624C1">
        <w:rPr>
          <w:rFonts w:ascii="Calibri" w:hAnsi="Calibri" w:cs="Calibri"/>
          <w:sz w:val="24"/>
        </w:rPr>
        <w:t>in the</w:t>
      </w:r>
      <w:r w:rsidR="00D5020D" w:rsidRPr="006624C1">
        <w:rPr>
          <w:rFonts w:ascii="Calibri" w:hAnsi="Calibri" w:cs="Calibri"/>
          <w:sz w:val="24"/>
        </w:rPr>
        <w:t xml:space="preserve"> next </w:t>
      </w:r>
      <w:r w:rsidR="00173DFD" w:rsidRPr="006624C1">
        <w:rPr>
          <w:rFonts w:ascii="Calibri" w:hAnsi="Calibri" w:cs="Calibri"/>
          <w:sz w:val="24"/>
        </w:rPr>
        <w:t>p</w:t>
      </w:r>
      <w:r w:rsidR="00D5020D" w:rsidRPr="006624C1">
        <w:rPr>
          <w:rFonts w:ascii="Calibri" w:hAnsi="Calibri" w:cs="Calibri"/>
          <w:sz w:val="24"/>
        </w:rPr>
        <w:t xml:space="preserve">roject </w:t>
      </w:r>
      <w:r w:rsidR="00173DFD" w:rsidRPr="006624C1">
        <w:rPr>
          <w:rFonts w:ascii="Calibri" w:hAnsi="Calibri" w:cs="Calibri"/>
          <w:sz w:val="24"/>
        </w:rPr>
        <w:t>m</w:t>
      </w:r>
      <w:r w:rsidR="00D5020D" w:rsidRPr="006624C1">
        <w:rPr>
          <w:rFonts w:ascii="Calibri" w:hAnsi="Calibri" w:cs="Calibri"/>
          <w:sz w:val="24"/>
        </w:rPr>
        <w:t xml:space="preserve">anagement </w:t>
      </w:r>
      <w:r w:rsidR="00173DFD" w:rsidRPr="006624C1">
        <w:rPr>
          <w:rFonts w:ascii="Calibri" w:hAnsi="Calibri" w:cs="Calibri"/>
          <w:sz w:val="24"/>
        </w:rPr>
        <w:t>o</w:t>
      </w:r>
      <w:r w:rsidR="00D5020D" w:rsidRPr="006624C1">
        <w:rPr>
          <w:rFonts w:ascii="Calibri" w:hAnsi="Calibri" w:cs="Calibri"/>
          <w:sz w:val="24"/>
        </w:rPr>
        <w:t>versight review, if any.</w:t>
      </w:r>
    </w:p>
    <w:p w14:paraId="4040D444" w14:textId="77777777" w:rsidR="004A3C64" w:rsidRPr="006624C1" w:rsidRDefault="004A3C64" w:rsidP="00401186">
      <w:pPr>
        <w:rPr>
          <w:rFonts w:ascii="Calibri" w:hAnsi="Calibri" w:cs="Calibri"/>
          <w:sz w:val="24"/>
        </w:rPr>
      </w:pPr>
    </w:p>
    <w:p w14:paraId="121C00C2" w14:textId="425F82A3" w:rsidR="004A3C64" w:rsidRPr="006624C1" w:rsidRDefault="004A3C64" w:rsidP="00401186">
      <w:pPr>
        <w:rPr>
          <w:rFonts w:ascii="Calibri" w:hAnsi="Calibri" w:cs="Calibri"/>
          <w:sz w:val="24"/>
        </w:rPr>
      </w:pPr>
      <w:r w:rsidRPr="006624C1">
        <w:rPr>
          <w:rFonts w:ascii="Calibri" w:hAnsi="Calibri" w:cs="Calibri"/>
          <w:sz w:val="24"/>
        </w:rPr>
        <w:t xml:space="preserve">Disputes that do not involve FTA assisted procurements will be resolved by the Executive Director. The </w:t>
      </w:r>
      <w:r w:rsidR="0016758E" w:rsidRPr="006624C1">
        <w:rPr>
          <w:rFonts w:ascii="Calibri" w:hAnsi="Calibri" w:cs="Calibri"/>
          <w:sz w:val="24"/>
        </w:rPr>
        <w:t>AGENCY</w:t>
      </w:r>
      <w:r w:rsidRPr="006624C1">
        <w:rPr>
          <w:rFonts w:ascii="Calibri" w:hAnsi="Calibri" w:cs="Calibri"/>
          <w:sz w:val="24"/>
        </w:rPr>
        <w:t xml:space="preserve"> Board of Directors will act on appeals to the Executive Director’s decision.</w:t>
      </w:r>
    </w:p>
    <w:p w14:paraId="483A58E7" w14:textId="77777777" w:rsidR="003452CE" w:rsidRPr="006624C1" w:rsidRDefault="003452CE" w:rsidP="00401186">
      <w:pPr>
        <w:rPr>
          <w:rFonts w:ascii="Calibri" w:hAnsi="Calibri" w:cs="Calibri"/>
          <w:sz w:val="24"/>
        </w:rPr>
      </w:pPr>
    </w:p>
    <w:p w14:paraId="464A86A6" w14:textId="2F0607A3" w:rsidR="002A27C0" w:rsidRPr="006624C1" w:rsidRDefault="007227A8" w:rsidP="00401186">
      <w:pPr>
        <w:rPr>
          <w:rFonts w:ascii="Calibri" w:hAnsi="Calibri" w:cs="Calibri"/>
          <w:b/>
          <w:sz w:val="24"/>
        </w:rPr>
      </w:pPr>
      <w:r w:rsidRPr="006624C1">
        <w:rPr>
          <w:rFonts w:ascii="Calibri" w:hAnsi="Calibri" w:cs="Calibri"/>
          <w:b/>
          <w:sz w:val="24"/>
        </w:rPr>
        <w:t>Appendices</w:t>
      </w:r>
    </w:p>
    <w:p w14:paraId="01716772" w14:textId="77777777" w:rsidR="003452CE" w:rsidRPr="006624C1" w:rsidRDefault="003452CE" w:rsidP="00401186">
      <w:pPr>
        <w:rPr>
          <w:rFonts w:ascii="Calibri" w:hAnsi="Calibri" w:cs="Calibri"/>
          <w:sz w:val="24"/>
        </w:rPr>
      </w:pPr>
    </w:p>
    <w:p w14:paraId="6C07E8B1" w14:textId="013D5FDD" w:rsidR="00A22741" w:rsidRDefault="00F80AFD" w:rsidP="00A22741">
      <w:pPr>
        <w:pStyle w:val="ListParagraph"/>
        <w:numPr>
          <w:ilvl w:val="0"/>
          <w:numId w:val="365"/>
        </w:numPr>
        <w:rPr>
          <w:rFonts w:ascii="Calibri" w:hAnsi="Calibri" w:cs="Calibri"/>
          <w:sz w:val="24"/>
        </w:rPr>
      </w:pPr>
      <w:r w:rsidRPr="006624C1">
        <w:rPr>
          <w:rFonts w:ascii="Calibri" w:hAnsi="Calibri" w:cs="Calibri"/>
          <w:sz w:val="24"/>
        </w:rPr>
        <w:t>None</w:t>
      </w:r>
      <w:bookmarkStart w:id="92" w:name="_Toc88386218"/>
      <w:bookmarkStart w:id="93" w:name="_Toc89491961"/>
      <w:bookmarkStart w:id="94" w:name="_Toc143496254"/>
      <w:bookmarkStart w:id="95" w:name="_Toc386200215"/>
      <w:bookmarkStart w:id="96" w:name="_Toc386205102"/>
    </w:p>
    <w:p w14:paraId="2A934B52" w14:textId="77777777" w:rsidR="0036043E" w:rsidRPr="006624C1" w:rsidRDefault="0036043E" w:rsidP="0036043E">
      <w:pPr>
        <w:pStyle w:val="ListParagraph"/>
        <w:rPr>
          <w:rFonts w:ascii="Calibri" w:hAnsi="Calibri" w:cs="Calibri"/>
          <w:sz w:val="24"/>
        </w:rPr>
      </w:pPr>
    </w:p>
    <w:p w14:paraId="4024CD01" w14:textId="5C89459B" w:rsidR="002A27C0" w:rsidRPr="006624C1" w:rsidRDefault="002A27C0" w:rsidP="0036043E">
      <w:pPr>
        <w:pStyle w:val="Heading2"/>
        <w:spacing w:before="0" w:after="0"/>
        <w:rPr>
          <w:rFonts w:ascii="Calibri" w:hAnsi="Calibri" w:cs="Calibri"/>
          <w:i w:val="0"/>
          <w:iCs w:val="0"/>
        </w:rPr>
      </w:pPr>
      <w:bookmarkStart w:id="97" w:name="_Toc98323051"/>
      <w:r w:rsidRPr="006624C1">
        <w:rPr>
          <w:rFonts w:ascii="Calibri" w:hAnsi="Calibri" w:cs="Calibri"/>
          <w:i w:val="0"/>
          <w:iCs w:val="0"/>
        </w:rPr>
        <w:t xml:space="preserve">SECTION </w:t>
      </w:r>
      <w:r w:rsidR="00535549" w:rsidRPr="006624C1">
        <w:rPr>
          <w:rFonts w:ascii="Calibri" w:hAnsi="Calibri" w:cs="Calibri"/>
          <w:i w:val="0"/>
          <w:iCs w:val="0"/>
        </w:rPr>
        <w:t>0</w:t>
      </w:r>
      <w:r w:rsidR="0012619F" w:rsidRPr="006624C1">
        <w:rPr>
          <w:rFonts w:ascii="Calibri" w:hAnsi="Calibri" w:cs="Calibri"/>
          <w:i w:val="0"/>
          <w:iCs w:val="0"/>
        </w:rPr>
        <w:t>1</w:t>
      </w:r>
      <w:r w:rsidR="005439EE" w:rsidRPr="006624C1">
        <w:rPr>
          <w:rFonts w:ascii="Calibri" w:hAnsi="Calibri" w:cs="Calibri"/>
          <w:i w:val="0"/>
          <w:iCs w:val="0"/>
        </w:rPr>
        <w:t>7</w:t>
      </w:r>
      <w:r w:rsidR="00535549" w:rsidRPr="006624C1">
        <w:rPr>
          <w:rFonts w:ascii="Calibri" w:hAnsi="Calibri" w:cs="Calibri"/>
          <w:i w:val="0"/>
          <w:iCs w:val="0"/>
        </w:rPr>
        <w:t xml:space="preserve"> </w:t>
      </w:r>
      <w:r w:rsidR="006847DE" w:rsidRPr="006624C1">
        <w:rPr>
          <w:rFonts w:ascii="Calibri" w:hAnsi="Calibri" w:cs="Calibri"/>
          <w:i w:val="0"/>
          <w:iCs w:val="0"/>
        </w:rPr>
        <w:t xml:space="preserve"> </w:t>
      </w:r>
      <w:r w:rsidRPr="006624C1">
        <w:rPr>
          <w:rFonts w:ascii="Calibri" w:hAnsi="Calibri" w:cs="Calibri"/>
          <w:i w:val="0"/>
          <w:iCs w:val="0"/>
        </w:rPr>
        <w:t xml:space="preserve"> CONTRACT PERIOD OF PERFORMANCE LIMITATION</w:t>
      </w:r>
      <w:bookmarkEnd w:id="92"/>
      <w:bookmarkEnd w:id="93"/>
      <w:bookmarkEnd w:id="94"/>
      <w:bookmarkEnd w:id="95"/>
      <w:bookmarkEnd w:id="96"/>
      <w:bookmarkEnd w:id="97"/>
      <w:r w:rsidRPr="006624C1">
        <w:rPr>
          <w:rFonts w:ascii="Calibri" w:hAnsi="Calibri" w:cs="Calibri"/>
          <w:i w:val="0"/>
          <w:iCs w:val="0"/>
        </w:rPr>
        <w:t xml:space="preserve"> </w:t>
      </w:r>
    </w:p>
    <w:p w14:paraId="769A2580" w14:textId="77777777" w:rsidR="003452CE" w:rsidRPr="006624C1" w:rsidRDefault="003452CE" w:rsidP="00401186">
      <w:pPr>
        <w:rPr>
          <w:rFonts w:ascii="Calibri" w:hAnsi="Calibri" w:cs="Calibri"/>
          <w:b/>
          <w:sz w:val="24"/>
        </w:rPr>
      </w:pPr>
    </w:p>
    <w:p w14:paraId="5ED96798" w14:textId="1E3D4635" w:rsidR="00383096" w:rsidRPr="006624C1" w:rsidRDefault="00383096" w:rsidP="00401186">
      <w:pPr>
        <w:rPr>
          <w:rFonts w:ascii="Calibri" w:hAnsi="Calibri" w:cs="Calibri"/>
          <w:sz w:val="24"/>
        </w:rPr>
      </w:pPr>
      <w:r w:rsidRPr="006624C1">
        <w:rPr>
          <w:rFonts w:ascii="Calibri" w:hAnsi="Calibri" w:cs="Calibri"/>
          <w:sz w:val="24"/>
        </w:rPr>
        <w:t xml:space="preserve">Except for procurements of rolling stock and replacement part contracts, which are limited </w:t>
      </w:r>
      <w:r w:rsidR="00141BA4" w:rsidRPr="006624C1">
        <w:rPr>
          <w:rFonts w:ascii="Calibri" w:hAnsi="Calibri" w:cs="Calibri"/>
          <w:sz w:val="24"/>
        </w:rPr>
        <w:t>on federally funded procurements</w:t>
      </w:r>
      <w:r w:rsidRPr="006624C1">
        <w:rPr>
          <w:rFonts w:ascii="Calibri" w:hAnsi="Calibri" w:cs="Calibri"/>
          <w:sz w:val="24"/>
        </w:rPr>
        <w:t xml:space="preserve"> to five (5) years, </w:t>
      </w:r>
      <w:r w:rsidR="0016758E" w:rsidRPr="006624C1">
        <w:rPr>
          <w:rFonts w:ascii="Calibri" w:hAnsi="Calibri" w:cs="Calibri"/>
          <w:sz w:val="24"/>
        </w:rPr>
        <w:t>AGENCY</w:t>
      </w:r>
      <w:r w:rsidRPr="006624C1">
        <w:rPr>
          <w:rFonts w:ascii="Calibri" w:hAnsi="Calibri" w:cs="Calibri"/>
          <w:sz w:val="24"/>
        </w:rPr>
        <w:t xml:space="preserve">’s other contracts (such as property, services, leases, construction, </w:t>
      </w:r>
      <w:r w:rsidR="00141BA4" w:rsidRPr="006624C1">
        <w:rPr>
          <w:rFonts w:ascii="Calibri" w:hAnsi="Calibri" w:cs="Calibri"/>
          <w:sz w:val="24"/>
        </w:rPr>
        <w:t>revenue) are not limited by f</w:t>
      </w:r>
      <w:r w:rsidRPr="006624C1">
        <w:rPr>
          <w:rFonts w:ascii="Calibri" w:hAnsi="Calibri" w:cs="Calibri"/>
          <w:sz w:val="24"/>
        </w:rPr>
        <w:t>ederal requirements</w:t>
      </w:r>
      <w:r w:rsidR="00141BA4" w:rsidRPr="006624C1">
        <w:rPr>
          <w:rFonts w:ascii="Calibri" w:hAnsi="Calibri" w:cs="Calibri"/>
          <w:sz w:val="24"/>
        </w:rPr>
        <w:t xml:space="preserve"> to</w:t>
      </w:r>
      <w:r w:rsidRPr="006624C1">
        <w:rPr>
          <w:rFonts w:ascii="Calibri" w:hAnsi="Calibri" w:cs="Calibri"/>
          <w:sz w:val="24"/>
        </w:rPr>
        <w:t xml:space="preserve"> </w:t>
      </w:r>
      <w:r w:rsidR="00141BA4" w:rsidRPr="006624C1">
        <w:rPr>
          <w:rFonts w:ascii="Calibri" w:hAnsi="Calibri" w:cs="Calibri"/>
          <w:sz w:val="24"/>
        </w:rPr>
        <w:t>the</w:t>
      </w:r>
      <w:r w:rsidRPr="006624C1">
        <w:rPr>
          <w:rFonts w:ascii="Calibri" w:hAnsi="Calibri" w:cs="Calibri"/>
          <w:sz w:val="24"/>
        </w:rPr>
        <w:t xml:space="preserve"> five</w:t>
      </w:r>
      <w:r w:rsidR="00F409D7" w:rsidRPr="006624C1">
        <w:rPr>
          <w:rFonts w:ascii="Calibri" w:hAnsi="Calibri" w:cs="Calibri"/>
          <w:sz w:val="24"/>
        </w:rPr>
        <w:t>-</w:t>
      </w:r>
      <w:r w:rsidRPr="006624C1">
        <w:rPr>
          <w:rFonts w:ascii="Calibri" w:hAnsi="Calibri" w:cs="Calibri"/>
          <w:sz w:val="24"/>
        </w:rPr>
        <w:t>year</w:t>
      </w:r>
      <w:r w:rsidR="00141BA4" w:rsidRPr="006624C1">
        <w:rPr>
          <w:rFonts w:ascii="Calibri" w:hAnsi="Calibri" w:cs="Calibri"/>
          <w:sz w:val="24"/>
        </w:rPr>
        <w:t xml:space="preserve"> limit</w:t>
      </w:r>
      <w:r w:rsidRPr="006624C1">
        <w:rPr>
          <w:rFonts w:ascii="Calibri" w:hAnsi="Calibri" w:cs="Calibri"/>
          <w:sz w:val="24"/>
        </w:rPr>
        <w:t>.</w:t>
      </w:r>
    </w:p>
    <w:p w14:paraId="55680FF4" w14:textId="77777777" w:rsidR="00383096" w:rsidRPr="006624C1" w:rsidRDefault="00383096" w:rsidP="00401186">
      <w:pPr>
        <w:rPr>
          <w:rFonts w:ascii="Calibri" w:hAnsi="Calibri" w:cs="Calibri"/>
          <w:sz w:val="24"/>
        </w:rPr>
      </w:pPr>
    </w:p>
    <w:p w14:paraId="1438E666" w14:textId="3C4FD9D8" w:rsidR="003D06E2" w:rsidRPr="006624C1" w:rsidRDefault="00141BA4" w:rsidP="00401186">
      <w:pPr>
        <w:rPr>
          <w:rFonts w:ascii="Calibri" w:hAnsi="Calibri" w:cs="Calibri"/>
          <w:sz w:val="24"/>
        </w:rPr>
      </w:pPr>
      <w:r w:rsidRPr="006624C1">
        <w:rPr>
          <w:rFonts w:ascii="Calibri" w:hAnsi="Calibri" w:cs="Calibri"/>
          <w:sz w:val="24"/>
        </w:rPr>
        <w:t xml:space="preserve">Even if a federal time limit is not applicable, however, </w:t>
      </w:r>
      <w:r w:rsidR="0016758E" w:rsidRPr="006624C1">
        <w:rPr>
          <w:rFonts w:ascii="Calibri" w:hAnsi="Calibri" w:cs="Calibri"/>
          <w:sz w:val="24"/>
        </w:rPr>
        <w:t>AGENCY</w:t>
      </w:r>
      <w:r w:rsidR="003F0EF3" w:rsidRPr="006624C1">
        <w:rPr>
          <w:rFonts w:ascii="Calibri" w:hAnsi="Calibri" w:cs="Calibri"/>
          <w:sz w:val="24"/>
        </w:rPr>
        <w:t xml:space="preserve"> </w:t>
      </w:r>
      <w:r w:rsidRPr="006624C1">
        <w:rPr>
          <w:rFonts w:ascii="Calibri" w:hAnsi="Calibri" w:cs="Calibri"/>
          <w:sz w:val="24"/>
        </w:rPr>
        <w:t xml:space="preserve">staff will </w:t>
      </w:r>
      <w:r w:rsidR="003F0EF3" w:rsidRPr="006624C1">
        <w:rPr>
          <w:rFonts w:ascii="Calibri" w:hAnsi="Calibri" w:cs="Calibri"/>
          <w:sz w:val="24"/>
        </w:rPr>
        <w:t xml:space="preserve">use sound business judgment and </w:t>
      </w:r>
      <w:r w:rsidRPr="006624C1">
        <w:rPr>
          <w:rFonts w:ascii="Calibri" w:hAnsi="Calibri" w:cs="Calibri"/>
          <w:sz w:val="24"/>
        </w:rPr>
        <w:t>be</w:t>
      </w:r>
      <w:r w:rsidR="003F0EF3" w:rsidRPr="006624C1">
        <w:rPr>
          <w:rFonts w:ascii="Calibri" w:hAnsi="Calibri" w:cs="Calibri"/>
          <w:sz w:val="24"/>
        </w:rPr>
        <w:t xml:space="preserve"> judicious in establishing</w:t>
      </w:r>
      <w:r w:rsidR="00383096" w:rsidRPr="006624C1">
        <w:rPr>
          <w:rFonts w:ascii="Calibri" w:hAnsi="Calibri" w:cs="Calibri"/>
          <w:sz w:val="24"/>
        </w:rPr>
        <w:t>,</w:t>
      </w:r>
      <w:r w:rsidR="003F0EF3" w:rsidRPr="006624C1">
        <w:rPr>
          <w:rFonts w:ascii="Calibri" w:hAnsi="Calibri" w:cs="Calibri"/>
          <w:sz w:val="24"/>
        </w:rPr>
        <w:t xml:space="preserve"> extending</w:t>
      </w:r>
      <w:r w:rsidR="00F409D7" w:rsidRPr="006624C1">
        <w:rPr>
          <w:rFonts w:ascii="Calibri" w:hAnsi="Calibri" w:cs="Calibri"/>
          <w:sz w:val="24"/>
        </w:rPr>
        <w:t>,</w:t>
      </w:r>
      <w:r w:rsidR="00FD4004" w:rsidRPr="006624C1">
        <w:rPr>
          <w:rFonts w:ascii="Calibri" w:hAnsi="Calibri" w:cs="Calibri"/>
          <w:sz w:val="24"/>
        </w:rPr>
        <w:t xml:space="preserve"> and documenting</w:t>
      </w:r>
      <w:r w:rsidR="003F0EF3" w:rsidRPr="006624C1">
        <w:rPr>
          <w:rFonts w:ascii="Calibri" w:hAnsi="Calibri" w:cs="Calibri"/>
          <w:sz w:val="24"/>
        </w:rPr>
        <w:t xml:space="preserve"> a contract’s period of performance. </w:t>
      </w:r>
      <w:r w:rsidRPr="006624C1">
        <w:rPr>
          <w:rFonts w:ascii="Calibri" w:hAnsi="Calibri" w:cs="Calibri"/>
          <w:sz w:val="24"/>
        </w:rPr>
        <w:t xml:space="preserve">Generally, </w:t>
      </w:r>
      <w:r w:rsidR="0016758E" w:rsidRPr="006624C1">
        <w:rPr>
          <w:rFonts w:ascii="Calibri" w:hAnsi="Calibri" w:cs="Calibri"/>
          <w:sz w:val="24"/>
        </w:rPr>
        <w:t>AGENCY</w:t>
      </w:r>
      <w:r w:rsidR="002A27C0" w:rsidRPr="006624C1">
        <w:rPr>
          <w:rFonts w:ascii="Calibri" w:hAnsi="Calibri" w:cs="Calibri"/>
          <w:sz w:val="24"/>
        </w:rPr>
        <w:t>’s standard maximum contract length will not exceed five (5) years, inclusive of options</w:t>
      </w:r>
      <w:r w:rsidRPr="006624C1">
        <w:rPr>
          <w:rFonts w:ascii="Calibri" w:hAnsi="Calibri" w:cs="Calibri"/>
          <w:sz w:val="24"/>
        </w:rPr>
        <w:t xml:space="preserve">, unless the reason for a longer term is documented in </w:t>
      </w:r>
      <w:r w:rsidR="00D14E42" w:rsidRPr="006624C1">
        <w:rPr>
          <w:rFonts w:ascii="Calibri" w:hAnsi="Calibri" w:cs="Calibri"/>
          <w:sz w:val="24"/>
        </w:rPr>
        <w:t xml:space="preserve">the </w:t>
      </w:r>
      <w:r w:rsidRPr="006624C1">
        <w:rPr>
          <w:rFonts w:ascii="Calibri" w:hAnsi="Calibri" w:cs="Calibri"/>
          <w:sz w:val="24"/>
        </w:rPr>
        <w:t>contract folder</w:t>
      </w:r>
      <w:r w:rsidR="00D14E42" w:rsidRPr="006624C1">
        <w:rPr>
          <w:rFonts w:ascii="Calibri" w:hAnsi="Calibri" w:cs="Calibri"/>
          <w:sz w:val="24"/>
        </w:rPr>
        <w:t>.</w:t>
      </w:r>
      <w:r w:rsidR="002A27C0" w:rsidRPr="006624C1">
        <w:rPr>
          <w:rFonts w:ascii="Calibri" w:hAnsi="Calibri" w:cs="Calibri"/>
          <w:sz w:val="24"/>
        </w:rPr>
        <w:t xml:space="preserve"> Contracts may be awarded with periods of performance </w:t>
      </w:r>
      <w:proofErr w:type="gramStart"/>
      <w:r w:rsidR="002A27C0" w:rsidRPr="006624C1">
        <w:rPr>
          <w:rFonts w:ascii="Calibri" w:hAnsi="Calibri" w:cs="Calibri"/>
          <w:sz w:val="24"/>
        </w:rPr>
        <w:t>in excess of</w:t>
      </w:r>
      <w:proofErr w:type="gramEnd"/>
      <w:r w:rsidR="002A27C0" w:rsidRPr="006624C1">
        <w:rPr>
          <w:rFonts w:ascii="Calibri" w:hAnsi="Calibri" w:cs="Calibri"/>
          <w:sz w:val="24"/>
        </w:rPr>
        <w:t xml:space="preserve"> five years if prior </w:t>
      </w:r>
      <w:r w:rsidR="00383096" w:rsidRPr="006624C1">
        <w:rPr>
          <w:rFonts w:ascii="Calibri" w:hAnsi="Calibri" w:cs="Calibri"/>
          <w:sz w:val="24"/>
        </w:rPr>
        <w:t>concurrence by</w:t>
      </w:r>
      <w:r w:rsidR="002A27C0" w:rsidRPr="006624C1">
        <w:rPr>
          <w:rFonts w:ascii="Calibri" w:hAnsi="Calibri" w:cs="Calibri"/>
          <w:sz w:val="24"/>
        </w:rPr>
        <w:t xml:space="preserve"> </w:t>
      </w:r>
      <w:r w:rsidR="00714A66" w:rsidRPr="006624C1">
        <w:rPr>
          <w:rFonts w:ascii="Calibri" w:hAnsi="Calibri" w:cs="Calibri"/>
          <w:sz w:val="24"/>
        </w:rPr>
        <w:t>the</w:t>
      </w:r>
      <w:r w:rsidR="002A27C0" w:rsidRPr="006624C1">
        <w:rPr>
          <w:rFonts w:ascii="Calibri" w:hAnsi="Calibri" w:cs="Calibri"/>
          <w:sz w:val="24"/>
        </w:rPr>
        <w:t xml:space="preserve"> </w:t>
      </w:r>
      <w:r w:rsidR="00694188" w:rsidRPr="006624C1">
        <w:rPr>
          <w:rFonts w:ascii="Calibri" w:hAnsi="Calibri" w:cs="Calibri"/>
          <w:sz w:val="24"/>
        </w:rPr>
        <w:t xml:space="preserve">Executive Director in consultation with Legal </w:t>
      </w:r>
      <w:r w:rsidR="00C97C84" w:rsidRPr="006624C1">
        <w:rPr>
          <w:rFonts w:ascii="Calibri" w:hAnsi="Calibri" w:cs="Calibri"/>
          <w:sz w:val="24"/>
        </w:rPr>
        <w:t>C</w:t>
      </w:r>
      <w:r w:rsidR="0009012F" w:rsidRPr="006624C1">
        <w:rPr>
          <w:rFonts w:ascii="Calibri" w:hAnsi="Calibri" w:cs="Calibri"/>
          <w:sz w:val="24"/>
        </w:rPr>
        <w:t>ounsel</w:t>
      </w:r>
      <w:r w:rsidR="002A27C0" w:rsidRPr="006624C1">
        <w:rPr>
          <w:rFonts w:ascii="Calibri" w:hAnsi="Calibri" w:cs="Calibri"/>
          <w:sz w:val="24"/>
        </w:rPr>
        <w:t xml:space="preserve"> is </w:t>
      </w:r>
      <w:r w:rsidRPr="006624C1">
        <w:rPr>
          <w:rFonts w:ascii="Calibri" w:hAnsi="Calibri" w:cs="Calibri"/>
          <w:sz w:val="24"/>
        </w:rPr>
        <w:t>documented</w:t>
      </w:r>
      <w:r w:rsidR="002A27C0" w:rsidRPr="006624C1">
        <w:rPr>
          <w:rFonts w:ascii="Calibri" w:hAnsi="Calibri" w:cs="Calibri"/>
          <w:sz w:val="24"/>
        </w:rPr>
        <w:t xml:space="preserve">. This </w:t>
      </w:r>
      <w:r w:rsidR="002A27C0" w:rsidRPr="006624C1">
        <w:rPr>
          <w:rFonts w:ascii="Calibri" w:hAnsi="Calibri" w:cs="Calibri"/>
          <w:sz w:val="24"/>
        </w:rPr>
        <w:lastRenderedPageBreak/>
        <w:t xml:space="preserve">requirement applies to the initial contract and contract extensions or renewals beyond a five-year term. The same </w:t>
      </w:r>
      <w:r w:rsidRPr="006624C1">
        <w:rPr>
          <w:rFonts w:ascii="Calibri" w:hAnsi="Calibri" w:cs="Calibri"/>
          <w:sz w:val="24"/>
        </w:rPr>
        <w:t>process</w:t>
      </w:r>
      <w:r w:rsidR="002A27C0" w:rsidRPr="006624C1">
        <w:rPr>
          <w:rFonts w:ascii="Calibri" w:hAnsi="Calibri" w:cs="Calibri"/>
          <w:sz w:val="24"/>
        </w:rPr>
        <w:t xml:space="preserve"> </w:t>
      </w:r>
      <w:r w:rsidR="00F409D7" w:rsidRPr="006624C1">
        <w:rPr>
          <w:rFonts w:ascii="Calibri" w:hAnsi="Calibri" w:cs="Calibri"/>
          <w:sz w:val="24"/>
        </w:rPr>
        <w:t xml:space="preserve">also </w:t>
      </w:r>
      <w:r w:rsidR="002A27C0" w:rsidRPr="006624C1">
        <w:rPr>
          <w:rFonts w:ascii="Calibri" w:hAnsi="Calibri" w:cs="Calibri"/>
          <w:sz w:val="24"/>
        </w:rPr>
        <w:t>is required for the exercise of an option which will extend the contract’s period of performance beyond five years.</w:t>
      </w:r>
      <w:r w:rsidR="00AB6A83" w:rsidRPr="006624C1">
        <w:rPr>
          <w:rFonts w:ascii="Calibri" w:hAnsi="Calibri" w:cs="Calibri"/>
          <w:sz w:val="24"/>
        </w:rPr>
        <w:t xml:space="preserve"> </w:t>
      </w:r>
    </w:p>
    <w:p w14:paraId="65EB99F7" w14:textId="77777777" w:rsidR="003D06E2" w:rsidRPr="006624C1" w:rsidRDefault="003D06E2" w:rsidP="00401186">
      <w:pPr>
        <w:rPr>
          <w:rFonts w:ascii="Calibri" w:hAnsi="Calibri" w:cs="Calibri"/>
          <w:sz w:val="24"/>
        </w:rPr>
      </w:pPr>
    </w:p>
    <w:p w14:paraId="1A7E7A71" w14:textId="477C3E37" w:rsidR="00AB6A83" w:rsidRPr="006624C1" w:rsidRDefault="00AB6A83" w:rsidP="00401186">
      <w:pPr>
        <w:rPr>
          <w:rFonts w:ascii="Calibri" w:hAnsi="Calibri" w:cs="Calibri"/>
          <w:sz w:val="24"/>
        </w:rPr>
      </w:pPr>
      <w:r w:rsidRPr="006624C1">
        <w:rPr>
          <w:rFonts w:ascii="Calibri" w:hAnsi="Calibri" w:cs="Calibri"/>
          <w:sz w:val="24"/>
        </w:rPr>
        <w:t xml:space="preserve">The period of performance generally should not exceed the time necessary to accomplish the purpose of the contract. </w:t>
      </w:r>
      <w:r w:rsidR="0016758E" w:rsidRPr="006624C1">
        <w:rPr>
          <w:rFonts w:ascii="Calibri" w:hAnsi="Calibri" w:cs="Calibri"/>
          <w:sz w:val="24"/>
        </w:rPr>
        <w:t>AGENCY</w:t>
      </w:r>
      <w:r w:rsidRPr="006624C1">
        <w:rPr>
          <w:rFonts w:ascii="Calibri" w:hAnsi="Calibri" w:cs="Calibri"/>
          <w:sz w:val="24"/>
        </w:rPr>
        <w:t xml:space="preserve"> </w:t>
      </w:r>
      <w:r w:rsidR="00383096" w:rsidRPr="006624C1">
        <w:rPr>
          <w:rFonts w:ascii="Calibri" w:hAnsi="Calibri" w:cs="Calibri"/>
          <w:sz w:val="24"/>
        </w:rPr>
        <w:t xml:space="preserve">staff should </w:t>
      </w:r>
      <w:r w:rsidRPr="006624C1">
        <w:rPr>
          <w:rFonts w:ascii="Calibri" w:hAnsi="Calibri" w:cs="Calibri"/>
          <w:sz w:val="24"/>
        </w:rPr>
        <w:t>consider competition, pricing, fairness, and public perception</w:t>
      </w:r>
      <w:r w:rsidR="00383096" w:rsidRPr="006624C1">
        <w:rPr>
          <w:rFonts w:ascii="Calibri" w:hAnsi="Calibri" w:cs="Calibri"/>
          <w:sz w:val="24"/>
        </w:rPr>
        <w:t xml:space="preserve"> when making decisions regarding the term of a contract</w:t>
      </w:r>
      <w:r w:rsidRPr="006624C1">
        <w:rPr>
          <w:rFonts w:ascii="Calibri" w:hAnsi="Calibri" w:cs="Calibri"/>
          <w:sz w:val="24"/>
        </w:rPr>
        <w:t xml:space="preserve">. </w:t>
      </w:r>
      <w:r w:rsidR="004018C9" w:rsidRPr="006624C1">
        <w:rPr>
          <w:rFonts w:ascii="Calibri" w:hAnsi="Calibri" w:cs="Calibri"/>
          <w:sz w:val="24"/>
        </w:rPr>
        <w:t xml:space="preserve">Particular attention should be paid when the procurement provides for on-call services on a wide range of services for more than three years. Such procurements limit the firms eligible for award to a specific list of on-call firms and may lead to missed opportunities for better pricing and/or experience from other firms that have been established or have gained the necessary experience to be eligible for award if a new procurement was issued at a sooner interval. </w:t>
      </w:r>
      <w:r w:rsidR="0016758E" w:rsidRPr="006624C1">
        <w:rPr>
          <w:rFonts w:ascii="Calibri" w:hAnsi="Calibri" w:cs="Calibri"/>
          <w:sz w:val="24"/>
        </w:rPr>
        <w:t>AGENCY</w:t>
      </w:r>
      <w:r w:rsidRPr="006624C1">
        <w:rPr>
          <w:rFonts w:ascii="Calibri" w:hAnsi="Calibri" w:cs="Calibri"/>
          <w:sz w:val="24"/>
        </w:rPr>
        <w:t xml:space="preserve"> </w:t>
      </w:r>
      <w:r w:rsidR="00383096" w:rsidRPr="006624C1">
        <w:rPr>
          <w:rFonts w:ascii="Calibri" w:hAnsi="Calibri" w:cs="Calibri"/>
          <w:sz w:val="24"/>
        </w:rPr>
        <w:t xml:space="preserve">staff will </w:t>
      </w:r>
      <w:r w:rsidRPr="006624C1">
        <w:rPr>
          <w:rFonts w:ascii="Calibri" w:hAnsi="Calibri" w:cs="Calibri"/>
          <w:sz w:val="24"/>
        </w:rPr>
        <w:t>document its rationale for determining the performance period designated for each contract.</w:t>
      </w:r>
    </w:p>
    <w:p w14:paraId="012BEF23" w14:textId="77777777" w:rsidR="004A4BF2" w:rsidRPr="006624C1" w:rsidRDefault="004A4BF2" w:rsidP="00401186">
      <w:pPr>
        <w:rPr>
          <w:rFonts w:ascii="Calibri" w:hAnsi="Calibri" w:cs="Calibri"/>
          <w:sz w:val="24"/>
        </w:rPr>
      </w:pPr>
    </w:p>
    <w:p w14:paraId="0D81BA08" w14:textId="323E742F" w:rsidR="00C97C84" w:rsidRPr="006624C1" w:rsidRDefault="0016758E" w:rsidP="00401186">
      <w:pPr>
        <w:rPr>
          <w:rFonts w:ascii="Calibri" w:hAnsi="Calibri" w:cs="Calibri"/>
          <w:sz w:val="24"/>
        </w:rPr>
      </w:pPr>
      <w:r w:rsidRPr="006624C1">
        <w:rPr>
          <w:rFonts w:ascii="Calibri" w:hAnsi="Calibri" w:cs="Calibri"/>
          <w:sz w:val="24"/>
        </w:rPr>
        <w:t>AGENCY</w:t>
      </w:r>
      <w:r w:rsidR="008E0CED" w:rsidRPr="006624C1">
        <w:rPr>
          <w:rFonts w:ascii="Calibri" w:hAnsi="Calibri" w:cs="Calibri"/>
          <w:sz w:val="24"/>
        </w:rPr>
        <w:t xml:space="preserve"> considers c</w:t>
      </w:r>
      <w:r w:rsidR="00C97C84" w:rsidRPr="006624C1">
        <w:rPr>
          <w:rFonts w:ascii="Calibri" w:hAnsi="Calibri" w:cs="Calibri"/>
          <w:sz w:val="24"/>
        </w:rPr>
        <w:t xml:space="preserve">ontract time extensions </w:t>
      </w:r>
      <w:proofErr w:type="gramStart"/>
      <w:r w:rsidR="00C97C84" w:rsidRPr="006624C1">
        <w:rPr>
          <w:rFonts w:ascii="Calibri" w:hAnsi="Calibri" w:cs="Calibri"/>
          <w:sz w:val="24"/>
        </w:rPr>
        <w:t>in light of</w:t>
      </w:r>
      <w:proofErr w:type="gramEnd"/>
      <w:r w:rsidR="00C97C84" w:rsidRPr="006624C1">
        <w:rPr>
          <w:rFonts w:ascii="Calibri" w:hAnsi="Calibri" w:cs="Calibri"/>
          <w:sz w:val="24"/>
        </w:rPr>
        <w:t xml:space="preserve"> whether they are permissible changes or impermissible cardinal changes. Once </w:t>
      </w:r>
      <w:r w:rsidR="008E0CED" w:rsidRPr="006624C1">
        <w:rPr>
          <w:rFonts w:ascii="Calibri" w:hAnsi="Calibri" w:cs="Calibri"/>
          <w:sz w:val="24"/>
        </w:rPr>
        <w:t>it</w:t>
      </w:r>
      <w:r w:rsidR="00C97C84" w:rsidRPr="006624C1">
        <w:rPr>
          <w:rFonts w:ascii="Calibri" w:hAnsi="Calibri" w:cs="Calibri"/>
          <w:sz w:val="24"/>
        </w:rPr>
        <w:t xml:space="preserve"> awards the contract, an extension of the contract term length that amounts to a cardinal change will require a sole source justification.</w:t>
      </w:r>
    </w:p>
    <w:p w14:paraId="560279AC" w14:textId="77777777" w:rsidR="009852EA" w:rsidRPr="006624C1" w:rsidRDefault="009852EA" w:rsidP="00401186">
      <w:pPr>
        <w:rPr>
          <w:rFonts w:ascii="Calibri" w:hAnsi="Calibri" w:cs="Calibri"/>
          <w:sz w:val="24"/>
        </w:rPr>
      </w:pPr>
    </w:p>
    <w:p w14:paraId="380290D4" w14:textId="557AEA95" w:rsidR="009852EA" w:rsidRPr="006624C1" w:rsidRDefault="009852EA" w:rsidP="00401186">
      <w:pPr>
        <w:rPr>
          <w:rFonts w:ascii="Calibri" w:hAnsi="Calibri" w:cs="Calibri"/>
          <w:sz w:val="24"/>
        </w:rPr>
      </w:pPr>
      <w:r w:rsidRPr="006624C1">
        <w:rPr>
          <w:rFonts w:ascii="Calibri" w:hAnsi="Calibri" w:cs="Calibri"/>
          <w:sz w:val="24"/>
        </w:rPr>
        <w:t>Contract Extensions must be executed prior to the expiration date of the original contract.</w:t>
      </w:r>
    </w:p>
    <w:p w14:paraId="129D9C56" w14:textId="77777777" w:rsidR="003452CE" w:rsidRPr="006624C1" w:rsidRDefault="003452CE" w:rsidP="00401186">
      <w:pPr>
        <w:rPr>
          <w:rFonts w:ascii="Calibri" w:hAnsi="Calibri" w:cs="Calibri"/>
          <w:sz w:val="24"/>
        </w:rPr>
      </w:pPr>
    </w:p>
    <w:p w14:paraId="44CA6DBE" w14:textId="13306CA1" w:rsidR="002A27C0" w:rsidRPr="006624C1" w:rsidRDefault="007227A8" w:rsidP="00401186">
      <w:pPr>
        <w:rPr>
          <w:rFonts w:ascii="Calibri" w:hAnsi="Calibri" w:cs="Calibri"/>
          <w:b/>
          <w:sz w:val="24"/>
        </w:rPr>
      </w:pPr>
      <w:r w:rsidRPr="006624C1">
        <w:rPr>
          <w:rFonts w:ascii="Calibri" w:hAnsi="Calibri" w:cs="Calibri"/>
          <w:b/>
          <w:sz w:val="24"/>
        </w:rPr>
        <w:t>Appendices</w:t>
      </w:r>
    </w:p>
    <w:p w14:paraId="43833F6C" w14:textId="77777777" w:rsidR="003452CE" w:rsidRPr="006624C1" w:rsidRDefault="003452CE" w:rsidP="00401186">
      <w:pPr>
        <w:rPr>
          <w:rFonts w:ascii="Calibri" w:hAnsi="Calibri" w:cs="Calibri"/>
          <w:b/>
          <w:sz w:val="24"/>
        </w:rPr>
      </w:pPr>
    </w:p>
    <w:p w14:paraId="24E0F724" w14:textId="2C46CC62" w:rsidR="002A27C0" w:rsidRPr="006624C1" w:rsidRDefault="00504CE0" w:rsidP="00455193">
      <w:pPr>
        <w:pStyle w:val="ListParagraph"/>
        <w:numPr>
          <w:ilvl w:val="0"/>
          <w:numId w:val="365"/>
        </w:numPr>
        <w:rPr>
          <w:rFonts w:ascii="Calibri" w:hAnsi="Calibri" w:cs="Calibri"/>
          <w:sz w:val="24"/>
        </w:rPr>
      </w:pPr>
      <w:r w:rsidRPr="006624C1">
        <w:rPr>
          <w:rFonts w:ascii="Calibri" w:hAnsi="Calibri" w:cs="Calibri"/>
          <w:sz w:val="24"/>
        </w:rPr>
        <w:t>Sole Source Approval Form</w:t>
      </w:r>
      <w:r w:rsidR="007227A8" w:rsidRPr="006624C1">
        <w:rPr>
          <w:rFonts w:ascii="Calibri" w:hAnsi="Calibri" w:cs="Calibri"/>
          <w:sz w:val="24"/>
        </w:rPr>
        <w:t xml:space="preserve"> (Appendix 1)</w:t>
      </w:r>
    </w:p>
    <w:p w14:paraId="7085384B" w14:textId="77777777" w:rsidR="003464D1" w:rsidRPr="006624C1" w:rsidRDefault="003464D1" w:rsidP="00401186">
      <w:pPr>
        <w:rPr>
          <w:rFonts w:ascii="Calibri" w:hAnsi="Calibri" w:cs="Calibri"/>
          <w:sz w:val="24"/>
        </w:rPr>
      </w:pPr>
    </w:p>
    <w:p w14:paraId="6575EB74" w14:textId="75A0EBE4" w:rsidR="00FF0D48" w:rsidRPr="006624C1" w:rsidRDefault="0012619F" w:rsidP="003464D1">
      <w:pPr>
        <w:pStyle w:val="Heading2"/>
        <w:rPr>
          <w:rFonts w:ascii="Calibri" w:hAnsi="Calibri" w:cs="Calibri"/>
          <w:i w:val="0"/>
          <w:iCs w:val="0"/>
        </w:rPr>
      </w:pPr>
      <w:bookmarkStart w:id="98" w:name="_Toc386200216"/>
      <w:bookmarkStart w:id="99" w:name="_Toc386205103"/>
      <w:bookmarkStart w:id="100" w:name="_Toc98323052"/>
      <w:bookmarkStart w:id="101" w:name="_Toc88386219"/>
      <w:bookmarkStart w:id="102" w:name="_Toc89491962"/>
      <w:bookmarkStart w:id="103" w:name="_Toc143496255"/>
      <w:r w:rsidRPr="006624C1">
        <w:rPr>
          <w:rFonts w:ascii="Calibri" w:hAnsi="Calibri" w:cs="Calibri"/>
          <w:i w:val="0"/>
          <w:iCs w:val="0"/>
        </w:rPr>
        <w:t>SECTION 01</w:t>
      </w:r>
      <w:r w:rsidR="005439EE" w:rsidRPr="006624C1">
        <w:rPr>
          <w:rFonts w:ascii="Calibri" w:hAnsi="Calibri" w:cs="Calibri"/>
          <w:i w:val="0"/>
          <w:iCs w:val="0"/>
        </w:rPr>
        <w:t>8</w:t>
      </w:r>
      <w:r w:rsidR="00FE51F7" w:rsidRPr="006624C1">
        <w:rPr>
          <w:rFonts w:ascii="Calibri" w:hAnsi="Calibri" w:cs="Calibri"/>
          <w:i w:val="0"/>
          <w:iCs w:val="0"/>
        </w:rPr>
        <w:t xml:space="preserve"> </w:t>
      </w:r>
      <w:r w:rsidR="006847DE" w:rsidRPr="006624C1">
        <w:rPr>
          <w:rFonts w:ascii="Calibri" w:hAnsi="Calibri" w:cs="Calibri"/>
          <w:i w:val="0"/>
          <w:iCs w:val="0"/>
        </w:rPr>
        <w:t xml:space="preserve"> </w:t>
      </w:r>
      <w:r w:rsidR="00FE51F7" w:rsidRPr="006624C1">
        <w:rPr>
          <w:rFonts w:ascii="Calibri" w:hAnsi="Calibri" w:cs="Calibri"/>
          <w:i w:val="0"/>
          <w:iCs w:val="0"/>
        </w:rPr>
        <w:t xml:space="preserve"> </w:t>
      </w:r>
      <w:r w:rsidR="00FF0D48" w:rsidRPr="006624C1">
        <w:rPr>
          <w:rFonts w:ascii="Calibri" w:hAnsi="Calibri" w:cs="Calibri"/>
          <w:i w:val="0"/>
          <w:iCs w:val="0"/>
        </w:rPr>
        <w:t>ASSIGNMENT OF CONTRACT RIGHTS</w:t>
      </w:r>
      <w:r w:rsidR="00E04EBA" w:rsidRPr="006624C1">
        <w:rPr>
          <w:rFonts w:ascii="Calibri" w:hAnsi="Calibri" w:cs="Calibri"/>
          <w:i w:val="0"/>
          <w:iCs w:val="0"/>
        </w:rPr>
        <w:t>,</w:t>
      </w:r>
      <w:r w:rsidR="0094723D" w:rsidRPr="006624C1">
        <w:rPr>
          <w:rFonts w:ascii="Calibri" w:hAnsi="Calibri" w:cs="Calibri"/>
          <w:i w:val="0"/>
          <w:iCs w:val="0"/>
        </w:rPr>
        <w:t xml:space="preserve"> JOINT PROCUREMENTS</w:t>
      </w:r>
      <w:r w:rsidR="00F376CB" w:rsidRPr="006624C1">
        <w:rPr>
          <w:rFonts w:ascii="Calibri" w:hAnsi="Calibri" w:cs="Calibri"/>
          <w:i w:val="0"/>
          <w:iCs w:val="0"/>
        </w:rPr>
        <w:t>, AND</w:t>
      </w:r>
      <w:r w:rsidR="00E04EBA" w:rsidRPr="006624C1">
        <w:rPr>
          <w:rFonts w:ascii="Calibri" w:hAnsi="Calibri" w:cs="Calibri"/>
          <w:i w:val="0"/>
          <w:iCs w:val="0"/>
        </w:rPr>
        <w:t xml:space="preserve"> INTERGOVERNMENTAL PROCUREMENT</w:t>
      </w:r>
      <w:bookmarkEnd w:id="98"/>
      <w:bookmarkEnd w:id="99"/>
      <w:bookmarkEnd w:id="100"/>
    </w:p>
    <w:p w14:paraId="1D24E435" w14:textId="77777777" w:rsidR="003452CE" w:rsidRPr="006624C1" w:rsidRDefault="003452CE" w:rsidP="00401186">
      <w:pPr>
        <w:rPr>
          <w:rFonts w:ascii="Calibri" w:hAnsi="Calibri" w:cs="Calibri"/>
          <w:b/>
          <w:sz w:val="24"/>
        </w:rPr>
      </w:pPr>
    </w:p>
    <w:p w14:paraId="77D6B700" w14:textId="7C9BF0F5" w:rsidR="00FF0D48" w:rsidRPr="006624C1" w:rsidRDefault="0016758E" w:rsidP="00401186">
      <w:pPr>
        <w:rPr>
          <w:rFonts w:ascii="Calibri" w:hAnsi="Calibri" w:cs="Calibri"/>
          <w:sz w:val="24"/>
        </w:rPr>
      </w:pPr>
      <w:r w:rsidRPr="006624C1">
        <w:rPr>
          <w:rFonts w:ascii="Calibri" w:hAnsi="Calibri" w:cs="Calibri"/>
          <w:sz w:val="24"/>
        </w:rPr>
        <w:t>AGENCY</w:t>
      </w:r>
      <w:r w:rsidR="00FF0D48" w:rsidRPr="006624C1">
        <w:rPr>
          <w:rFonts w:ascii="Calibri" w:hAnsi="Calibri" w:cs="Calibri"/>
          <w:sz w:val="24"/>
        </w:rPr>
        <w:t xml:space="preserve"> limit</w:t>
      </w:r>
      <w:r w:rsidR="00FE4213" w:rsidRPr="006624C1">
        <w:rPr>
          <w:rFonts w:ascii="Calibri" w:hAnsi="Calibri" w:cs="Calibri"/>
          <w:sz w:val="24"/>
        </w:rPr>
        <w:t>s</w:t>
      </w:r>
      <w:r w:rsidR="00FF0D48" w:rsidRPr="006624C1">
        <w:rPr>
          <w:rFonts w:ascii="Calibri" w:hAnsi="Calibri" w:cs="Calibri"/>
          <w:sz w:val="24"/>
        </w:rPr>
        <w:t xml:space="preserve"> its</w:t>
      </w:r>
      <w:r w:rsidR="00FE4213" w:rsidRPr="006624C1">
        <w:rPr>
          <w:rFonts w:ascii="Calibri" w:hAnsi="Calibri" w:cs="Calibri"/>
          <w:sz w:val="24"/>
        </w:rPr>
        <w:t xml:space="preserve"> </w:t>
      </w:r>
      <w:r w:rsidR="00FF0D48" w:rsidRPr="006624C1">
        <w:rPr>
          <w:rFonts w:ascii="Calibri" w:hAnsi="Calibri" w:cs="Calibri"/>
          <w:sz w:val="24"/>
        </w:rPr>
        <w:t>procurements to the amount required to meet its</w:t>
      </w:r>
      <w:r w:rsidR="00FE4213" w:rsidRPr="006624C1">
        <w:rPr>
          <w:rFonts w:ascii="Calibri" w:hAnsi="Calibri" w:cs="Calibri"/>
          <w:sz w:val="24"/>
        </w:rPr>
        <w:t xml:space="preserve"> </w:t>
      </w:r>
      <w:r w:rsidR="00FF0D48" w:rsidRPr="006624C1">
        <w:rPr>
          <w:rFonts w:ascii="Calibri" w:hAnsi="Calibri" w:cs="Calibri"/>
          <w:sz w:val="24"/>
        </w:rPr>
        <w:t>reasonably expected needs without adding excess capacity simply for the purpose</w:t>
      </w:r>
      <w:r w:rsidR="00FE4213" w:rsidRPr="006624C1">
        <w:rPr>
          <w:rFonts w:ascii="Calibri" w:hAnsi="Calibri" w:cs="Calibri"/>
          <w:sz w:val="24"/>
        </w:rPr>
        <w:t xml:space="preserve"> </w:t>
      </w:r>
      <w:r w:rsidR="00FF0D48" w:rsidRPr="006624C1">
        <w:rPr>
          <w:rFonts w:ascii="Calibri" w:hAnsi="Calibri" w:cs="Calibri"/>
          <w:sz w:val="24"/>
        </w:rPr>
        <w:t xml:space="preserve">of assigning contract rights to others </w:t>
      </w:r>
      <w:proofErr w:type="gramStart"/>
      <w:r w:rsidR="00FF0D48" w:rsidRPr="006624C1">
        <w:rPr>
          <w:rFonts w:ascii="Calibri" w:hAnsi="Calibri" w:cs="Calibri"/>
          <w:sz w:val="24"/>
        </w:rPr>
        <w:t>at a later date</w:t>
      </w:r>
      <w:proofErr w:type="gramEnd"/>
      <w:r w:rsidR="007F4C9A" w:rsidRPr="006624C1">
        <w:rPr>
          <w:rFonts w:ascii="Calibri" w:hAnsi="Calibri" w:cs="Calibri"/>
          <w:sz w:val="24"/>
        </w:rPr>
        <w:t xml:space="preserve">. </w:t>
      </w:r>
      <w:r w:rsidR="00443774" w:rsidRPr="006624C1">
        <w:rPr>
          <w:rFonts w:ascii="Calibri" w:hAnsi="Calibri" w:cs="Calibri"/>
          <w:sz w:val="24"/>
        </w:rPr>
        <w:t>Advertised q</w:t>
      </w:r>
      <w:r w:rsidR="007F4C9A" w:rsidRPr="006624C1">
        <w:rPr>
          <w:rFonts w:ascii="Calibri" w:hAnsi="Calibri" w:cs="Calibri"/>
          <w:sz w:val="24"/>
        </w:rPr>
        <w:t xml:space="preserve">uantities </w:t>
      </w:r>
      <w:r w:rsidR="00443774" w:rsidRPr="006624C1">
        <w:rPr>
          <w:rFonts w:ascii="Calibri" w:hAnsi="Calibri" w:cs="Calibri"/>
          <w:sz w:val="24"/>
        </w:rPr>
        <w:t>and dollar amounts</w:t>
      </w:r>
      <w:r w:rsidR="007F4C9A" w:rsidRPr="006624C1">
        <w:rPr>
          <w:rFonts w:ascii="Calibri" w:hAnsi="Calibri" w:cs="Calibri"/>
          <w:sz w:val="24"/>
        </w:rPr>
        <w:t xml:space="preserve"> should be </w:t>
      </w:r>
      <w:r w:rsidR="00FF0D48" w:rsidRPr="006624C1">
        <w:rPr>
          <w:rFonts w:ascii="Calibri" w:hAnsi="Calibri" w:cs="Calibri"/>
          <w:sz w:val="24"/>
        </w:rPr>
        <w:t>justif</w:t>
      </w:r>
      <w:r w:rsidR="007F4C9A" w:rsidRPr="006624C1">
        <w:rPr>
          <w:rFonts w:ascii="Calibri" w:hAnsi="Calibri" w:cs="Calibri"/>
          <w:sz w:val="24"/>
        </w:rPr>
        <w:t>iable</w:t>
      </w:r>
      <w:r w:rsidR="00FF0D48" w:rsidRPr="006624C1">
        <w:rPr>
          <w:rFonts w:ascii="Calibri" w:hAnsi="Calibri" w:cs="Calibri"/>
          <w:sz w:val="24"/>
        </w:rPr>
        <w:t xml:space="preserve">. </w:t>
      </w:r>
    </w:p>
    <w:p w14:paraId="0337707E" w14:textId="77777777" w:rsidR="00FF0D48" w:rsidRPr="006624C1" w:rsidRDefault="00FF0D48" w:rsidP="00401186">
      <w:pPr>
        <w:rPr>
          <w:rFonts w:ascii="Calibri" w:hAnsi="Calibri" w:cs="Calibri"/>
          <w:sz w:val="24"/>
        </w:rPr>
      </w:pPr>
    </w:p>
    <w:p w14:paraId="00E33E0F" w14:textId="62B17C3A" w:rsidR="008207B2" w:rsidRPr="006624C1" w:rsidRDefault="00FE4213" w:rsidP="00401186">
      <w:pPr>
        <w:rPr>
          <w:rFonts w:ascii="Calibri" w:hAnsi="Calibri" w:cs="Calibri"/>
          <w:sz w:val="24"/>
        </w:rPr>
      </w:pPr>
      <w:r w:rsidRPr="006624C1">
        <w:rPr>
          <w:rFonts w:ascii="Calibri" w:hAnsi="Calibri" w:cs="Calibri"/>
          <w:sz w:val="24"/>
        </w:rPr>
        <w:t>When</w:t>
      </w:r>
      <w:r w:rsidR="0073359C"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solicits, competes</w:t>
      </w:r>
      <w:r w:rsidR="00F409D7" w:rsidRPr="006624C1">
        <w:rPr>
          <w:rFonts w:ascii="Calibri" w:hAnsi="Calibri" w:cs="Calibri"/>
          <w:sz w:val="24"/>
        </w:rPr>
        <w:t>,</w:t>
      </w:r>
      <w:r w:rsidRPr="006624C1">
        <w:rPr>
          <w:rFonts w:ascii="Calibri" w:hAnsi="Calibri" w:cs="Calibri"/>
          <w:sz w:val="24"/>
        </w:rPr>
        <w:t xml:space="preserve"> and awards </w:t>
      </w:r>
      <w:proofErr w:type="gramStart"/>
      <w:r w:rsidR="00FF0D48" w:rsidRPr="006624C1">
        <w:rPr>
          <w:rFonts w:ascii="Calibri" w:hAnsi="Calibri" w:cs="Calibri"/>
          <w:sz w:val="24"/>
        </w:rPr>
        <w:t>through the use of</w:t>
      </w:r>
      <w:proofErr w:type="gramEnd"/>
      <w:r w:rsidR="00FF0D48" w:rsidRPr="006624C1">
        <w:rPr>
          <w:rFonts w:ascii="Calibri" w:hAnsi="Calibri" w:cs="Calibri"/>
          <w:sz w:val="24"/>
        </w:rPr>
        <w:t xml:space="preserve"> an indefinite-delivery-indefinite-quantity (IDIQ) contract, the</w:t>
      </w:r>
      <w:r w:rsidRPr="006624C1">
        <w:rPr>
          <w:rFonts w:ascii="Calibri" w:hAnsi="Calibri" w:cs="Calibri"/>
          <w:sz w:val="24"/>
        </w:rPr>
        <w:t xml:space="preserve"> </w:t>
      </w:r>
      <w:r w:rsidR="00FF0D48" w:rsidRPr="006624C1">
        <w:rPr>
          <w:rFonts w:ascii="Calibri" w:hAnsi="Calibri" w:cs="Calibri"/>
          <w:sz w:val="24"/>
        </w:rPr>
        <w:t xml:space="preserve">solicitation and the contract award </w:t>
      </w:r>
      <w:r w:rsidR="00443774" w:rsidRPr="006624C1">
        <w:rPr>
          <w:rFonts w:ascii="Calibri" w:hAnsi="Calibri" w:cs="Calibri"/>
          <w:sz w:val="24"/>
        </w:rPr>
        <w:t xml:space="preserve">should </w:t>
      </w:r>
      <w:r w:rsidR="00FF0D48" w:rsidRPr="006624C1">
        <w:rPr>
          <w:rFonts w:ascii="Calibri" w:hAnsi="Calibri" w:cs="Calibri"/>
          <w:sz w:val="24"/>
        </w:rPr>
        <w:t xml:space="preserve">both </w:t>
      </w:r>
      <w:r w:rsidRPr="006624C1">
        <w:rPr>
          <w:rFonts w:ascii="Calibri" w:hAnsi="Calibri" w:cs="Calibri"/>
          <w:sz w:val="24"/>
        </w:rPr>
        <w:t xml:space="preserve">contain </w:t>
      </w:r>
      <w:r w:rsidR="00FF0D48" w:rsidRPr="006624C1">
        <w:rPr>
          <w:rFonts w:ascii="Calibri" w:hAnsi="Calibri" w:cs="Calibri"/>
          <w:sz w:val="24"/>
        </w:rPr>
        <w:t>a minimum</w:t>
      </w:r>
      <w:r w:rsidRPr="006624C1">
        <w:rPr>
          <w:rFonts w:ascii="Calibri" w:hAnsi="Calibri" w:cs="Calibri"/>
          <w:sz w:val="24"/>
        </w:rPr>
        <w:t xml:space="preserve"> </w:t>
      </w:r>
      <w:r w:rsidR="00FF0D48" w:rsidRPr="006624C1">
        <w:rPr>
          <w:rFonts w:ascii="Calibri" w:hAnsi="Calibri" w:cs="Calibri"/>
          <w:sz w:val="24"/>
        </w:rPr>
        <w:t>and maximum quantity that represent</w:t>
      </w:r>
      <w:r w:rsidRPr="006624C1">
        <w:rPr>
          <w:rFonts w:ascii="Calibri" w:hAnsi="Calibri" w:cs="Calibri"/>
          <w:sz w:val="24"/>
        </w:rPr>
        <w:t>s</w:t>
      </w:r>
      <w:r w:rsidR="00FF0D48" w:rsidRPr="006624C1">
        <w:rPr>
          <w:rFonts w:ascii="Calibri" w:hAnsi="Calibri" w:cs="Calibri"/>
          <w:sz w:val="24"/>
        </w:rPr>
        <w:t xml:space="preserve"> reasonably foreseeable needs.</w:t>
      </w:r>
    </w:p>
    <w:p w14:paraId="28D08657" w14:textId="77777777" w:rsidR="008207B2" w:rsidRPr="006624C1" w:rsidRDefault="008207B2" w:rsidP="00401186">
      <w:pPr>
        <w:rPr>
          <w:rFonts w:ascii="Calibri" w:hAnsi="Calibri" w:cs="Calibri"/>
          <w:sz w:val="24"/>
        </w:rPr>
      </w:pPr>
    </w:p>
    <w:p w14:paraId="62BE8D9E" w14:textId="2E511B39" w:rsidR="008207B2" w:rsidRPr="006624C1" w:rsidRDefault="00690EA6" w:rsidP="00401186">
      <w:pPr>
        <w:rPr>
          <w:rFonts w:ascii="Calibri" w:hAnsi="Calibri" w:cs="Calibri"/>
          <w:sz w:val="24"/>
        </w:rPr>
      </w:pPr>
      <w:r w:rsidRPr="006624C1">
        <w:rPr>
          <w:rFonts w:ascii="Calibri" w:hAnsi="Calibri" w:cs="Calibri"/>
          <w:sz w:val="24"/>
        </w:rPr>
        <w:t xml:space="preserve">Should </w:t>
      </w:r>
      <w:r w:rsidR="0016758E" w:rsidRPr="006624C1">
        <w:rPr>
          <w:rFonts w:ascii="Calibri" w:hAnsi="Calibri" w:cs="Calibri"/>
          <w:sz w:val="24"/>
        </w:rPr>
        <w:t>AGENCY</w:t>
      </w:r>
      <w:r w:rsidR="00FF0D48" w:rsidRPr="006624C1">
        <w:rPr>
          <w:rFonts w:ascii="Calibri" w:hAnsi="Calibri" w:cs="Calibri"/>
          <w:sz w:val="24"/>
        </w:rPr>
        <w:t xml:space="preserve"> find that it has inadvertently acquired contract rights</w:t>
      </w:r>
      <w:r w:rsidR="00FE4213" w:rsidRPr="006624C1">
        <w:rPr>
          <w:rFonts w:ascii="Calibri" w:hAnsi="Calibri" w:cs="Calibri"/>
          <w:sz w:val="24"/>
        </w:rPr>
        <w:t xml:space="preserve"> </w:t>
      </w:r>
      <w:proofErr w:type="gramStart"/>
      <w:r w:rsidR="00FF0D48" w:rsidRPr="006624C1">
        <w:rPr>
          <w:rFonts w:ascii="Calibri" w:hAnsi="Calibri" w:cs="Calibri"/>
          <w:sz w:val="24"/>
        </w:rPr>
        <w:t>in excess of</w:t>
      </w:r>
      <w:proofErr w:type="gramEnd"/>
      <w:r w:rsidR="00FF0D48" w:rsidRPr="006624C1">
        <w:rPr>
          <w:rFonts w:ascii="Calibri" w:hAnsi="Calibri" w:cs="Calibri"/>
          <w:sz w:val="24"/>
        </w:rPr>
        <w:t xml:space="preserve"> its needs</w:t>
      </w:r>
      <w:r w:rsidR="00FE4213" w:rsidRPr="006624C1">
        <w:rPr>
          <w:rFonts w:ascii="Calibri" w:hAnsi="Calibri" w:cs="Calibri"/>
          <w:sz w:val="24"/>
        </w:rPr>
        <w:t>, it</w:t>
      </w:r>
      <w:r w:rsidR="00FF0D48" w:rsidRPr="006624C1">
        <w:rPr>
          <w:rFonts w:ascii="Calibri" w:hAnsi="Calibri" w:cs="Calibri"/>
          <w:sz w:val="24"/>
        </w:rPr>
        <w:t xml:space="preserve"> may assign those contract rights to other</w:t>
      </w:r>
      <w:r w:rsidR="00FE4213" w:rsidRPr="006624C1">
        <w:rPr>
          <w:rFonts w:ascii="Calibri" w:hAnsi="Calibri" w:cs="Calibri"/>
          <w:sz w:val="24"/>
        </w:rPr>
        <w:t xml:space="preserve"> public agencies</w:t>
      </w:r>
      <w:r w:rsidR="00FF0D48" w:rsidRPr="006624C1">
        <w:rPr>
          <w:rFonts w:ascii="Calibri" w:hAnsi="Calibri" w:cs="Calibri"/>
          <w:sz w:val="24"/>
        </w:rPr>
        <w:t xml:space="preserve"> if the original contract contains an assignability provision that permits</w:t>
      </w:r>
      <w:r w:rsidR="00FE4213" w:rsidRPr="006624C1">
        <w:rPr>
          <w:rFonts w:ascii="Calibri" w:hAnsi="Calibri" w:cs="Calibri"/>
          <w:sz w:val="24"/>
        </w:rPr>
        <w:t xml:space="preserve"> </w:t>
      </w:r>
      <w:r w:rsidR="00FF0D48" w:rsidRPr="006624C1">
        <w:rPr>
          <w:rFonts w:ascii="Calibri" w:hAnsi="Calibri" w:cs="Calibri"/>
          <w:sz w:val="24"/>
        </w:rPr>
        <w:t>the assignment of all or a portion of the specified deliverables under the terms</w:t>
      </w:r>
      <w:r w:rsidR="00FE4213" w:rsidRPr="006624C1">
        <w:rPr>
          <w:rFonts w:ascii="Calibri" w:hAnsi="Calibri" w:cs="Calibri"/>
          <w:sz w:val="24"/>
        </w:rPr>
        <w:t xml:space="preserve"> </w:t>
      </w:r>
      <w:r w:rsidR="00FF0D48" w:rsidRPr="006624C1">
        <w:rPr>
          <w:rFonts w:ascii="Calibri" w:hAnsi="Calibri" w:cs="Calibri"/>
          <w:sz w:val="24"/>
        </w:rPr>
        <w:t>originally advertised, c</w:t>
      </w:r>
      <w:r w:rsidR="00F409D7" w:rsidRPr="006624C1">
        <w:rPr>
          <w:rFonts w:ascii="Calibri" w:hAnsi="Calibri" w:cs="Calibri"/>
          <w:sz w:val="24"/>
        </w:rPr>
        <w:t>ompeted, evaluated, and awarded</w:t>
      </w:r>
      <w:r w:rsidR="00FF0D48" w:rsidRPr="006624C1">
        <w:rPr>
          <w:rFonts w:ascii="Calibri" w:hAnsi="Calibri" w:cs="Calibri"/>
          <w:sz w:val="24"/>
        </w:rPr>
        <w:t xml:space="preserve"> or contains other</w:t>
      </w:r>
      <w:r w:rsidR="00FE4213" w:rsidRPr="006624C1">
        <w:rPr>
          <w:rFonts w:ascii="Calibri" w:hAnsi="Calibri" w:cs="Calibri"/>
          <w:sz w:val="24"/>
        </w:rPr>
        <w:t xml:space="preserve"> </w:t>
      </w:r>
      <w:r w:rsidR="00FF0D48" w:rsidRPr="006624C1">
        <w:rPr>
          <w:rFonts w:ascii="Calibri" w:hAnsi="Calibri" w:cs="Calibri"/>
          <w:sz w:val="24"/>
        </w:rPr>
        <w:t xml:space="preserve">appropriate assignment provisions. </w:t>
      </w:r>
      <w:r w:rsidR="00FE4213" w:rsidRPr="006624C1">
        <w:rPr>
          <w:rFonts w:ascii="Calibri" w:hAnsi="Calibri" w:cs="Calibri"/>
          <w:sz w:val="24"/>
        </w:rPr>
        <w:t xml:space="preserve">This process is </w:t>
      </w:r>
      <w:r w:rsidR="00714A66" w:rsidRPr="006624C1">
        <w:rPr>
          <w:rFonts w:ascii="Calibri" w:hAnsi="Calibri" w:cs="Calibri"/>
          <w:sz w:val="24"/>
        </w:rPr>
        <w:t>sometimes</w:t>
      </w:r>
      <w:r w:rsidR="00FF0D48" w:rsidRPr="006624C1">
        <w:rPr>
          <w:rFonts w:ascii="Calibri" w:hAnsi="Calibri" w:cs="Calibri"/>
          <w:sz w:val="24"/>
        </w:rPr>
        <w:t xml:space="preserve"> refer</w:t>
      </w:r>
      <w:r w:rsidR="00FE4213" w:rsidRPr="006624C1">
        <w:rPr>
          <w:rFonts w:ascii="Calibri" w:hAnsi="Calibri" w:cs="Calibri"/>
          <w:sz w:val="24"/>
        </w:rPr>
        <w:t>red</w:t>
      </w:r>
      <w:r w:rsidR="00FF0D48" w:rsidRPr="006624C1">
        <w:rPr>
          <w:rFonts w:ascii="Calibri" w:hAnsi="Calibri" w:cs="Calibri"/>
          <w:sz w:val="24"/>
        </w:rPr>
        <w:t xml:space="preserve"> to </w:t>
      </w:r>
      <w:r w:rsidR="00FE4213" w:rsidRPr="006624C1">
        <w:rPr>
          <w:rFonts w:ascii="Calibri" w:hAnsi="Calibri" w:cs="Calibri"/>
          <w:sz w:val="24"/>
        </w:rPr>
        <w:t>as</w:t>
      </w:r>
      <w:r w:rsidR="00FF0D48" w:rsidRPr="006624C1">
        <w:rPr>
          <w:rFonts w:ascii="Calibri" w:hAnsi="Calibri" w:cs="Calibri"/>
          <w:sz w:val="24"/>
        </w:rPr>
        <w:t xml:space="preserve"> </w:t>
      </w:r>
      <w:r w:rsidR="00E04EBA" w:rsidRPr="006624C1">
        <w:rPr>
          <w:rFonts w:ascii="Calibri" w:hAnsi="Calibri" w:cs="Calibri"/>
          <w:sz w:val="24"/>
        </w:rPr>
        <w:t>“piggybacking.”</w:t>
      </w:r>
    </w:p>
    <w:p w14:paraId="434BC12D" w14:textId="77777777" w:rsidR="008207B2" w:rsidRPr="006624C1" w:rsidRDefault="008207B2" w:rsidP="00401186">
      <w:pPr>
        <w:rPr>
          <w:rFonts w:ascii="Calibri" w:hAnsi="Calibri" w:cs="Calibri"/>
          <w:sz w:val="24"/>
        </w:rPr>
      </w:pPr>
    </w:p>
    <w:p w14:paraId="4C3EA42D" w14:textId="75290E69" w:rsidR="00FF0D48" w:rsidRPr="006624C1" w:rsidRDefault="008207B2" w:rsidP="00996DE2">
      <w:pPr>
        <w:ind w:left="360" w:hanging="360"/>
        <w:rPr>
          <w:rFonts w:ascii="Calibri" w:hAnsi="Calibri" w:cs="Calibri"/>
          <w:sz w:val="24"/>
        </w:rPr>
      </w:pPr>
      <w:r w:rsidRPr="006624C1">
        <w:rPr>
          <w:rFonts w:ascii="Calibri" w:hAnsi="Calibri" w:cs="Calibri"/>
          <w:sz w:val="24"/>
        </w:rPr>
        <w:lastRenderedPageBreak/>
        <w:t>1.</w:t>
      </w:r>
      <w:r w:rsidRPr="006624C1">
        <w:rPr>
          <w:rFonts w:ascii="Calibri" w:hAnsi="Calibri" w:cs="Calibri"/>
          <w:sz w:val="24"/>
        </w:rPr>
        <w:tab/>
      </w:r>
      <w:r w:rsidR="00387562" w:rsidRPr="006624C1">
        <w:rPr>
          <w:rFonts w:ascii="Calibri" w:hAnsi="Calibri" w:cs="Calibri"/>
          <w:sz w:val="24"/>
        </w:rPr>
        <w:t xml:space="preserve">In cases where </w:t>
      </w:r>
      <w:r w:rsidR="0016758E" w:rsidRPr="006624C1">
        <w:rPr>
          <w:rFonts w:ascii="Calibri" w:hAnsi="Calibri" w:cs="Calibri"/>
          <w:sz w:val="24"/>
        </w:rPr>
        <w:t>AGENCY</w:t>
      </w:r>
      <w:r w:rsidR="00387562" w:rsidRPr="006624C1">
        <w:rPr>
          <w:rFonts w:ascii="Calibri" w:hAnsi="Calibri" w:cs="Calibri"/>
          <w:sz w:val="24"/>
        </w:rPr>
        <w:t xml:space="preserve"> </w:t>
      </w:r>
      <w:r w:rsidR="00FF0D48" w:rsidRPr="006624C1">
        <w:rPr>
          <w:rFonts w:ascii="Calibri" w:hAnsi="Calibri" w:cs="Calibri"/>
          <w:sz w:val="24"/>
        </w:rPr>
        <w:t>find</w:t>
      </w:r>
      <w:r w:rsidR="00387562" w:rsidRPr="006624C1">
        <w:rPr>
          <w:rFonts w:ascii="Calibri" w:hAnsi="Calibri" w:cs="Calibri"/>
          <w:sz w:val="24"/>
        </w:rPr>
        <w:t>s</w:t>
      </w:r>
      <w:r w:rsidR="00FF0D48" w:rsidRPr="006624C1">
        <w:rPr>
          <w:rFonts w:ascii="Calibri" w:hAnsi="Calibri" w:cs="Calibri"/>
          <w:sz w:val="24"/>
        </w:rPr>
        <w:t xml:space="preserve"> it useful to </w:t>
      </w:r>
      <w:r w:rsidR="00E04EBA" w:rsidRPr="006624C1">
        <w:rPr>
          <w:rFonts w:ascii="Calibri" w:hAnsi="Calibri" w:cs="Calibri"/>
          <w:sz w:val="24"/>
        </w:rPr>
        <w:t xml:space="preserve">“piggyback” </w:t>
      </w:r>
      <w:proofErr w:type="gramStart"/>
      <w:r w:rsidR="00E04EBA" w:rsidRPr="006624C1">
        <w:rPr>
          <w:rFonts w:ascii="Calibri" w:hAnsi="Calibri" w:cs="Calibri"/>
          <w:sz w:val="24"/>
        </w:rPr>
        <w:t>off of</w:t>
      </w:r>
      <w:proofErr w:type="gramEnd"/>
      <w:r w:rsidR="00443774" w:rsidRPr="006624C1">
        <w:rPr>
          <w:rFonts w:ascii="Calibri" w:hAnsi="Calibri" w:cs="Calibri"/>
          <w:sz w:val="24"/>
        </w:rPr>
        <w:t xml:space="preserve"> another </w:t>
      </w:r>
      <w:r w:rsidR="00DA1196" w:rsidRPr="006624C1">
        <w:rPr>
          <w:rFonts w:ascii="Calibri" w:hAnsi="Calibri" w:cs="Calibri"/>
          <w:sz w:val="24"/>
        </w:rPr>
        <w:t xml:space="preserve">public </w:t>
      </w:r>
      <w:r w:rsidR="00443774" w:rsidRPr="006624C1">
        <w:rPr>
          <w:rFonts w:ascii="Calibri" w:hAnsi="Calibri" w:cs="Calibri"/>
          <w:sz w:val="24"/>
        </w:rPr>
        <w:t>entity’s procurement</w:t>
      </w:r>
      <w:r w:rsidR="00387562" w:rsidRPr="006624C1">
        <w:rPr>
          <w:rFonts w:ascii="Calibri" w:hAnsi="Calibri" w:cs="Calibri"/>
          <w:sz w:val="24"/>
        </w:rPr>
        <w:t xml:space="preserve">, it </w:t>
      </w:r>
      <w:r w:rsidR="004D086B" w:rsidRPr="006624C1">
        <w:rPr>
          <w:rFonts w:ascii="Calibri" w:hAnsi="Calibri" w:cs="Calibri"/>
          <w:sz w:val="24"/>
        </w:rPr>
        <w:t>f</w:t>
      </w:r>
      <w:r w:rsidR="00FF0D48" w:rsidRPr="006624C1">
        <w:rPr>
          <w:rFonts w:ascii="Calibri" w:hAnsi="Calibri" w:cs="Calibri"/>
          <w:sz w:val="24"/>
        </w:rPr>
        <w:t xml:space="preserve">irst </w:t>
      </w:r>
      <w:r w:rsidR="004D086B" w:rsidRPr="006624C1">
        <w:rPr>
          <w:rFonts w:ascii="Calibri" w:hAnsi="Calibri" w:cs="Calibri"/>
          <w:sz w:val="24"/>
        </w:rPr>
        <w:t xml:space="preserve">has to </w:t>
      </w:r>
      <w:r w:rsidR="00FF0D48" w:rsidRPr="006624C1">
        <w:rPr>
          <w:rFonts w:ascii="Calibri" w:hAnsi="Calibri" w:cs="Calibri"/>
          <w:sz w:val="24"/>
        </w:rPr>
        <w:t>determin</w:t>
      </w:r>
      <w:r w:rsidR="004D086B" w:rsidRPr="006624C1">
        <w:rPr>
          <w:rFonts w:ascii="Calibri" w:hAnsi="Calibri" w:cs="Calibri"/>
          <w:sz w:val="24"/>
        </w:rPr>
        <w:t>e</w:t>
      </w:r>
      <w:r w:rsidR="00FF0D48" w:rsidRPr="006624C1">
        <w:rPr>
          <w:rFonts w:ascii="Calibri" w:hAnsi="Calibri" w:cs="Calibri"/>
          <w:sz w:val="24"/>
        </w:rPr>
        <w:t xml:space="preserve"> the contract pr</w:t>
      </w:r>
      <w:r w:rsidR="00F409D7" w:rsidRPr="006624C1">
        <w:rPr>
          <w:rFonts w:ascii="Calibri" w:hAnsi="Calibri" w:cs="Calibri"/>
          <w:sz w:val="24"/>
        </w:rPr>
        <w:t>ice remains fair and reasonable</w:t>
      </w:r>
      <w:r w:rsidR="00FF0D48" w:rsidRPr="006624C1">
        <w:rPr>
          <w:rFonts w:ascii="Calibri" w:hAnsi="Calibri" w:cs="Calibri"/>
          <w:sz w:val="24"/>
        </w:rPr>
        <w:t xml:space="preserve"> and the </w:t>
      </w:r>
      <w:r w:rsidR="00443774" w:rsidRPr="006624C1">
        <w:rPr>
          <w:rFonts w:ascii="Calibri" w:hAnsi="Calibri" w:cs="Calibri"/>
          <w:sz w:val="24"/>
        </w:rPr>
        <w:t xml:space="preserve">negotiated contract </w:t>
      </w:r>
      <w:r w:rsidR="00FF0D48" w:rsidRPr="006624C1">
        <w:rPr>
          <w:rFonts w:ascii="Calibri" w:hAnsi="Calibri" w:cs="Calibri"/>
          <w:sz w:val="24"/>
        </w:rPr>
        <w:t xml:space="preserve">provisions are adequate for compliance with all </w:t>
      </w:r>
      <w:r w:rsidR="00F409D7" w:rsidRPr="006624C1">
        <w:rPr>
          <w:rFonts w:ascii="Calibri" w:hAnsi="Calibri" w:cs="Calibri"/>
          <w:sz w:val="24"/>
        </w:rPr>
        <w:t>f</w:t>
      </w:r>
      <w:r w:rsidR="00FF0D48" w:rsidRPr="006624C1">
        <w:rPr>
          <w:rFonts w:ascii="Calibri" w:hAnsi="Calibri" w:cs="Calibri"/>
          <w:sz w:val="24"/>
        </w:rPr>
        <w:t>ederal requirements</w:t>
      </w:r>
      <w:r w:rsidR="00714A66" w:rsidRPr="006624C1">
        <w:rPr>
          <w:rFonts w:ascii="Calibri" w:hAnsi="Calibri" w:cs="Calibri"/>
          <w:sz w:val="24"/>
        </w:rPr>
        <w:t xml:space="preserve"> if the contract will use federal funds</w:t>
      </w:r>
      <w:r w:rsidR="00FF0D48" w:rsidRPr="006624C1">
        <w:rPr>
          <w:rFonts w:ascii="Calibri" w:hAnsi="Calibri" w:cs="Calibri"/>
          <w:sz w:val="24"/>
        </w:rPr>
        <w:t xml:space="preserve">. </w:t>
      </w:r>
      <w:r w:rsidR="0016758E" w:rsidRPr="006624C1">
        <w:rPr>
          <w:rFonts w:ascii="Calibri" w:hAnsi="Calibri" w:cs="Calibri"/>
          <w:sz w:val="24"/>
        </w:rPr>
        <w:t>AGENCY</w:t>
      </w:r>
      <w:r w:rsidR="00387562" w:rsidRPr="006624C1">
        <w:rPr>
          <w:rFonts w:ascii="Calibri" w:hAnsi="Calibri" w:cs="Calibri"/>
          <w:sz w:val="24"/>
        </w:rPr>
        <w:t xml:space="preserve"> </w:t>
      </w:r>
      <w:r w:rsidR="00FF0D48" w:rsidRPr="006624C1">
        <w:rPr>
          <w:rFonts w:ascii="Calibri" w:hAnsi="Calibri" w:cs="Calibri"/>
          <w:sz w:val="24"/>
        </w:rPr>
        <w:t>need not perform a second price analysis if a price analysis was performed for the original contract</w:t>
      </w:r>
      <w:r w:rsidR="00443774" w:rsidRPr="006624C1">
        <w:rPr>
          <w:rFonts w:ascii="Calibri" w:hAnsi="Calibri" w:cs="Calibri"/>
          <w:sz w:val="24"/>
        </w:rPr>
        <w:t xml:space="preserve"> </w:t>
      </w:r>
      <w:r w:rsidR="0094723D" w:rsidRPr="006624C1">
        <w:rPr>
          <w:rFonts w:ascii="Calibri" w:hAnsi="Calibri" w:cs="Calibri"/>
          <w:sz w:val="24"/>
        </w:rPr>
        <w:t>in the previous 12 months</w:t>
      </w:r>
      <w:r w:rsidR="00387562" w:rsidRPr="006624C1">
        <w:rPr>
          <w:rFonts w:ascii="Calibri" w:hAnsi="Calibri" w:cs="Calibri"/>
          <w:sz w:val="24"/>
        </w:rPr>
        <w:t>, however</w:t>
      </w:r>
      <w:r w:rsidR="0094723D" w:rsidRPr="006624C1">
        <w:rPr>
          <w:rFonts w:ascii="Calibri" w:hAnsi="Calibri" w:cs="Calibri"/>
          <w:sz w:val="24"/>
        </w:rPr>
        <w:t xml:space="preserve">, </w:t>
      </w:r>
      <w:r w:rsidR="0016758E" w:rsidRPr="006624C1">
        <w:rPr>
          <w:rFonts w:ascii="Calibri" w:hAnsi="Calibri" w:cs="Calibri"/>
          <w:sz w:val="24"/>
        </w:rPr>
        <w:t>AGENCY</w:t>
      </w:r>
      <w:r w:rsidR="0094723D" w:rsidRPr="006624C1">
        <w:rPr>
          <w:rFonts w:ascii="Calibri" w:hAnsi="Calibri" w:cs="Calibri"/>
          <w:sz w:val="24"/>
        </w:rPr>
        <w:t xml:space="preserve"> staff will still need</w:t>
      </w:r>
      <w:r w:rsidR="00387562" w:rsidRPr="006624C1">
        <w:rPr>
          <w:rFonts w:ascii="Calibri" w:hAnsi="Calibri" w:cs="Calibri"/>
          <w:sz w:val="24"/>
        </w:rPr>
        <w:t xml:space="preserve"> to</w:t>
      </w:r>
      <w:r w:rsidR="00FF0D48" w:rsidRPr="006624C1">
        <w:rPr>
          <w:rFonts w:ascii="Calibri" w:hAnsi="Calibri" w:cs="Calibri"/>
          <w:sz w:val="24"/>
        </w:rPr>
        <w:t xml:space="preserve"> determine whether the contract price or prices originally established are still fair and reasonable before using those rights</w:t>
      </w:r>
      <w:r w:rsidR="000166F5" w:rsidRPr="006624C1">
        <w:rPr>
          <w:rFonts w:ascii="Calibri" w:hAnsi="Calibri" w:cs="Calibri"/>
          <w:sz w:val="24"/>
        </w:rPr>
        <w:t xml:space="preserve"> by performing a</w:t>
      </w:r>
      <w:r w:rsidR="004018C9" w:rsidRPr="006624C1">
        <w:rPr>
          <w:rFonts w:ascii="Calibri" w:hAnsi="Calibri" w:cs="Calibri"/>
          <w:sz w:val="24"/>
        </w:rPr>
        <w:t>n</w:t>
      </w:r>
      <w:r w:rsidR="00401BF4" w:rsidRPr="006624C1">
        <w:rPr>
          <w:rFonts w:ascii="Calibri" w:hAnsi="Calibri" w:cs="Calibri"/>
          <w:sz w:val="24"/>
        </w:rPr>
        <w:t xml:space="preserve"> </w:t>
      </w:r>
      <w:r w:rsidR="000166F5" w:rsidRPr="006624C1">
        <w:rPr>
          <w:rFonts w:ascii="Calibri" w:hAnsi="Calibri" w:cs="Calibri"/>
          <w:sz w:val="24"/>
        </w:rPr>
        <w:t>analysis</w:t>
      </w:r>
      <w:r w:rsidR="00FF0D48" w:rsidRPr="006624C1">
        <w:rPr>
          <w:rFonts w:ascii="Calibri" w:hAnsi="Calibri" w:cs="Calibri"/>
          <w:sz w:val="24"/>
        </w:rPr>
        <w:t xml:space="preserve">. </w:t>
      </w:r>
      <w:r w:rsidR="0016758E" w:rsidRPr="006624C1">
        <w:rPr>
          <w:rFonts w:ascii="Calibri" w:hAnsi="Calibri" w:cs="Calibri"/>
          <w:sz w:val="24"/>
        </w:rPr>
        <w:t>AGENCY</w:t>
      </w:r>
      <w:r w:rsidR="00387562" w:rsidRPr="006624C1">
        <w:rPr>
          <w:rFonts w:ascii="Calibri" w:hAnsi="Calibri" w:cs="Calibri"/>
          <w:sz w:val="24"/>
        </w:rPr>
        <w:t xml:space="preserve"> is then </w:t>
      </w:r>
      <w:r w:rsidR="00FF0D48" w:rsidRPr="006624C1">
        <w:rPr>
          <w:rFonts w:ascii="Calibri" w:hAnsi="Calibri" w:cs="Calibri"/>
          <w:sz w:val="24"/>
        </w:rPr>
        <w:t xml:space="preserve">responsible for ensuring the contractor’s compliance with </w:t>
      </w:r>
      <w:r w:rsidR="00F409D7" w:rsidRPr="006624C1">
        <w:rPr>
          <w:rFonts w:ascii="Calibri" w:hAnsi="Calibri" w:cs="Calibri"/>
          <w:sz w:val="24"/>
        </w:rPr>
        <w:t xml:space="preserve">the </w:t>
      </w:r>
      <w:r w:rsidR="00FF0D48" w:rsidRPr="006624C1">
        <w:rPr>
          <w:rFonts w:ascii="Calibri" w:hAnsi="Calibri" w:cs="Calibri"/>
          <w:sz w:val="24"/>
        </w:rPr>
        <w:t>FTA’s Buy America requirements and execution of all the required pre</w:t>
      </w:r>
      <w:r w:rsidR="0094723D" w:rsidRPr="006624C1">
        <w:rPr>
          <w:rFonts w:ascii="Calibri" w:hAnsi="Calibri" w:cs="Calibri"/>
          <w:sz w:val="24"/>
        </w:rPr>
        <w:t>-</w:t>
      </w:r>
      <w:r w:rsidR="00FF0D48" w:rsidRPr="006624C1">
        <w:rPr>
          <w:rFonts w:ascii="Calibri" w:hAnsi="Calibri" w:cs="Calibri"/>
          <w:sz w:val="24"/>
        </w:rPr>
        <w:t>award and post</w:t>
      </w:r>
      <w:r w:rsidR="0094723D" w:rsidRPr="006624C1">
        <w:rPr>
          <w:rFonts w:ascii="Calibri" w:hAnsi="Calibri" w:cs="Calibri"/>
          <w:sz w:val="24"/>
        </w:rPr>
        <w:t>-</w:t>
      </w:r>
      <w:r w:rsidR="00FF0D48" w:rsidRPr="006624C1">
        <w:rPr>
          <w:rFonts w:ascii="Calibri" w:hAnsi="Calibri" w:cs="Calibri"/>
          <w:sz w:val="24"/>
        </w:rPr>
        <w:t>delivery Buy America review certifications</w:t>
      </w:r>
      <w:r w:rsidR="00F409D7" w:rsidRPr="006624C1">
        <w:rPr>
          <w:rFonts w:ascii="Calibri" w:hAnsi="Calibri" w:cs="Calibri"/>
          <w:sz w:val="24"/>
        </w:rPr>
        <w:t>,</w:t>
      </w:r>
      <w:r w:rsidR="00714A66" w:rsidRPr="006624C1">
        <w:rPr>
          <w:rFonts w:ascii="Calibri" w:hAnsi="Calibri" w:cs="Calibri"/>
          <w:sz w:val="24"/>
        </w:rPr>
        <w:t xml:space="preserve"> if applicable</w:t>
      </w:r>
      <w:r w:rsidR="00FF0D48" w:rsidRPr="006624C1">
        <w:rPr>
          <w:rFonts w:ascii="Calibri" w:hAnsi="Calibri" w:cs="Calibri"/>
          <w:sz w:val="24"/>
        </w:rPr>
        <w:t>.</w:t>
      </w:r>
      <w:r w:rsidR="0073359C" w:rsidRPr="006624C1">
        <w:rPr>
          <w:rFonts w:ascii="Calibri" w:hAnsi="Calibri" w:cs="Calibri"/>
          <w:sz w:val="24"/>
        </w:rPr>
        <w:t xml:space="preserve"> </w:t>
      </w:r>
      <w:r w:rsidR="0016758E" w:rsidRPr="006624C1">
        <w:rPr>
          <w:rFonts w:ascii="Calibri" w:hAnsi="Calibri" w:cs="Calibri"/>
          <w:sz w:val="24"/>
        </w:rPr>
        <w:t>AGENCY</w:t>
      </w:r>
      <w:r w:rsidR="00916138" w:rsidRPr="006624C1">
        <w:rPr>
          <w:rFonts w:ascii="Calibri" w:hAnsi="Calibri" w:cs="Calibri"/>
          <w:sz w:val="24"/>
        </w:rPr>
        <w:t xml:space="preserve"> </w:t>
      </w:r>
      <w:r w:rsidR="0094723D" w:rsidRPr="006624C1">
        <w:rPr>
          <w:rFonts w:ascii="Calibri" w:hAnsi="Calibri" w:cs="Calibri"/>
          <w:sz w:val="24"/>
        </w:rPr>
        <w:t>staff should</w:t>
      </w:r>
      <w:r w:rsidR="00FF0D48" w:rsidRPr="006624C1">
        <w:rPr>
          <w:rFonts w:ascii="Calibri" w:hAnsi="Calibri" w:cs="Calibri"/>
          <w:sz w:val="24"/>
        </w:rPr>
        <w:t xml:space="preserve"> review the original contract to be sure that the quantities the assigning recipient acquired, coupled with the quantities </w:t>
      </w:r>
      <w:r w:rsidR="009E508E" w:rsidRPr="006624C1">
        <w:rPr>
          <w:rFonts w:ascii="Calibri" w:hAnsi="Calibri" w:cs="Calibri"/>
          <w:sz w:val="24"/>
        </w:rPr>
        <w:t>it is seeking</w:t>
      </w:r>
      <w:r w:rsidR="00FF0D48" w:rsidRPr="006624C1">
        <w:rPr>
          <w:rFonts w:ascii="Calibri" w:hAnsi="Calibri" w:cs="Calibri"/>
          <w:sz w:val="24"/>
        </w:rPr>
        <w:t xml:space="preserve">, do not exceed the amounts available under the </w:t>
      </w:r>
      <w:r w:rsidR="0094723D" w:rsidRPr="006624C1">
        <w:rPr>
          <w:rFonts w:ascii="Calibri" w:hAnsi="Calibri" w:cs="Calibri"/>
          <w:sz w:val="24"/>
        </w:rPr>
        <w:t>entity</w:t>
      </w:r>
      <w:r w:rsidR="00916138" w:rsidRPr="006624C1">
        <w:rPr>
          <w:rFonts w:ascii="Calibri" w:hAnsi="Calibri" w:cs="Calibri"/>
          <w:sz w:val="24"/>
        </w:rPr>
        <w:t xml:space="preserve"> assigning the contract</w:t>
      </w:r>
      <w:r w:rsidR="00FF0D48" w:rsidRPr="006624C1">
        <w:rPr>
          <w:rFonts w:ascii="Calibri" w:hAnsi="Calibri" w:cs="Calibri"/>
          <w:sz w:val="24"/>
        </w:rPr>
        <w:t>.</w:t>
      </w:r>
    </w:p>
    <w:p w14:paraId="436ACA77" w14:textId="77777777" w:rsidR="00E61B3A" w:rsidRPr="006624C1" w:rsidRDefault="00E61B3A" w:rsidP="00996DE2">
      <w:pPr>
        <w:ind w:left="360" w:hanging="360"/>
        <w:rPr>
          <w:rFonts w:ascii="Calibri" w:hAnsi="Calibri" w:cs="Calibri"/>
          <w:sz w:val="24"/>
        </w:rPr>
      </w:pPr>
    </w:p>
    <w:p w14:paraId="1A2D4178" w14:textId="1906E4B1" w:rsidR="00FF0D48" w:rsidRPr="006624C1" w:rsidRDefault="008207B2" w:rsidP="00996DE2">
      <w:pPr>
        <w:tabs>
          <w:tab w:val="left" w:pos="360"/>
        </w:tabs>
        <w:ind w:left="360" w:hanging="360"/>
        <w:rPr>
          <w:rFonts w:ascii="Calibri" w:hAnsi="Calibri" w:cs="Calibri"/>
          <w:sz w:val="24"/>
        </w:rPr>
      </w:pPr>
      <w:r w:rsidRPr="006624C1">
        <w:rPr>
          <w:rFonts w:ascii="Calibri" w:hAnsi="Calibri" w:cs="Calibri"/>
          <w:sz w:val="24"/>
        </w:rPr>
        <w:t>2.</w:t>
      </w:r>
      <w:r w:rsidRPr="006624C1">
        <w:rPr>
          <w:rFonts w:ascii="Calibri" w:hAnsi="Calibri" w:cs="Calibri"/>
          <w:sz w:val="24"/>
        </w:rPr>
        <w:tab/>
      </w:r>
      <w:r w:rsidR="00126F9A" w:rsidRPr="006624C1">
        <w:rPr>
          <w:rFonts w:ascii="Calibri" w:hAnsi="Calibri" w:cs="Calibri"/>
          <w:sz w:val="24"/>
        </w:rPr>
        <w:t xml:space="preserve">Piggybacks </w:t>
      </w:r>
      <w:r w:rsidR="00632A9B" w:rsidRPr="006624C1">
        <w:rPr>
          <w:rFonts w:ascii="Calibri" w:hAnsi="Calibri" w:cs="Calibri"/>
          <w:sz w:val="24"/>
        </w:rPr>
        <w:t>and a</w:t>
      </w:r>
      <w:r w:rsidR="00FF0D48" w:rsidRPr="006624C1">
        <w:rPr>
          <w:rFonts w:ascii="Calibri" w:hAnsi="Calibri" w:cs="Calibri"/>
          <w:sz w:val="24"/>
        </w:rPr>
        <w:t xml:space="preserve">ssignments </w:t>
      </w:r>
      <w:r w:rsidR="006A6DBA" w:rsidRPr="006624C1">
        <w:rPr>
          <w:rFonts w:ascii="Calibri" w:hAnsi="Calibri" w:cs="Calibri"/>
          <w:sz w:val="24"/>
        </w:rPr>
        <w:t xml:space="preserve">may </w:t>
      </w:r>
      <w:r w:rsidR="00FF0D48" w:rsidRPr="006624C1">
        <w:rPr>
          <w:rFonts w:ascii="Calibri" w:hAnsi="Calibri" w:cs="Calibri"/>
          <w:sz w:val="24"/>
        </w:rPr>
        <w:t>limit choices to specific property and services acquired</w:t>
      </w:r>
      <w:r w:rsidR="006A6DBA" w:rsidRPr="006624C1">
        <w:rPr>
          <w:rFonts w:ascii="Calibri" w:hAnsi="Calibri" w:cs="Calibri"/>
          <w:sz w:val="24"/>
        </w:rPr>
        <w:t xml:space="preserve">. </w:t>
      </w:r>
      <w:r w:rsidR="0016758E" w:rsidRPr="006624C1">
        <w:rPr>
          <w:rFonts w:ascii="Calibri" w:hAnsi="Calibri" w:cs="Calibri"/>
          <w:sz w:val="24"/>
        </w:rPr>
        <w:t>AGENCY</w:t>
      </w:r>
      <w:r w:rsidR="006A6DBA" w:rsidRPr="006624C1">
        <w:rPr>
          <w:rFonts w:ascii="Calibri" w:hAnsi="Calibri" w:cs="Calibri"/>
          <w:sz w:val="24"/>
        </w:rPr>
        <w:t xml:space="preserve"> may choose to </w:t>
      </w:r>
      <w:r w:rsidR="0094723D" w:rsidRPr="006624C1">
        <w:rPr>
          <w:rFonts w:ascii="Calibri" w:hAnsi="Calibri" w:cs="Calibri"/>
          <w:sz w:val="24"/>
        </w:rPr>
        <w:t xml:space="preserve">instead </w:t>
      </w:r>
      <w:r w:rsidR="006A6DBA" w:rsidRPr="006624C1">
        <w:rPr>
          <w:rFonts w:ascii="Calibri" w:hAnsi="Calibri" w:cs="Calibri"/>
          <w:sz w:val="24"/>
        </w:rPr>
        <w:t xml:space="preserve">use </w:t>
      </w:r>
      <w:r w:rsidR="0094723D" w:rsidRPr="006624C1">
        <w:rPr>
          <w:rFonts w:ascii="Calibri" w:hAnsi="Calibri" w:cs="Calibri"/>
          <w:sz w:val="24"/>
        </w:rPr>
        <w:t>j</w:t>
      </w:r>
      <w:r w:rsidR="0037305C" w:rsidRPr="006624C1">
        <w:rPr>
          <w:rFonts w:ascii="Calibri" w:hAnsi="Calibri" w:cs="Calibri"/>
          <w:sz w:val="24"/>
        </w:rPr>
        <w:t xml:space="preserve">oint procurements by combining </w:t>
      </w:r>
      <w:r w:rsidR="00FF0D48" w:rsidRPr="006624C1">
        <w:rPr>
          <w:rFonts w:ascii="Calibri" w:hAnsi="Calibri" w:cs="Calibri"/>
          <w:sz w:val="24"/>
        </w:rPr>
        <w:t>or “pool</w:t>
      </w:r>
      <w:r w:rsidR="0037305C" w:rsidRPr="006624C1">
        <w:rPr>
          <w:rFonts w:ascii="Calibri" w:hAnsi="Calibri" w:cs="Calibri"/>
          <w:sz w:val="24"/>
        </w:rPr>
        <w:t>ing</w:t>
      </w:r>
      <w:r w:rsidR="00FF0D48" w:rsidRPr="006624C1">
        <w:rPr>
          <w:rFonts w:ascii="Calibri" w:hAnsi="Calibri" w:cs="Calibri"/>
          <w:sz w:val="24"/>
        </w:rPr>
        <w:t xml:space="preserve">” procurements to obtain better pricing. </w:t>
      </w:r>
      <w:r w:rsidR="000931CC" w:rsidRPr="006624C1">
        <w:rPr>
          <w:rFonts w:ascii="Calibri" w:hAnsi="Calibri" w:cs="Calibri"/>
          <w:sz w:val="24"/>
        </w:rPr>
        <w:t>J</w:t>
      </w:r>
      <w:r w:rsidR="00FF0D48" w:rsidRPr="006624C1">
        <w:rPr>
          <w:rFonts w:ascii="Calibri" w:hAnsi="Calibri" w:cs="Calibri"/>
          <w:sz w:val="24"/>
        </w:rPr>
        <w:t>oint procurements are often more desirable than assignment</w:t>
      </w:r>
      <w:r w:rsidR="0037305C" w:rsidRPr="006624C1">
        <w:rPr>
          <w:rFonts w:ascii="Calibri" w:hAnsi="Calibri" w:cs="Calibri"/>
          <w:sz w:val="24"/>
        </w:rPr>
        <w:t>s</w:t>
      </w:r>
      <w:r w:rsidR="00FF0D48" w:rsidRPr="006624C1">
        <w:rPr>
          <w:rFonts w:ascii="Calibri" w:hAnsi="Calibri" w:cs="Calibri"/>
          <w:sz w:val="24"/>
        </w:rPr>
        <w:t xml:space="preserve"> because an assignment does not represent the combined buying power of more than one purchaser at the time when prices are established. A joint procurement </w:t>
      </w:r>
      <w:r w:rsidR="00F409D7" w:rsidRPr="006624C1">
        <w:rPr>
          <w:rFonts w:ascii="Calibri" w:hAnsi="Calibri" w:cs="Calibri"/>
          <w:sz w:val="24"/>
        </w:rPr>
        <w:t xml:space="preserve">also </w:t>
      </w:r>
      <w:r w:rsidR="00FF0D48" w:rsidRPr="006624C1">
        <w:rPr>
          <w:rFonts w:ascii="Calibri" w:hAnsi="Calibri" w:cs="Calibri"/>
          <w:sz w:val="24"/>
        </w:rPr>
        <w:t xml:space="preserve">may offer the advantage of permitting the parties to acquire property and services more closely responsive to each purchaser’s material requirements than would be available through assignment of existing contract rights. </w:t>
      </w:r>
      <w:r w:rsidR="009D1AAB" w:rsidRPr="006624C1">
        <w:rPr>
          <w:rFonts w:ascii="Calibri" w:hAnsi="Calibri" w:cs="Calibri"/>
          <w:sz w:val="24"/>
        </w:rPr>
        <w:t>H</w:t>
      </w:r>
      <w:r w:rsidR="00FF0D48" w:rsidRPr="006624C1">
        <w:rPr>
          <w:rFonts w:ascii="Calibri" w:hAnsi="Calibri" w:cs="Calibri"/>
          <w:sz w:val="24"/>
        </w:rPr>
        <w:t xml:space="preserve">owever, if </w:t>
      </w:r>
      <w:r w:rsidR="0016758E" w:rsidRPr="006624C1">
        <w:rPr>
          <w:rFonts w:ascii="Calibri" w:hAnsi="Calibri" w:cs="Calibri"/>
          <w:sz w:val="24"/>
        </w:rPr>
        <w:t>AGENCY</w:t>
      </w:r>
      <w:r w:rsidR="005D3040" w:rsidRPr="006624C1">
        <w:rPr>
          <w:rFonts w:ascii="Calibri" w:hAnsi="Calibri" w:cs="Calibri"/>
          <w:sz w:val="24"/>
        </w:rPr>
        <w:t xml:space="preserve"> and another</w:t>
      </w:r>
      <w:r w:rsidR="00FF0D48" w:rsidRPr="006624C1">
        <w:rPr>
          <w:rFonts w:ascii="Calibri" w:hAnsi="Calibri" w:cs="Calibri"/>
          <w:sz w:val="24"/>
        </w:rPr>
        <w:t xml:space="preserve"> part</w:t>
      </w:r>
      <w:r w:rsidR="005D3040" w:rsidRPr="006624C1">
        <w:rPr>
          <w:rFonts w:ascii="Calibri" w:hAnsi="Calibri" w:cs="Calibri"/>
          <w:sz w:val="24"/>
        </w:rPr>
        <w:t>y</w:t>
      </w:r>
      <w:r w:rsidR="00FF0D48" w:rsidRPr="006624C1">
        <w:rPr>
          <w:rFonts w:ascii="Calibri" w:hAnsi="Calibri" w:cs="Calibri"/>
          <w:sz w:val="24"/>
        </w:rPr>
        <w:t xml:space="preserve"> jointly solicit and award an IDIQ contract, </w:t>
      </w:r>
      <w:r w:rsidR="0094723D" w:rsidRPr="006624C1">
        <w:rPr>
          <w:rFonts w:ascii="Calibri" w:hAnsi="Calibri" w:cs="Calibri"/>
          <w:sz w:val="24"/>
        </w:rPr>
        <w:t>the joint</w:t>
      </w:r>
      <w:r w:rsidR="00FF0D48" w:rsidRPr="006624C1">
        <w:rPr>
          <w:rFonts w:ascii="Calibri" w:hAnsi="Calibri" w:cs="Calibri"/>
          <w:sz w:val="24"/>
        </w:rPr>
        <w:t xml:space="preserve"> minimum and maximum quantities are expected to be stated in the solicitation and contract.</w:t>
      </w:r>
    </w:p>
    <w:p w14:paraId="0F338833" w14:textId="77777777" w:rsidR="00E61B3A" w:rsidRPr="006624C1" w:rsidRDefault="00E61B3A" w:rsidP="00996DE2">
      <w:pPr>
        <w:tabs>
          <w:tab w:val="left" w:pos="360"/>
        </w:tabs>
        <w:ind w:left="360" w:hanging="360"/>
        <w:rPr>
          <w:rFonts w:ascii="Calibri" w:hAnsi="Calibri" w:cs="Calibri"/>
          <w:sz w:val="24"/>
        </w:rPr>
      </w:pPr>
    </w:p>
    <w:p w14:paraId="55355A61" w14:textId="1A39E015" w:rsidR="00FF0D48" w:rsidRPr="006624C1" w:rsidRDefault="008207B2" w:rsidP="00996DE2">
      <w:pPr>
        <w:ind w:left="360" w:hanging="360"/>
        <w:rPr>
          <w:rFonts w:ascii="Calibri" w:hAnsi="Calibri" w:cs="Calibri"/>
          <w:sz w:val="24"/>
        </w:rPr>
      </w:pPr>
      <w:r w:rsidRPr="006624C1">
        <w:rPr>
          <w:rFonts w:ascii="Calibri" w:hAnsi="Calibri" w:cs="Calibri"/>
          <w:sz w:val="24"/>
        </w:rPr>
        <w:t>3.</w:t>
      </w:r>
      <w:r w:rsidRPr="006624C1">
        <w:rPr>
          <w:rFonts w:ascii="Calibri" w:hAnsi="Calibri" w:cs="Calibri"/>
          <w:sz w:val="24"/>
        </w:rPr>
        <w:tab/>
      </w:r>
      <w:r w:rsidR="00E10B91" w:rsidRPr="006624C1">
        <w:rPr>
          <w:rFonts w:ascii="Calibri" w:hAnsi="Calibri" w:cs="Calibri"/>
          <w:sz w:val="24"/>
        </w:rPr>
        <w:t>Non-</w:t>
      </w:r>
      <w:r w:rsidR="0016758E" w:rsidRPr="006624C1">
        <w:rPr>
          <w:rFonts w:ascii="Calibri" w:hAnsi="Calibri" w:cs="Calibri"/>
          <w:sz w:val="24"/>
        </w:rPr>
        <w:t>AGENCY</w:t>
      </w:r>
      <w:r w:rsidR="00E10B91" w:rsidRPr="006624C1">
        <w:rPr>
          <w:rFonts w:ascii="Calibri" w:hAnsi="Calibri" w:cs="Calibri"/>
          <w:sz w:val="24"/>
        </w:rPr>
        <w:t xml:space="preserve"> procurements</w:t>
      </w:r>
      <w:r w:rsidR="00B41A5E" w:rsidRPr="006624C1">
        <w:rPr>
          <w:rFonts w:ascii="Calibri" w:hAnsi="Calibri" w:cs="Calibri"/>
          <w:sz w:val="24"/>
        </w:rPr>
        <w:t xml:space="preserve"> are</w:t>
      </w:r>
      <w:r w:rsidR="00FF0D48" w:rsidRPr="006624C1">
        <w:rPr>
          <w:rFonts w:ascii="Calibri" w:hAnsi="Calibri" w:cs="Calibri"/>
          <w:sz w:val="24"/>
        </w:rPr>
        <w:t xml:space="preserve"> </w:t>
      </w:r>
      <w:r w:rsidR="00E10B91" w:rsidRPr="006624C1">
        <w:rPr>
          <w:rFonts w:ascii="Calibri" w:hAnsi="Calibri" w:cs="Calibri"/>
          <w:sz w:val="24"/>
        </w:rPr>
        <w:t>procure</w:t>
      </w:r>
      <w:r w:rsidR="00FF0D48" w:rsidRPr="006624C1">
        <w:rPr>
          <w:rFonts w:ascii="Calibri" w:hAnsi="Calibri" w:cs="Calibri"/>
          <w:sz w:val="24"/>
        </w:rPr>
        <w:t>ment</w:t>
      </w:r>
      <w:r w:rsidR="00B41A5E" w:rsidRPr="006624C1">
        <w:rPr>
          <w:rFonts w:ascii="Calibri" w:hAnsi="Calibri" w:cs="Calibri"/>
          <w:sz w:val="24"/>
        </w:rPr>
        <w:t>s</w:t>
      </w:r>
      <w:r w:rsidR="00FF0D48" w:rsidRPr="006624C1">
        <w:rPr>
          <w:rFonts w:ascii="Calibri" w:hAnsi="Calibri" w:cs="Calibri"/>
          <w:sz w:val="24"/>
        </w:rPr>
        <w:t xml:space="preserve"> </w:t>
      </w:r>
      <w:r w:rsidR="00E10B91" w:rsidRPr="006624C1">
        <w:rPr>
          <w:rFonts w:ascii="Calibri" w:hAnsi="Calibri" w:cs="Calibri"/>
          <w:sz w:val="24"/>
        </w:rPr>
        <w:t xml:space="preserve">for which another public entity served as the lead procurement entity and that include provisions that will allow the procurement to be used by </w:t>
      </w:r>
      <w:r w:rsidR="0016758E" w:rsidRPr="006624C1">
        <w:rPr>
          <w:rFonts w:ascii="Calibri" w:hAnsi="Calibri" w:cs="Calibri"/>
          <w:sz w:val="24"/>
        </w:rPr>
        <w:t>AGENCY</w:t>
      </w:r>
      <w:r w:rsidR="00E10B91" w:rsidRPr="006624C1">
        <w:rPr>
          <w:rFonts w:ascii="Calibri" w:hAnsi="Calibri" w:cs="Calibri"/>
          <w:sz w:val="24"/>
        </w:rPr>
        <w:t xml:space="preserve"> to contract with one or more specific contractors/vendors using pre-established prices, terms and/or conditions. Examples of such procurements include joint procurements, piggybacks, and state purchasing schedules. </w:t>
      </w:r>
      <w:r w:rsidR="00FF0D48" w:rsidRPr="006624C1">
        <w:rPr>
          <w:rFonts w:ascii="Calibri" w:hAnsi="Calibri" w:cs="Calibri"/>
          <w:sz w:val="24"/>
        </w:rPr>
        <w:t xml:space="preserve">When obtaining property or services in this manner, </w:t>
      </w:r>
      <w:r w:rsidR="0016758E" w:rsidRPr="006624C1">
        <w:rPr>
          <w:rFonts w:ascii="Calibri" w:hAnsi="Calibri" w:cs="Calibri"/>
          <w:sz w:val="24"/>
        </w:rPr>
        <w:t>AGENCY</w:t>
      </w:r>
      <w:r w:rsidR="00FF0D48" w:rsidRPr="006624C1">
        <w:rPr>
          <w:rFonts w:ascii="Calibri" w:hAnsi="Calibri" w:cs="Calibri"/>
          <w:sz w:val="24"/>
        </w:rPr>
        <w:t xml:space="preserve"> </w:t>
      </w:r>
      <w:r w:rsidR="0094723D" w:rsidRPr="006624C1">
        <w:rPr>
          <w:rFonts w:ascii="Calibri" w:hAnsi="Calibri" w:cs="Calibri"/>
          <w:sz w:val="24"/>
        </w:rPr>
        <w:t xml:space="preserve">staff should </w:t>
      </w:r>
      <w:r w:rsidR="00FF0D48" w:rsidRPr="006624C1">
        <w:rPr>
          <w:rFonts w:ascii="Calibri" w:hAnsi="Calibri" w:cs="Calibri"/>
          <w:sz w:val="24"/>
        </w:rPr>
        <w:t>ensure</w:t>
      </w:r>
      <w:r w:rsidR="0049765E" w:rsidRPr="006624C1">
        <w:rPr>
          <w:rFonts w:ascii="Calibri" w:hAnsi="Calibri" w:cs="Calibri"/>
          <w:sz w:val="24"/>
        </w:rPr>
        <w:t xml:space="preserve"> that</w:t>
      </w:r>
      <w:r w:rsidR="00FF0D48" w:rsidRPr="006624C1">
        <w:rPr>
          <w:rFonts w:ascii="Calibri" w:hAnsi="Calibri" w:cs="Calibri"/>
          <w:sz w:val="24"/>
        </w:rPr>
        <w:t xml:space="preserve"> all</w:t>
      </w:r>
      <w:r w:rsidR="0049765E" w:rsidRPr="006624C1">
        <w:rPr>
          <w:rFonts w:ascii="Calibri" w:hAnsi="Calibri" w:cs="Calibri"/>
          <w:sz w:val="24"/>
        </w:rPr>
        <w:t xml:space="preserve"> </w:t>
      </w:r>
      <w:r w:rsidR="00F409D7" w:rsidRPr="006624C1">
        <w:rPr>
          <w:rFonts w:ascii="Calibri" w:hAnsi="Calibri" w:cs="Calibri"/>
          <w:sz w:val="24"/>
        </w:rPr>
        <w:t>f</w:t>
      </w:r>
      <w:r w:rsidR="00FF0D48" w:rsidRPr="006624C1">
        <w:rPr>
          <w:rFonts w:ascii="Calibri" w:hAnsi="Calibri" w:cs="Calibri"/>
          <w:sz w:val="24"/>
        </w:rPr>
        <w:t>ederal requirements, required clauses, and certifications (including Buy America) are</w:t>
      </w:r>
      <w:r w:rsidR="00F409D7" w:rsidRPr="006624C1">
        <w:rPr>
          <w:rFonts w:ascii="Calibri" w:hAnsi="Calibri" w:cs="Calibri"/>
          <w:sz w:val="24"/>
        </w:rPr>
        <w:t xml:space="preserve"> properly followed and included</w:t>
      </w:r>
      <w:r w:rsidR="00FF0D48" w:rsidRPr="006624C1">
        <w:rPr>
          <w:rFonts w:ascii="Calibri" w:hAnsi="Calibri" w:cs="Calibri"/>
          <w:sz w:val="24"/>
        </w:rPr>
        <w:t xml:space="preserve"> in the master intergovernmental contract or in </w:t>
      </w:r>
      <w:r w:rsidR="0016758E" w:rsidRPr="006624C1">
        <w:rPr>
          <w:rFonts w:ascii="Calibri" w:hAnsi="Calibri" w:cs="Calibri"/>
          <w:sz w:val="24"/>
        </w:rPr>
        <w:t>AGENCY</w:t>
      </w:r>
      <w:r w:rsidR="0049765E" w:rsidRPr="006624C1">
        <w:rPr>
          <w:rFonts w:ascii="Calibri" w:hAnsi="Calibri" w:cs="Calibri"/>
          <w:sz w:val="24"/>
        </w:rPr>
        <w:t xml:space="preserve"> contract</w:t>
      </w:r>
      <w:r w:rsidR="0094723D" w:rsidRPr="006624C1">
        <w:rPr>
          <w:rFonts w:ascii="Calibri" w:hAnsi="Calibri" w:cs="Calibri"/>
          <w:sz w:val="24"/>
        </w:rPr>
        <w:t xml:space="preserve"> as applicable</w:t>
      </w:r>
      <w:r w:rsidR="00FF0D48" w:rsidRPr="006624C1">
        <w:rPr>
          <w:rFonts w:ascii="Calibri" w:hAnsi="Calibri" w:cs="Calibri"/>
          <w:sz w:val="24"/>
        </w:rPr>
        <w:t xml:space="preserve">. When buying from </w:t>
      </w:r>
      <w:r w:rsidR="00E10B91" w:rsidRPr="006624C1">
        <w:rPr>
          <w:rFonts w:ascii="Calibri" w:hAnsi="Calibri" w:cs="Calibri"/>
          <w:sz w:val="24"/>
        </w:rPr>
        <w:t>a purchasing</w:t>
      </w:r>
      <w:r w:rsidR="00FF0D48" w:rsidRPr="006624C1">
        <w:rPr>
          <w:rFonts w:ascii="Calibri" w:hAnsi="Calibri" w:cs="Calibri"/>
          <w:sz w:val="24"/>
        </w:rPr>
        <w:t xml:space="preserve"> schedule, </w:t>
      </w:r>
      <w:r w:rsidR="00714A66" w:rsidRPr="006624C1">
        <w:rPr>
          <w:rFonts w:ascii="Calibri" w:hAnsi="Calibri" w:cs="Calibri"/>
          <w:sz w:val="24"/>
        </w:rPr>
        <w:t xml:space="preserve">and as applicable, </w:t>
      </w:r>
      <w:r w:rsidR="0016758E" w:rsidRPr="006624C1">
        <w:rPr>
          <w:rFonts w:ascii="Calibri" w:hAnsi="Calibri" w:cs="Calibri"/>
          <w:sz w:val="24"/>
        </w:rPr>
        <w:t>AGENCY</w:t>
      </w:r>
      <w:r w:rsidR="00FF0D48" w:rsidRPr="006624C1">
        <w:rPr>
          <w:rFonts w:ascii="Calibri" w:hAnsi="Calibri" w:cs="Calibri"/>
          <w:sz w:val="24"/>
        </w:rPr>
        <w:t xml:space="preserve"> </w:t>
      </w:r>
      <w:r w:rsidR="00714A66" w:rsidRPr="006624C1">
        <w:rPr>
          <w:rFonts w:ascii="Calibri" w:hAnsi="Calibri" w:cs="Calibri"/>
          <w:sz w:val="24"/>
        </w:rPr>
        <w:t xml:space="preserve">will </w:t>
      </w:r>
      <w:r w:rsidR="00FF0D48" w:rsidRPr="006624C1">
        <w:rPr>
          <w:rFonts w:ascii="Calibri" w:hAnsi="Calibri" w:cs="Calibri"/>
          <w:sz w:val="24"/>
        </w:rPr>
        <w:t xml:space="preserve">obtain Buy America certification before </w:t>
      </w:r>
      <w:proofErr w:type="gramStart"/>
      <w:r w:rsidR="00FF0D48" w:rsidRPr="006624C1">
        <w:rPr>
          <w:rFonts w:ascii="Calibri" w:hAnsi="Calibri" w:cs="Calibri"/>
          <w:sz w:val="24"/>
        </w:rPr>
        <w:t>entering into</w:t>
      </w:r>
      <w:proofErr w:type="gramEnd"/>
      <w:r w:rsidR="00FF0D48" w:rsidRPr="006624C1">
        <w:rPr>
          <w:rFonts w:ascii="Calibri" w:hAnsi="Calibri" w:cs="Calibri"/>
          <w:sz w:val="24"/>
        </w:rPr>
        <w:t xml:space="preserve"> the</w:t>
      </w:r>
      <w:r w:rsidR="0049765E" w:rsidRPr="006624C1">
        <w:rPr>
          <w:rFonts w:ascii="Calibri" w:hAnsi="Calibri" w:cs="Calibri"/>
          <w:sz w:val="24"/>
        </w:rPr>
        <w:t xml:space="preserve"> contract</w:t>
      </w:r>
      <w:r w:rsidR="00FF0D48" w:rsidRPr="006624C1">
        <w:rPr>
          <w:rFonts w:ascii="Calibri" w:hAnsi="Calibri" w:cs="Calibri"/>
          <w:sz w:val="24"/>
        </w:rPr>
        <w:t>. If the product is not Buy America</w:t>
      </w:r>
      <w:r w:rsidR="00F409D7" w:rsidRPr="006624C1">
        <w:rPr>
          <w:rFonts w:ascii="Calibri" w:hAnsi="Calibri" w:cs="Calibri"/>
          <w:sz w:val="24"/>
        </w:rPr>
        <w:t>-</w:t>
      </w:r>
      <w:r w:rsidR="00FF0D48" w:rsidRPr="006624C1">
        <w:rPr>
          <w:rFonts w:ascii="Calibri" w:hAnsi="Calibri" w:cs="Calibri"/>
          <w:sz w:val="24"/>
        </w:rPr>
        <w:t xml:space="preserve">compliant, </w:t>
      </w:r>
      <w:r w:rsidR="0016758E" w:rsidRPr="006624C1">
        <w:rPr>
          <w:rFonts w:ascii="Calibri" w:hAnsi="Calibri" w:cs="Calibri"/>
          <w:sz w:val="24"/>
        </w:rPr>
        <w:t>AGENCY</w:t>
      </w:r>
      <w:r w:rsidR="00FF0D48" w:rsidRPr="006624C1">
        <w:rPr>
          <w:rFonts w:ascii="Calibri" w:hAnsi="Calibri" w:cs="Calibri"/>
          <w:sz w:val="24"/>
        </w:rPr>
        <w:t xml:space="preserve"> </w:t>
      </w:r>
      <w:r w:rsidR="004D086B" w:rsidRPr="006624C1">
        <w:rPr>
          <w:rFonts w:ascii="Calibri" w:hAnsi="Calibri" w:cs="Calibri"/>
          <w:sz w:val="24"/>
        </w:rPr>
        <w:t xml:space="preserve">should </w:t>
      </w:r>
      <w:r w:rsidR="00FF0D48" w:rsidRPr="006624C1">
        <w:rPr>
          <w:rFonts w:ascii="Calibri" w:hAnsi="Calibri" w:cs="Calibri"/>
          <w:sz w:val="24"/>
        </w:rPr>
        <w:t xml:space="preserve">obtain a waiver from </w:t>
      </w:r>
      <w:r w:rsidR="0094723D" w:rsidRPr="006624C1">
        <w:rPr>
          <w:rFonts w:ascii="Calibri" w:hAnsi="Calibri" w:cs="Calibri"/>
          <w:sz w:val="24"/>
        </w:rPr>
        <w:t>the relevant federal agency</w:t>
      </w:r>
      <w:r w:rsidR="00FF0D48" w:rsidRPr="006624C1">
        <w:rPr>
          <w:rFonts w:ascii="Calibri" w:hAnsi="Calibri" w:cs="Calibri"/>
          <w:sz w:val="24"/>
        </w:rPr>
        <w:t xml:space="preserve"> before proceeding</w:t>
      </w:r>
      <w:r w:rsidR="0094723D" w:rsidRPr="006624C1">
        <w:rPr>
          <w:rFonts w:ascii="Calibri" w:hAnsi="Calibri" w:cs="Calibri"/>
          <w:sz w:val="24"/>
        </w:rPr>
        <w:t xml:space="preserve"> if the procurement will be federally funded</w:t>
      </w:r>
      <w:r w:rsidR="00FF0D48" w:rsidRPr="006624C1">
        <w:rPr>
          <w:rFonts w:ascii="Calibri" w:hAnsi="Calibri" w:cs="Calibri"/>
          <w:sz w:val="24"/>
        </w:rPr>
        <w:t>.</w:t>
      </w:r>
    </w:p>
    <w:p w14:paraId="43015476" w14:textId="77777777" w:rsidR="00E61B3A" w:rsidRPr="006624C1" w:rsidRDefault="00E61B3A" w:rsidP="00996DE2">
      <w:pPr>
        <w:ind w:left="360" w:hanging="360"/>
        <w:rPr>
          <w:rFonts w:ascii="Calibri" w:hAnsi="Calibri" w:cs="Calibri"/>
          <w:sz w:val="24"/>
        </w:rPr>
      </w:pPr>
    </w:p>
    <w:p w14:paraId="5F762B96" w14:textId="40433FA8" w:rsidR="00CB4B8D" w:rsidRPr="006624C1" w:rsidRDefault="00CB4B8D" w:rsidP="00996DE2">
      <w:pPr>
        <w:ind w:left="360" w:hanging="360"/>
        <w:rPr>
          <w:rFonts w:ascii="Calibri" w:hAnsi="Calibri" w:cs="Calibri"/>
          <w:sz w:val="24"/>
        </w:rPr>
      </w:pPr>
      <w:r w:rsidRPr="006624C1">
        <w:rPr>
          <w:rFonts w:ascii="Calibri" w:hAnsi="Calibri" w:cs="Calibri"/>
          <w:sz w:val="24"/>
        </w:rPr>
        <w:t>4.</w:t>
      </w:r>
      <w:r w:rsidRPr="006624C1">
        <w:rPr>
          <w:rFonts w:ascii="Calibri" w:hAnsi="Calibri" w:cs="Calibri"/>
          <w:sz w:val="24"/>
        </w:rPr>
        <w:tab/>
      </w:r>
      <w:r w:rsidR="007E5FD3" w:rsidRPr="006624C1">
        <w:rPr>
          <w:rFonts w:ascii="Calibri" w:hAnsi="Calibri" w:cs="Calibri"/>
          <w:sz w:val="24"/>
        </w:rPr>
        <w:t xml:space="preserve">When using the California Multiple Award Schedules (CMAS), </w:t>
      </w:r>
      <w:r w:rsidR="0016758E" w:rsidRPr="006624C1">
        <w:rPr>
          <w:rFonts w:ascii="Calibri" w:hAnsi="Calibri" w:cs="Calibri"/>
          <w:sz w:val="24"/>
        </w:rPr>
        <w:t>AGENCY</w:t>
      </w:r>
      <w:r w:rsidR="007E5FD3" w:rsidRPr="006624C1">
        <w:rPr>
          <w:rFonts w:ascii="Calibri" w:hAnsi="Calibri" w:cs="Calibri"/>
          <w:sz w:val="24"/>
        </w:rPr>
        <w:t xml:space="preserve"> must follow the specific procedures identified in the California State Contracting Manual.</w:t>
      </w:r>
    </w:p>
    <w:p w14:paraId="40678046" w14:textId="77777777" w:rsidR="003452CE" w:rsidRPr="006624C1" w:rsidRDefault="003452CE" w:rsidP="00996DE2">
      <w:pPr>
        <w:ind w:left="360" w:hanging="360"/>
        <w:rPr>
          <w:rFonts w:ascii="Calibri" w:hAnsi="Calibri" w:cs="Calibri"/>
          <w:sz w:val="24"/>
        </w:rPr>
      </w:pPr>
    </w:p>
    <w:p w14:paraId="7AD92782" w14:textId="6333950D" w:rsidR="00977118" w:rsidRPr="006624C1" w:rsidRDefault="00E61B3A" w:rsidP="00401186">
      <w:pPr>
        <w:rPr>
          <w:rFonts w:ascii="Calibri" w:hAnsi="Calibri" w:cs="Calibri"/>
          <w:b/>
          <w:sz w:val="24"/>
        </w:rPr>
      </w:pPr>
      <w:r w:rsidRPr="006624C1">
        <w:rPr>
          <w:rFonts w:ascii="Calibri" w:hAnsi="Calibri" w:cs="Calibri"/>
          <w:b/>
          <w:sz w:val="24"/>
        </w:rPr>
        <w:t>Reference</w:t>
      </w:r>
    </w:p>
    <w:p w14:paraId="5DB0CAAE" w14:textId="77777777" w:rsidR="003452CE" w:rsidRPr="006624C1" w:rsidRDefault="003452CE" w:rsidP="00401186">
      <w:pPr>
        <w:rPr>
          <w:rFonts w:ascii="Calibri" w:hAnsi="Calibri" w:cs="Calibri"/>
          <w:b/>
          <w:sz w:val="24"/>
        </w:rPr>
      </w:pPr>
    </w:p>
    <w:p w14:paraId="2B539428" w14:textId="54D41C9A" w:rsidR="003452CE" w:rsidRPr="0036043E" w:rsidRDefault="007E5FD3" w:rsidP="00401186">
      <w:pPr>
        <w:pStyle w:val="ListParagraph"/>
        <w:numPr>
          <w:ilvl w:val="0"/>
          <w:numId w:val="199"/>
        </w:numPr>
        <w:rPr>
          <w:rFonts w:ascii="Calibri" w:hAnsi="Calibri" w:cs="Calibri"/>
          <w:sz w:val="24"/>
        </w:rPr>
      </w:pPr>
      <w:r w:rsidRPr="006624C1">
        <w:rPr>
          <w:rFonts w:ascii="Calibri" w:hAnsi="Calibri" w:cs="Calibri"/>
          <w:sz w:val="24"/>
        </w:rPr>
        <w:t>California State Contracting Manual</w:t>
      </w:r>
      <w:r w:rsidRPr="006624C1" w:rsidDel="007E5FD3">
        <w:rPr>
          <w:rFonts w:ascii="Calibri" w:hAnsi="Calibri" w:cs="Calibri"/>
          <w:sz w:val="24"/>
        </w:rPr>
        <w:t xml:space="preserve"> </w:t>
      </w:r>
      <w:bookmarkStart w:id="104" w:name="_Toc386200217"/>
      <w:bookmarkStart w:id="105" w:name="_Toc386205104"/>
    </w:p>
    <w:p w14:paraId="4FB356F2" w14:textId="535565F9" w:rsidR="002A27C0" w:rsidRPr="006624C1" w:rsidRDefault="002A27C0" w:rsidP="0036043E">
      <w:pPr>
        <w:pStyle w:val="Heading2"/>
        <w:spacing w:before="0" w:after="0"/>
        <w:rPr>
          <w:rFonts w:ascii="Calibri" w:hAnsi="Calibri" w:cs="Calibri"/>
          <w:i w:val="0"/>
          <w:iCs w:val="0"/>
        </w:rPr>
      </w:pPr>
      <w:bookmarkStart w:id="106" w:name="_Toc98323053"/>
      <w:r w:rsidRPr="006624C1">
        <w:rPr>
          <w:rFonts w:ascii="Calibri" w:hAnsi="Calibri" w:cs="Calibri"/>
          <w:i w:val="0"/>
          <w:iCs w:val="0"/>
        </w:rPr>
        <w:lastRenderedPageBreak/>
        <w:t xml:space="preserve">SECTION </w:t>
      </w:r>
      <w:r w:rsidR="00834546" w:rsidRPr="006624C1">
        <w:rPr>
          <w:rFonts w:ascii="Calibri" w:hAnsi="Calibri" w:cs="Calibri"/>
          <w:i w:val="0"/>
          <w:iCs w:val="0"/>
        </w:rPr>
        <w:t xml:space="preserve">019 </w:t>
      </w:r>
      <w:r w:rsidR="006847DE" w:rsidRPr="006624C1">
        <w:rPr>
          <w:rFonts w:ascii="Calibri" w:hAnsi="Calibri" w:cs="Calibri"/>
          <w:i w:val="0"/>
          <w:iCs w:val="0"/>
        </w:rPr>
        <w:t xml:space="preserve"> </w:t>
      </w:r>
      <w:r w:rsidRPr="006624C1">
        <w:rPr>
          <w:rFonts w:ascii="Calibri" w:hAnsi="Calibri" w:cs="Calibri"/>
          <w:i w:val="0"/>
          <w:iCs w:val="0"/>
        </w:rPr>
        <w:t xml:space="preserve"> COMPETITION</w:t>
      </w:r>
      <w:bookmarkEnd w:id="101"/>
      <w:bookmarkEnd w:id="102"/>
      <w:bookmarkEnd w:id="103"/>
      <w:bookmarkEnd w:id="104"/>
      <w:bookmarkEnd w:id="105"/>
      <w:bookmarkEnd w:id="106"/>
    </w:p>
    <w:p w14:paraId="43A52FF5" w14:textId="19B48BA5" w:rsidR="00952356" w:rsidRPr="006624C1" w:rsidRDefault="00952356" w:rsidP="00401186">
      <w:pPr>
        <w:rPr>
          <w:rFonts w:ascii="Calibri" w:hAnsi="Calibri" w:cs="Calibri"/>
          <w:b/>
          <w:sz w:val="24"/>
        </w:rPr>
      </w:pPr>
    </w:p>
    <w:p w14:paraId="2E1B64AC" w14:textId="70D714A5" w:rsidR="002A27C0" w:rsidRPr="006624C1" w:rsidRDefault="002A27C0" w:rsidP="00401186">
      <w:pPr>
        <w:rPr>
          <w:rFonts w:ascii="Calibri" w:hAnsi="Calibri" w:cs="Calibri"/>
          <w:sz w:val="24"/>
        </w:rPr>
      </w:pPr>
      <w:r w:rsidRPr="006624C1">
        <w:rPr>
          <w:rFonts w:ascii="Calibri" w:hAnsi="Calibri" w:cs="Calibri"/>
          <w:sz w:val="24"/>
        </w:rPr>
        <w:t>This section is composed of th</w:t>
      </w:r>
      <w:r w:rsidR="00902A49" w:rsidRPr="006624C1">
        <w:rPr>
          <w:rFonts w:ascii="Calibri" w:hAnsi="Calibri" w:cs="Calibri"/>
          <w:sz w:val="24"/>
        </w:rPr>
        <w:t>e following subs</w:t>
      </w:r>
      <w:r w:rsidRPr="006624C1">
        <w:rPr>
          <w:rFonts w:ascii="Calibri" w:hAnsi="Calibri" w:cs="Calibri"/>
          <w:sz w:val="24"/>
        </w:rPr>
        <w:t>ections:</w:t>
      </w:r>
    </w:p>
    <w:p w14:paraId="063FDFE0" w14:textId="77777777" w:rsidR="00323681" w:rsidRPr="006624C1" w:rsidRDefault="00323681" w:rsidP="00401186">
      <w:pPr>
        <w:rPr>
          <w:rFonts w:ascii="Calibri" w:hAnsi="Calibri" w:cs="Calibri"/>
          <w:sz w:val="24"/>
        </w:rPr>
      </w:pPr>
    </w:p>
    <w:p w14:paraId="6BF1DD65" w14:textId="658255F0" w:rsidR="0042284C" w:rsidRPr="006624C1" w:rsidRDefault="00834546" w:rsidP="00401186">
      <w:pPr>
        <w:rPr>
          <w:rFonts w:ascii="Calibri" w:hAnsi="Calibri" w:cs="Calibri"/>
          <w:sz w:val="24"/>
        </w:rPr>
      </w:pPr>
      <w:r w:rsidRPr="006624C1">
        <w:rPr>
          <w:rFonts w:ascii="Calibri" w:hAnsi="Calibri" w:cs="Calibri"/>
          <w:sz w:val="24"/>
        </w:rPr>
        <w:t>019A</w:t>
      </w:r>
      <w:r w:rsidR="002A27C0" w:rsidRPr="006624C1">
        <w:rPr>
          <w:rFonts w:ascii="Calibri" w:hAnsi="Calibri" w:cs="Calibri"/>
          <w:sz w:val="24"/>
        </w:rPr>
        <w:tab/>
        <w:t>Full and Open Competition</w:t>
      </w:r>
    </w:p>
    <w:p w14:paraId="38297460" w14:textId="7FD17C5A" w:rsidR="00093BD2" w:rsidRPr="006624C1" w:rsidRDefault="00834546" w:rsidP="00401186">
      <w:pPr>
        <w:rPr>
          <w:rFonts w:ascii="Calibri" w:hAnsi="Calibri" w:cs="Calibri"/>
          <w:sz w:val="24"/>
        </w:rPr>
      </w:pPr>
      <w:r w:rsidRPr="006624C1">
        <w:rPr>
          <w:rFonts w:ascii="Calibri" w:hAnsi="Calibri" w:cs="Calibri"/>
          <w:sz w:val="24"/>
        </w:rPr>
        <w:t>019B</w:t>
      </w:r>
      <w:r w:rsidR="002A27C0" w:rsidRPr="006624C1">
        <w:rPr>
          <w:rFonts w:ascii="Calibri" w:hAnsi="Calibri" w:cs="Calibri"/>
          <w:sz w:val="24"/>
        </w:rPr>
        <w:tab/>
      </w:r>
      <w:r w:rsidR="00093BD2" w:rsidRPr="006624C1">
        <w:rPr>
          <w:rFonts w:ascii="Calibri" w:hAnsi="Calibri" w:cs="Calibri"/>
          <w:sz w:val="24"/>
        </w:rPr>
        <w:t>Advertisement of Solicitations/Distribution of Advertised Solicitation Documents</w:t>
      </w:r>
    </w:p>
    <w:p w14:paraId="38C74D66" w14:textId="681A9980" w:rsidR="002A27C0" w:rsidRPr="006624C1" w:rsidRDefault="00093BD2" w:rsidP="00401186">
      <w:pPr>
        <w:rPr>
          <w:rFonts w:ascii="Calibri" w:hAnsi="Calibri" w:cs="Calibri"/>
          <w:sz w:val="24"/>
        </w:rPr>
      </w:pPr>
      <w:r w:rsidRPr="006624C1">
        <w:rPr>
          <w:rFonts w:ascii="Calibri" w:hAnsi="Calibri" w:cs="Calibri"/>
          <w:sz w:val="24"/>
        </w:rPr>
        <w:t>0</w:t>
      </w:r>
      <w:r w:rsidR="00834546" w:rsidRPr="006624C1">
        <w:rPr>
          <w:rFonts w:ascii="Calibri" w:hAnsi="Calibri" w:cs="Calibri"/>
          <w:sz w:val="24"/>
        </w:rPr>
        <w:t>19</w:t>
      </w:r>
      <w:r w:rsidRPr="006624C1">
        <w:rPr>
          <w:rFonts w:ascii="Calibri" w:hAnsi="Calibri" w:cs="Calibri"/>
          <w:sz w:val="24"/>
        </w:rPr>
        <w:t xml:space="preserve">C </w:t>
      </w:r>
      <w:r w:rsidRPr="006624C1">
        <w:rPr>
          <w:rFonts w:ascii="Calibri" w:hAnsi="Calibri" w:cs="Calibri"/>
          <w:sz w:val="24"/>
        </w:rPr>
        <w:tab/>
      </w:r>
      <w:r w:rsidR="002A27C0" w:rsidRPr="006624C1">
        <w:rPr>
          <w:rFonts w:ascii="Calibri" w:hAnsi="Calibri" w:cs="Calibri"/>
          <w:sz w:val="24"/>
        </w:rPr>
        <w:t>Prohibition Against Geographic Preferences</w:t>
      </w:r>
    </w:p>
    <w:p w14:paraId="50F11680" w14:textId="466DC426" w:rsidR="002A27C0" w:rsidRPr="006624C1" w:rsidRDefault="00093BD2" w:rsidP="00401186">
      <w:pPr>
        <w:rPr>
          <w:rFonts w:ascii="Calibri" w:hAnsi="Calibri" w:cs="Calibri"/>
          <w:sz w:val="24"/>
        </w:rPr>
      </w:pPr>
      <w:r w:rsidRPr="006624C1">
        <w:rPr>
          <w:rFonts w:ascii="Calibri" w:hAnsi="Calibri" w:cs="Calibri"/>
          <w:sz w:val="24"/>
        </w:rPr>
        <w:t>0</w:t>
      </w:r>
      <w:r w:rsidR="00834546" w:rsidRPr="006624C1">
        <w:rPr>
          <w:rFonts w:ascii="Calibri" w:hAnsi="Calibri" w:cs="Calibri"/>
          <w:sz w:val="24"/>
        </w:rPr>
        <w:t>19</w:t>
      </w:r>
      <w:r w:rsidRPr="006624C1">
        <w:rPr>
          <w:rFonts w:ascii="Calibri" w:hAnsi="Calibri" w:cs="Calibri"/>
          <w:sz w:val="24"/>
        </w:rPr>
        <w:t>D</w:t>
      </w:r>
      <w:r w:rsidR="002A27C0" w:rsidRPr="006624C1">
        <w:rPr>
          <w:rFonts w:ascii="Calibri" w:hAnsi="Calibri" w:cs="Calibri"/>
          <w:sz w:val="24"/>
        </w:rPr>
        <w:tab/>
        <w:t>Written Procurement Selection Procedures</w:t>
      </w:r>
    </w:p>
    <w:p w14:paraId="4BF8FB2D" w14:textId="7008BA72" w:rsidR="00340233" w:rsidRPr="006624C1" w:rsidRDefault="00093BD2" w:rsidP="00401186">
      <w:pPr>
        <w:rPr>
          <w:rFonts w:ascii="Calibri" w:hAnsi="Calibri" w:cs="Calibri"/>
          <w:sz w:val="24"/>
        </w:rPr>
      </w:pPr>
      <w:r w:rsidRPr="006624C1">
        <w:rPr>
          <w:rFonts w:ascii="Calibri" w:hAnsi="Calibri" w:cs="Calibri"/>
          <w:sz w:val="24"/>
        </w:rPr>
        <w:t>0</w:t>
      </w:r>
      <w:r w:rsidR="00834546" w:rsidRPr="006624C1">
        <w:rPr>
          <w:rFonts w:ascii="Calibri" w:hAnsi="Calibri" w:cs="Calibri"/>
          <w:sz w:val="24"/>
        </w:rPr>
        <w:t>19</w:t>
      </w:r>
      <w:r w:rsidRPr="006624C1">
        <w:rPr>
          <w:rFonts w:ascii="Calibri" w:hAnsi="Calibri" w:cs="Calibri"/>
          <w:sz w:val="24"/>
        </w:rPr>
        <w:t>E</w:t>
      </w:r>
      <w:r w:rsidR="002A27C0" w:rsidRPr="006624C1">
        <w:rPr>
          <w:rFonts w:ascii="Calibri" w:hAnsi="Calibri" w:cs="Calibri"/>
          <w:sz w:val="24"/>
        </w:rPr>
        <w:tab/>
        <w:t>Pre-Qualification Criteria</w:t>
      </w:r>
    </w:p>
    <w:p w14:paraId="29C8BC8C" w14:textId="77777777" w:rsidR="00B065E3" w:rsidRPr="006624C1" w:rsidRDefault="00B065E3" w:rsidP="00401186">
      <w:pPr>
        <w:rPr>
          <w:rFonts w:ascii="Calibri" w:hAnsi="Calibri" w:cs="Calibri"/>
          <w:sz w:val="24"/>
        </w:rPr>
      </w:pPr>
    </w:p>
    <w:p w14:paraId="14F6207A" w14:textId="41701E30" w:rsidR="00340233" w:rsidRPr="00EF7329" w:rsidRDefault="00F376CB" w:rsidP="0036043E">
      <w:pPr>
        <w:pStyle w:val="Heading3"/>
        <w:spacing w:before="0" w:after="0"/>
        <w:rPr>
          <w:rFonts w:ascii="Calibri" w:hAnsi="Calibri" w:cs="Calibri"/>
          <w:i w:val="0"/>
          <w:iCs/>
          <w:sz w:val="28"/>
          <w:szCs w:val="28"/>
        </w:rPr>
      </w:pPr>
      <w:bookmarkStart w:id="107" w:name="_Toc88386220"/>
      <w:bookmarkStart w:id="108" w:name="_Toc89491963"/>
      <w:bookmarkStart w:id="109" w:name="_Toc143496256"/>
      <w:bookmarkStart w:id="110" w:name="_Toc386200218"/>
      <w:bookmarkStart w:id="111" w:name="_Toc386205105"/>
      <w:bookmarkStart w:id="112" w:name="_Toc98323054"/>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 xml:space="preserve">019A </w:t>
      </w:r>
      <w:r w:rsidR="006847DE" w:rsidRPr="00EF7329">
        <w:rPr>
          <w:rFonts w:ascii="Calibri" w:hAnsi="Calibri" w:cs="Calibri"/>
          <w:i w:val="0"/>
          <w:iCs/>
          <w:sz w:val="28"/>
          <w:szCs w:val="28"/>
        </w:rPr>
        <w:t xml:space="preserve"> </w:t>
      </w:r>
      <w:r w:rsidR="002A27C0" w:rsidRPr="00EF7329">
        <w:rPr>
          <w:rFonts w:ascii="Calibri" w:hAnsi="Calibri" w:cs="Calibri"/>
          <w:i w:val="0"/>
          <w:iCs/>
          <w:sz w:val="28"/>
          <w:szCs w:val="28"/>
        </w:rPr>
        <w:t xml:space="preserve"> </w:t>
      </w:r>
      <w:bookmarkEnd w:id="107"/>
      <w:bookmarkEnd w:id="108"/>
      <w:bookmarkEnd w:id="109"/>
      <w:r w:rsidRPr="00EF7329">
        <w:rPr>
          <w:rFonts w:ascii="Calibri" w:hAnsi="Calibri" w:cs="Calibri"/>
          <w:i w:val="0"/>
          <w:iCs/>
          <w:sz w:val="28"/>
          <w:szCs w:val="28"/>
        </w:rPr>
        <w:t>FULL AND OPEN COMPETITION</w:t>
      </w:r>
      <w:bookmarkEnd w:id="110"/>
      <w:bookmarkEnd w:id="111"/>
      <w:bookmarkEnd w:id="112"/>
    </w:p>
    <w:p w14:paraId="4AF4039A" w14:textId="77777777" w:rsidR="00996DE2" w:rsidRPr="006624C1" w:rsidRDefault="00996DE2" w:rsidP="00401186">
      <w:pPr>
        <w:rPr>
          <w:rFonts w:ascii="Calibri" w:hAnsi="Calibri" w:cs="Calibri"/>
          <w:b/>
          <w:sz w:val="24"/>
        </w:rPr>
      </w:pPr>
    </w:p>
    <w:p w14:paraId="4148A516" w14:textId="487EF89A" w:rsidR="002A27C0" w:rsidRPr="006624C1" w:rsidRDefault="0016758E" w:rsidP="00401186">
      <w:pPr>
        <w:rPr>
          <w:rFonts w:ascii="Calibri" w:hAnsi="Calibri" w:cs="Calibri"/>
          <w:sz w:val="24"/>
        </w:rPr>
      </w:pPr>
      <w:r w:rsidRPr="006624C1">
        <w:rPr>
          <w:rFonts w:ascii="Calibri" w:hAnsi="Calibri" w:cs="Calibri"/>
          <w:sz w:val="24"/>
        </w:rPr>
        <w:t>AGENCY</w:t>
      </w:r>
      <w:r w:rsidR="0042284C" w:rsidRPr="006624C1">
        <w:rPr>
          <w:rFonts w:ascii="Calibri" w:hAnsi="Calibri" w:cs="Calibri"/>
          <w:sz w:val="24"/>
        </w:rPr>
        <w:t xml:space="preserve"> will provide for full and open competition when soliciting bids or proposals. </w:t>
      </w:r>
      <w:r w:rsidR="002A27C0" w:rsidRPr="006624C1">
        <w:rPr>
          <w:rFonts w:ascii="Calibri" w:hAnsi="Calibri" w:cs="Calibri"/>
          <w:sz w:val="24"/>
        </w:rPr>
        <w:t>All procurement transactions</w:t>
      </w:r>
      <w:r w:rsidR="00F409D7" w:rsidRPr="006624C1">
        <w:rPr>
          <w:rFonts w:ascii="Calibri" w:hAnsi="Calibri" w:cs="Calibri"/>
          <w:sz w:val="24"/>
        </w:rPr>
        <w:t>,</w:t>
      </w:r>
      <w:r w:rsidR="002A27C0" w:rsidRPr="006624C1">
        <w:rPr>
          <w:rFonts w:ascii="Calibri" w:hAnsi="Calibri" w:cs="Calibri"/>
          <w:sz w:val="24"/>
        </w:rPr>
        <w:t xml:space="preserve"> </w:t>
      </w:r>
      <w:r w:rsidR="00BF0B42" w:rsidRPr="006624C1">
        <w:rPr>
          <w:rFonts w:ascii="Calibri" w:hAnsi="Calibri" w:cs="Calibri"/>
          <w:sz w:val="24"/>
        </w:rPr>
        <w:t xml:space="preserve">excluding approved </w:t>
      </w:r>
      <w:r w:rsidR="00B9605B" w:rsidRPr="006624C1">
        <w:rPr>
          <w:rFonts w:ascii="Calibri" w:hAnsi="Calibri" w:cs="Calibri"/>
          <w:sz w:val="24"/>
        </w:rPr>
        <w:t>limited</w:t>
      </w:r>
      <w:r w:rsidR="0094723D" w:rsidRPr="006624C1">
        <w:rPr>
          <w:rFonts w:ascii="Calibri" w:hAnsi="Calibri" w:cs="Calibri"/>
          <w:sz w:val="24"/>
        </w:rPr>
        <w:t xml:space="preserve"> </w:t>
      </w:r>
      <w:r w:rsidR="00B9605B" w:rsidRPr="006624C1">
        <w:rPr>
          <w:rFonts w:ascii="Calibri" w:hAnsi="Calibri" w:cs="Calibri"/>
          <w:sz w:val="24"/>
        </w:rPr>
        <w:t xml:space="preserve">competition </w:t>
      </w:r>
      <w:r w:rsidR="0094723D" w:rsidRPr="006624C1">
        <w:rPr>
          <w:rFonts w:ascii="Calibri" w:hAnsi="Calibri" w:cs="Calibri"/>
          <w:sz w:val="24"/>
        </w:rPr>
        <w:t>or s</w:t>
      </w:r>
      <w:r w:rsidR="00BF0B42" w:rsidRPr="006624C1">
        <w:rPr>
          <w:rFonts w:ascii="Calibri" w:hAnsi="Calibri" w:cs="Calibri"/>
          <w:sz w:val="24"/>
        </w:rPr>
        <w:t xml:space="preserve">ole </w:t>
      </w:r>
      <w:r w:rsidR="0094723D" w:rsidRPr="006624C1">
        <w:rPr>
          <w:rFonts w:ascii="Calibri" w:hAnsi="Calibri" w:cs="Calibri"/>
          <w:sz w:val="24"/>
        </w:rPr>
        <w:t>s</w:t>
      </w:r>
      <w:r w:rsidR="00BF0B42" w:rsidRPr="006624C1">
        <w:rPr>
          <w:rFonts w:ascii="Calibri" w:hAnsi="Calibri" w:cs="Calibri"/>
          <w:sz w:val="24"/>
        </w:rPr>
        <w:t>ource</w:t>
      </w:r>
      <w:r w:rsidR="0094723D" w:rsidRPr="006624C1">
        <w:rPr>
          <w:rFonts w:ascii="Calibri" w:hAnsi="Calibri" w:cs="Calibri"/>
          <w:sz w:val="24"/>
        </w:rPr>
        <w:t xml:space="preserve"> procurements</w:t>
      </w:r>
      <w:r w:rsidR="00BF0B42" w:rsidRPr="006624C1">
        <w:rPr>
          <w:rFonts w:ascii="Calibri" w:hAnsi="Calibri" w:cs="Calibri"/>
          <w:sz w:val="24"/>
        </w:rPr>
        <w:t xml:space="preserve">, </w:t>
      </w:r>
      <w:r w:rsidR="002A27C0" w:rsidRPr="006624C1">
        <w:rPr>
          <w:rFonts w:ascii="Calibri" w:hAnsi="Calibri" w:cs="Calibri"/>
          <w:sz w:val="24"/>
        </w:rPr>
        <w:t>will be conducted in a manner providing full and open competition</w:t>
      </w:r>
      <w:r w:rsidR="0074447E" w:rsidRPr="006624C1">
        <w:rPr>
          <w:rFonts w:ascii="Calibri" w:hAnsi="Calibri" w:cs="Calibri"/>
          <w:sz w:val="24"/>
        </w:rPr>
        <w:t xml:space="preserve"> consistent with this </w:t>
      </w:r>
      <w:r w:rsidR="00F409D7" w:rsidRPr="006624C1">
        <w:rPr>
          <w:rFonts w:ascii="Calibri" w:hAnsi="Calibri" w:cs="Calibri"/>
          <w:sz w:val="24"/>
        </w:rPr>
        <w:t>m</w:t>
      </w:r>
      <w:r w:rsidR="0074447E" w:rsidRPr="006624C1">
        <w:rPr>
          <w:rFonts w:ascii="Calibri" w:hAnsi="Calibri" w:cs="Calibri"/>
          <w:sz w:val="24"/>
        </w:rPr>
        <w:t>anual</w:t>
      </w:r>
      <w:r w:rsidR="002A27C0" w:rsidRPr="006624C1">
        <w:rPr>
          <w:rFonts w:ascii="Calibri" w:hAnsi="Calibri" w:cs="Calibri"/>
          <w:sz w:val="24"/>
        </w:rPr>
        <w:t xml:space="preserve">. Some of the situations </w:t>
      </w:r>
      <w:r w:rsidR="0074447E" w:rsidRPr="006624C1">
        <w:rPr>
          <w:rFonts w:ascii="Calibri" w:hAnsi="Calibri" w:cs="Calibri"/>
          <w:sz w:val="24"/>
        </w:rPr>
        <w:t xml:space="preserve">that may </w:t>
      </w:r>
      <w:proofErr w:type="gramStart"/>
      <w:r w:rsidR="0074447E" w:rsidRPr="006624C1">
        <w:rPr>
          <w:rFonts w:ascii="Calibri" w:hAnsi="Calibri" w:cs="Calibri"/>
          <w:sz w:val="24"/>
        </w:rPr>
        <w:t xml:space="preserve">be </w:t>
      </w:r>
      <w:r w:rsidR="002A27C0" w:rsidRPr="006624C1">
        <w:rPr>
          <w:rFonts w:ascii="Calibri" w:hAnsi="Calibri" w:cs="Calibri"/>
          <w:sz w:val="24"/>
        </w:rPr>
        <w:t>considered to be</w:t>
      </w:r>
      <w:proofErr w:type="gramEnd"/>
      <w:r w:rsidR="002A27C0" w:rsidRPr="006624C1">
        <w:rPr>
          <w:rFonts w:ascii="Calibri" w:hAnsi="Calibri" w:cs="Calibri"/>
          <w:sz w:val="24"/>
        </w:rPr>
        <w:t xml:space="preserve"> restrictive of competition include, but are not limited to:</w:t>
      </w:r>
    </w:p>
    <w:p w14:paraId="392D4009" w14:textId="77777777" w:rsidR="00E9463F" w:rsidRPr="006624C1" w:rsidRDefault="00E9463F" w:rsidP="00401186">
      <w:pPr>
        <w:rPr>
          <w:rFonts w:ascii="Calibri" w:hAnsi="Calibri" w:cs="Calibri"/>
          <w:sz w:val="24"/>
        </w:rPr>
      </w:pPr>
    </w:p>
    <w:p w14:paraId="7D3A98D3" w14:textId="232343D5" w:rsidR="00E9463F" w:rsidRPr="006624C1" w:rsidRDefault="002A27C0" w:rsidP="00996DE2">
      <w:pPr>
        <w:pStyle w:val="ListParagraph"/>
        <w:numPr>
          <w:ilvl w:val="0"/>
          <w:numId w:val="182"/>
        </w:numPr>
        <w:rPr>
          <w:rFonts w:ascii="Calibri" w:hAnsi="Calibri" w:cs="Calibri"/>
          <w:sz w:val="24"/>
        </w:rPr>
      </w:pPr>
      <w:r w:rsidRPr="006624C1">
        <w:rPr>
          <w:rFonts w:ascii="Calibri" w:hAnsi="Calibri" w:cs="Calibri"/>
          <w:sz w:val="24"/>
        </w:rPr>
        <w:t xml:space="preserve">Unreasonable requirements placed on contractors in order for them to qualify to do </w:t>
      </w:r>
      <w:proofErr w:type="gramStart"/>
      <w:r w:rsidRPr="006624C1">
        <w:rPr>
          <w:rFonts w:ascii="Calibri" w:hAnsi="Calibri" w:cs="Calibri"/>
          <w:sz w:val="24"/>
        </w:rPr>
        <w:t>business;</w:t>
      </w:r>
      <w:proofErr w:type="gramEnd"/>
    </w:p>
    <w:p w14:paraId="1AEE17A6" w14:textId="77777777" w:rsidR="00E9463F" w:rsidRPr="006624C1" w:rsidRDefault="00E9463F" w:rsidP="00E9463F">
      <w:pPr>
        <w:rPr>
          <w:rFonts w:ascii="Calibri" w:hAnsi="Calibri" w:cs="Calibri"/>
          <w:sz w:val="24"/>
        </w:rPr>
      </w:pPr>
    </w:p>
    <w:p w14:paraId="562BC67D" w14:textId="77777777" w:rsidR="002A27C0" w:rsidRPr="006624C1" w:rsidRDefault="002A27C0" w:rsidP="00996DE2">
      <w:pPr>
        <w:pStyle w:val="ListParagraph"/>
        <w:numPr>
          <w:ilvl w:val="0"/>
          <w:numId w:val="182"/>
        </w:numPr>
        <w:rPr>
          <w:rFonts w:ascii="Calibri" w:hAnsi="Calibri" w:cs="Calibri"/>
          <w:sz w:val="24"/>
        </w:rPr>
      </w:pPr>
      <w:r w:rsidRPr="006624C1">
        <w:rPr>
          <w:rFonts w:ascii="Calibri" w:hAnsi="Calibri" w:cs="Calibri"/>
          <w:sz w:val="24"/>
        </w:rPr>
        <w:t xml:space="preserve">Unnecessary experience and excessive bonding </w:t>
      </w:r>
      <w:proofErr w:type="gramStart"/>
      <w:r w:rsidRPr="006624C1">
        <w:rPr>
          <w:rFonts w:ascii="Calibri" w:hAnsi="Calibri" w:cs="Calibri"/>
          <w:sz w:val="24"/>
        </w:rPr>
        <w:t>requirements;</w:t>
      </w:r>
      <w:proofErr w:type="gramEnd"/>
    </w:p>
    <w:p w14:paraId="17FE6579" w14:textId="77777777" w:rsidR="00E9463F" w:rsidRPr="006624C1" w:rsidRDefault="00E9463F" w:rsidP="00E9463F">
      <w:pPr>
        <w:rPr>
          <w:rFonts w:ascii="Calibri" w:hAnsi="Calibri" w:cs="Calibri"/>
          <w:sz w:val="24"/>
        </w:rPr>
      </w:pPr>
    </w:p>
    <w:p w14:paraId="686A7FBA" w14:textId="77777777" w:rsidR="002A27C0" w:rsidRPr="006624C1" w:rsidRDefault="002A27C0" w:rsidP="00996DE2">
      <w:pPr>
        <w:pStyle w:val="ListParagraph"/>
        <w:numPr>
          <w:ilvl w:val="0"/>
          <w:numId w:val="182"/>
        </w:numPr>
        <w:rPr>
          <w:rFonts w:ascii="Calibri" w:hAnsi="Calibri" w:cs="Calibri"/>
          <w:sz w:val="24"/>
        </w:rPr>
      </w:pPr>
      <w:r w:rsidRPr="006624C1">
        <w:rPr>
          <w:rFonts w:ascii="Calibri" w:hAnsi="Calibri" w:cs="Calibri"/>
          <w:sz w:val="24"/>
        </w:rPr>
        <w:t xml:space="preserve">Noncompetitive pricing practices between firms or between affiliated </w:t>
      </w:r>
      <w:proofErr w:type="gramStart"/>
      <w:r w:rsidRPr="006624C1">
        <w:rPr>
          <w:rFonts w:ascii="Calibri" w:hAnsi="Calibri" w:cs="Calibri"/>
          <w:sz w:val="24"/>
        </w:rPr>
        <w:t>companies;</w:t>
      </w:r>
      <w:proofErr w:type="gramEnd"/>
    </w:p>
    <w:p w14:paraId="7AD1F8E5" w14:textId="77777777" w:rsidR="00E9463F" w:rsidRPr="006624C1" w:rsidRDefault="00E9463F" w:rsidP="00E9463F">
      <w:pPr>
        <w:rPr>
          <w:rFonts w:ascii="Calibri" w:hAnsi="Calibri" w:cs="Calibri"/>
          <w:sz w:val="24"/>
        </w:rPr>
      </w:pPr>
    </w:p>
    <w:p w14:paraId="7E180703" w14:textId="77777777" w:rsidR="00E9463F" w:rsidRPr="006624C1" w:rsidRDefault="00E9463F" w:rsidP="00E9463F">
      <w:pPr>
        <w:rPr>
          <w:rFonts w:ascii="Calibri" w:hAnsi="Calibri" w:cs="Calibri"/>
          <w:sz w:val="24"/>
        </w:rPr>
      </w:pPr>
    </w:p>
    <w:p w14:paraId="58B2E600" w14:textId="77777777" w:rsidR="002A27C0" w:rsidRPr="006624C1" w:rsidRDefault="002A27C0" w:rsidP="00996DE2">
      <w:pPr>
        <w:pStyle w:val="ListParagraph"/>
        <w:numPr>
          <w:ilvl w:val="0"/>
          <w:numId w:val="182"/>
        </w:numPr>
        <w:rPr>
          <w:rFonts w:ascii="Calibri" w:hAnsi="Calibri" w:cs="Calibri"/>
          <w:sz w:val="24"/>
        </w:rPr>
      </w:pPr>
      <w:r w:rsidRPr="006624C1">
        <w:rPr>
          <w:rFonts w:ascii="Calibri" w:hAnsi="Calibri" w:cs="Calibri"/>
          <w:sz w:val="24"/>
        </w:rPr>
        <w:t xml:space="preserve">Noncompetitive awards to any person or firm on retainer </w:t>
      </w:r>
      <w:proofErr w:type="gramStart"/>
      <w:r w:rsidRPr="006624C1">
        <w:rPr>
          <w:rFonts w:ascii="Calibri" w:hAnsi="Calibri" w:cs="Calibri"/>
          <w:sz w:val="24"/>
        </w:rPr>
        <w:t>contracts;</w:t>
      </w:r>
      <w:proofErr w:type="gramEnd"/>
    </w:p>
    <w:p w14:paraId="3B9F9B7D" w14:textId="77777777" w:rsidR="00E9463F" w:rsidRPr="006624C1" w:rsidRDefault="00E9463F" w:rsidP="00E9463F">
      <w:pPr>
        <w:rPr>
          <w:rFonts w:ascii="Calibri" w:hAnsi="Calibri" w:cs="Calibri"/>
          <w:sz w:val="24"/>
        </w:rPr>
      </w:pPr>
    </w:p>
    <w:p w14:paraId="622E6943" w14:textId="77777777" w:rsidR="002A27C0" w:rsidRPr="006624C1" w:rsidRDefault="002A27C0" w:rsidP="00996DE2">
      <w:pPr>
        <w:pStyle w:val="ListParagraph"/>
        <w:numPr>
          <w:ilvl w:val="0"/>
          <w:numId w:val="182"/>
        </w:numPr>
        <w:rPr>
          <w:rFonts w:ascii="Calibri" w:hAnsi="Calibri" w:cs="Calibri"/>
          <w:sz w:val="24"/>
        </w:rPr>
      </w:pPr>
      <w:r w:rsidRPr="006624C1">
        <w:rPr>
          <w:rFonts w:ascii="Calibri" w:hAnsi="Calibri" w:cs="Calibri"/>
          <w:sz w:val="24"/>
        </w:rPr>
        <w:t>Organizational conflicts of interest</w:t>
      </w:r>
      <w:r w:rsidR="00F409D7" w:rsidRPr="006624C1">
        <w:rPr>
          <w:rFonts w:ascii="Calibri" w:hAnsi="Calibri" w:cs="Calibri"/>
          <w:sz w:val="24"/>
        </w:rPr>
        <w:t xml:space="preserve"> - a</w:t>
      </w:r>
      <w:r w:rsidRPr="006624C1">
        <w:rPr>
          <w:rFonts w:ascii="Calibri" w:hAnsi="Calibri" w:cs="Calibri"/>
          <w:sz w:val="24"/>
        </w:rPr>
        <w:t xml:space="preserve">n organizational conflict of interest means that because of other activities, relationships, or contracts, a contractor is unable, or potentially unable, to render impartial assistance or advice to the grantee; a contractor’s objectivity in performing the contract work is or might be otherwise impaired; or a contractor has an unfair competitive </w:t>
      </w:r>
      <w:proofErr w:type="gramStart"/>
      <w:r w:rsidRPr="006624C1">
        <w:rPr>
          <w:rFonts w:ascii="Calibri" w:hAnsi="Calibri" w:cs="Calibri"/>
          <w:sz w:val="24"/>
        </w:rPr>
        <w:t>advantage;</w:t>
      </w:r>
      <w:proofErr w:type="gramEnd"/>
    </w:p>
    <w:p w14:paraId="6B558592" w14:textId="77777777" w:rsidR="00E9463F" w:rsidRPr="006624C1" w:rsidRDefault="00E9463F" w:rsidP="00E9463F">
      <w:pPr>
        <w:rPr>
          <w:rFonts w:ascii="Calibri" w:hAnsi="Calibri" w:cs="Calibri"/>
          <w:sz w:val="24"/>
        </w:rPr>
      </w:pPr>
    </w:p>
    <w:p w14:paraId="29891252" w14:textId="77777777" w:rsidR="002A27C0" w:rsidRPr="006624C1" w:rsidRDefault="002A27C0" w:rsidP="00996DE2">
      <w:pPr>
        <w:pStyle w:val="ListParagraph"/>
        <w:numPr>
          <w:ilvl w:val="0"/>
          <w:numId w:val="182"/>
        </w:numPr>
        <w:rPr>
          <w:rFonts w:ascii="Calibri" w:hAnsi="Calibri" w:cs="Calibri"/>
          <w:sz w:val="24"/>
        </w:rPr>
      </w:pPr>
      <w:r w:rsidRPr="006624C1">
        <w:rPr>
          <w:rFonts w:ascii="Calibri" w:hAnsi="Calibri" w:cs="Calibri"/>
          <w:sz w:val="24"/>
        </w:rPr>
        <w:t>The specification of only a “brand name” product without listing its salient characteristics and not allowing “an equal” product to be offered; and</w:t>
      </w:r>
    </w:p>
    <w:p w14:paraId="7BF7A6BA" w14:textId="77777777" w:rsidR="00E9463F" w:rsidRPr="006624C1" w:rsidRDefault="00E9463F" w:rsidP="00E9463F">
      <w:pPr>
        <w:rPr>
          <w:rFonts w:ascii="Calibri" w:hAnsi="Calibri" w:cs="Calibri"/>
          <w:sz w:val="24"/>
        </w:rPr>
      </w:pPr>
    </w:p>
    <w:p w14:paraId="0A90AB9C" w14:textId="77777777" w:rsidR="002A27C0" w:rsidRPr="006624C1" w:rsidRDefault="002A27C0" w:rsidP="00996DE2">
      <w:pPr>
        <w:pStyle w:val="ListParagraph"/>
        <w:numPr>
          <w:ilvl w:val="0"/>
          <w:numId w:val="182"/>
        </w:numPr>
        <w:rPr>
          <w:rFonts w:ascii="Calibri" w:hAnsi="Calibri" w:cs="Calibri"/>
          <w:sz w:val="24"/>
        </w:rPr>
      </w:pPr>
      <w:r w:rsidRPr="006624C1">
        <w:rPr>
          <w:rFonts w:ascii="Calibri" w:hAnsi="Calibri" w:cs="Calibri"/>
          <w:sz w:val="24"/>
        </w:rPr>
        <w:t>Any arbitrary action in the procurement process.</w:t>
      </w:r>
    </w:p>
    <w:p w14:paraId="6B142EA6" w14:textId="77777777" w:rsidR="002A27C0" w:rsidRPr="006624C1" w:rsidRDefault="002A27C0" w:rsidP="00401186">
      <w:pPr>
        <w:rPr>
          <w:rFonts w:ascii="Calibri" w:hAnsi="Calibri" w:cs="Calibri"/>
          <w:sz w:val="24"/>
        </w:rPr>
      </w:pPr>
    </w:p>
    <w:p w14:paraId="004E923E" w14:textId="7F5C6899" w:rsidR="002A27C0" w:rsidRPr="006624C1" w:rsidRDefault="0016758E" w:rsidP="00401186">
      <w:p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will adhere to these principles of competition:</w:t>
      </w:r>
    </w:p>
    <w:p w14:paraId="48382312" w14:textId="77777777" w:rsidR="00996DE2" w:rsidRPr="006624C1" w:rsidRDefault="00996DE2" w:rsidP="00401186">
      <w:pPr>
        <w:rPr>
          <w:rFonts w:ascii="Calibri" w:hAnsi="Calibri" w:cs="Calibri"/>
          <w:sz w:val="24"/>
        </w:rPr>
      </w:pPr>
    </w:p>
    <w:p w14:paraId="614CF26B" w14:textId="77777777" w:rsidR="002A27C0" w:rsidRPr="006624C1" w:rsidRDefault="002A27C0" w:rsidP="00996DE2">
      <w:pPr>
        <w:pStyle w:val="ListParagraph"/>
        <w:numPr>
          <w:ilvl w:val="0"/>
          <w:numId w:val="183"/>
        </w:numPr>
        <w:rPr>
          <w:rFonts w:ascii="Calibri" w:hAnsi="Calibri" w:cs="Calibri"/>
          <w:sz w:val="24"/>
        </w:rPr>
      </w:pPr>
      <w:r w:rsidRPr="006624C1">
        <w:rPr>
          <w:rFonts w:ascii="Calibri" w:hAnsi="Calibri" w:cs="Calibri"/>
          <w:sz w:val="24"/>
        </w:rPr>
        <w:t xml:space="preserve">Fundamental to the use of any procurement method is the principle of </w:t>
      </w:r>
      <w:r w:rsidR="00D252F1" w:rsidRPr="006624C1">
        <w:rPr>
          <w:rFonts w:ascii="Calibri" w:hAnsi="Calibri" w:cs="Calibri"/>
          <w:sz w:val="24"/>
        </w:rPr>
        <w:t>full</w:t>
      </w:r>
      <w:r w:rsidRPr="006624C1">
        <w:rPr>
          <w:rFonts w:ascii="Calibri" w:hAnsi="Calibri" w:cs="Calibri"/>
          <w:sz w:val="24"/>
        </w:rPr>
        <w:t xml:space="preserve"> and open competition. The availability of suppliers who are willing to compete for a procurement is </w:t>
      </w:r>
      <w:r w:rsidRPr="006624C1">
        <w:rPr>
          <w:rFonts w:ascii="Calibri" w:hAnsi="Calibri" w:cs="Calibri"/>
          <w:sz w:val="24"/>
        </w:rPr>
        <w:lastRenderedPageBreak/>
        <w:t>essential for the effective use of small purchase procedures, formally advertised procurements (IFBs), or negotiated procurements (RFPs</w:t>
      </w:r>
      <w:r w:rsidR="00BF0B42" w:rsidRPr="006624C1">
        <w:rPr>
          <w:rFonts w:ascii="Calibri" w:hAnsi="Calibri" w:cs="Calibri"/>
          <w:sz w:val="24"/>
        </w:rPr>
        <w:t xml:space="preserve"> and RFQs</w:t>
      </w:r>
      <w:r w:rsidRPr="006624C1">
        <w:rPr>
          <w:rFonts w:ascii="Calibri" w:hAnsi="Calibri" w:cs="Calibri"/>
          <w:sz w:val="24"/>
        </w:rPr>
        <w:t>).</w:t>
      </w:r>
    </w:p>
    <w:p w14:paraId="2CA63EE2" w14:textId="77777777" w:rsidR="00996DE2" w:rsidRPr="006624C1" w:rsidRDefault="00996DE2" w:rsidP="00996DE2">
      <w:pPr>
        <w:rPr>
          <w:rFonts w:ascii="Calibri" w:hAnsi="Calibri" w:cs="Calibri"/>
          <w:sz w:val="24"/>
        </w:rPr>
      </w:pPr>
    </w:p>
    <w:p w14:paraId="5FFCDEEB" w14:textId="36DB7875" w:rsidR="002A27C0" w:rsidRPr="006624C1" w:rsidRDefault="002A27C0" w:rsidP="00996DE2">
      <w:pPr>
        <w:pStyle w:val="ListParagraph"/>
        <w:numPr>
          <w:ilvl w:val="0"/>
          <w:numId w:val="183"/>
        </w:numPr>
        <w:rPr>
          <w:rFonts w:ascii="Calibri" w:hAnsi="Calibri" w:cs="Calibri"/>
          <w:sz w:val="24"/>
        </w:rPr>
      </w:pPr>
      <w:r w:rsidRPr="006624C1">
        <w:rPr>
          <w:rFonts w:ascii="Calibri" w:hAnsi="Calibri" w:cs="Calibri"/>
          <w:sz w:val="24"/>
        </w:rPr>
        <w:t>Competition in procurement is defined a</w:t>
      </w:r>
      <w:r w:rsidR="00852468" w:rsidRPr="006624C1">
        <w:rPr>
          <w:rFonts w:ascii="Calibri" w:hAnsi="Calibri" w:cs="Calibri"/>
          <w:sz w:val="24"/>
        </w:rPr>
        <w:t>s a condition where at least three</w:t>
      </w:r>
      <w:r w:rsidRPr="006624C1">
        <w:rPr>
          <w:rFonts w:ascii="Calibri" w:hAnsi="Calibri" w:cs="Calibri"/>
          <w:sz w:val="24"/>
        </w:rPr>
        <w:t xml:space="preserve"> sources </w:t>
      </w:r>
      <w:proofErr w:type="gramStart"/>
      <w:r w:rsidRPr="006624C1">
        <w:rPr>
          <w:rFonts w:ascii="Calibri" w:hAnsi="Calibri" w:cs="Calibri"/>
          <w:sz w:val="24"/>
        </w:rPr>
        <w:t>are able to</w:t>
      </w:r>
      <w:proofErr w:type="gramEnd"/>
      <w:r w:rsidRPr="006624C1">
        <w:rPr>
          <w:rFonts w:ascii="Calibri" w:hAnsi="Calibri" w:cs="Calibri"/>
          <w:sz w:val="24"/>
        </w:rPr>
        <w:t xml:space="preserve"> compete for a requirement, both in price and technical skills.</w:t>
      </w:r>
    </w:p>
    <w:p w14:paraId="701A5B33" w14:textId="77777777" w:rsidR="00996DE2" w:rsidRPr="006624C1" w:rsidRDefault="00996DE2" w:rsidP="00996DE2">
      <w:pPr>
        <w:rPr>
          <w:rFonts w:ascii="Calibri" w:hAnsi="Calibri" w:cs="Calibri"/>
          <w:sz w:val="24"/>
        </w:rPr>
      </w:pPr>
    </w:p>
    <w:p w14:paraId="0300C2C1" w14:textId="1D9627F1" w:rsidR="002A27C0" w:rsidRPr="006624C1" w:rsidRDefault="002A27C0" w:rsidP="00996DE2">
      <w:pPr>
        <w:pStyle w:val="ListParagraph"/>
        <w:numPr>
          <w:ilvl w:val="0"/>
          <w:numId w:val="183"/>
        </w:numPr>
        <w:rPr>
          <w:rFonts w:ascii="Calibri" w:hAnsi="Calibri" w:cs="Calibri"/>
          <w:sz w:val="24"/>
        </w:rPr>
      </w:pPr>
      <w:r w:rsidRPr="006624C1">
        <w:rPr>
          <w:rFonts w:ascii="Calibri" w:hAnsi="Calibri" w:cs="Calibri"/>
          <w:sz w:val="24"/>
        </w:rPr>
        <w:t xml:space="preserve">An attempt to get at least three quotes or bids is required for </w:t>
      </w:r>
      <w:r w:rsidR="0016758E" w:rsidRPr="006624C1">
        <w:rPr>
          <w:rFonts w:ascii="Calibri" w:hAnsi="Calibri" w:cs="Calibri"/>
          <w:sz w:val="24"/>
        </w:rPr>
        <w:t>AGENCY</w:t>
      </w:r>
      <w:r w:rsidRPr="006624C1">
        <w:rPr>
          <w:rFonts w:ascii="Calibri" w:hAnsi="Calibri" w:cs="Calibri"/>
          <w:sz w:val="24"/>
        </w:rPr>
        <w:t>’s competitive procurements.</w:t>
      </w:r>
    </w:p>
    <w:p w14:paraId="0FA36AFC" w14:textId="77777777" w:rsidR="00996DE2" w:rsidRPr="006624C1" w:rsidRDefault="00996DE2" w:rsidP="00996DE2">
      <w:pPr>
        <w:rPr>
          <w:rFonts w:ascii="Calibri" w:hAnsi="Calibri" w:cs="Calibri"/>
          <w:sz w:val="24"/>
        </w:rPr>
      </w:pPr>
    </w:p>
    <w:p w14:paraId="4F3C105F" w14:textId="698809D3" w:rsidR="002A27C0" w:rsidRPr="006624C1" w:rsidRDefault="0016758E" w:rsidP="00996DE2">
      <w:pPr>
        <w:pStyle w:val="ListParagraph"/>
        <w:numPr>
          <w:ilvl w:val="0"/>
          <w:numId w:val="183"/>
        </w:num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will not fund procurements that restrict competition by utilizing exclusionary or discriminatory specifications. These include:</w:t>
      </w:r>
    </w:p>
    <w:p w14:paraId="47144B12" w14:textId="77777777" w:rsidR="00996DE2" w:rsidRPr="006624C1" w:rsidRDefault="00996DE2" w:rsidP="00996DE2">
      <w:pPr>
        <w:rPr>
          <w:rFonts w:ascii="Calibri" w:hAnsi="Calibri" w:cs="Calibri"/>
          <w:sz w:val="24"/>
        </w:rPr>
      </w:pPr>
    </w:p>
    <w:p w14:paraId="4E4CF770" w14:textId="77777777" w:rsidR="002A27C0" w:rsidRPr="006624C1" w:rsidRDefault="002A27C0" w:rsidP="00996DE2">
      <w:pPr>
        <w:pStyle w:val="ListParagraph"/>
        <w:numPr>
          <w:ilvl w:val="1"/>
          <w:numId w:val="183"/>
        </w:numPr>
        <w:rPr>
          <w:rFonts w:ascii="Calibri" w:hAnsi="Calibri" w:cs="Calibri"/>
          <w:sz w:val="24"/>
        </w:rPr>
      </w:pPr>
      <w:r w:rsidRPr="006624C1">
        <w:rPr>
          <w:rFonts w:ascii="Calibri" w:hAnsi="Calibri" w:cs="Calibri"/>
          <w:sz w:val="24"/>
        </w:rPr>
        <w:t xml:space="preserve">Placing unreasonable requirements on firms by specifying technical features, conditions, or other factors for which there is insufficient operational justification of legitimate </w:t>
      </w:r>
      <w:proofErr w:type="gramStart"/>
      <w:r w:rsidRPr="006624C1">
        <w:rPr>
          <w:rFonts w:ascii="Calibri" w:hAnsi="Calibri" w:cs="Calibri"/>
          <w:sz w:val="24"/>
        </w:rPr>
        <w:t>need</w:t>
      </w:r>
      <w:r w:rsidR="00F409D7" w:rsidRPr="006624C1">
        <w:rPr>
          <w:rFonts w:ascii="Calibri" w:hAnsi="Calibri" w:cs="Calibri"/>
          <w:sz w:val="24"/>
        </w:rPr>
        <w:t>;</w:t>
      </w:r>
      <w:proofErr w:type="gramEnd"/>
      <w:r w:rsidR="003B5558" w:rsidRPr="006624C1">
        <w:rPr>
          <w:rFonts w:ascii="Calibri" w:hAnsi="Calibri" w:cs="Calibri"/>
          <w:sz w:val="24"/>
        </w:rPr>
        <w:t xml:space="preserve">  </w:t>
      </w:r>
    </w:p>
    <w:p w14:paraId="2A2B042F" w14:textId="77777777" w:rsidR="00996DE2" w:rsidRPr="006624C1" w:rsidRDefault="00996DE2" w:rsidP="00996DE2">
      <w:pPr>
        <w:ind w:left="360"/>
        <w:rPr>
          <w:rFonts w:ascii="Calibri" w:hAnsi="Calibri" w:cs="Calibri"/>
          <w:sz w:val="24"/>
        </w:rPr>
      </w:pPr>
    </w:p>
    <w:p w14:paraId="79BD55E1" w14:textId="77777777" w:rsidR="002A27C0" w:rsidRPr="006624C1" w:rsidRDefault="002A27C0" w:rsidP="00996DE2">
      <w:pPr>
        <w:pStyle w:val="ListParagraph"/>
        <w:numPr>
          <w:ilvl w:val="1"/>
          <w:numId w:val="183"/>
        </w:numPr>
        <w:rPr>
          <w:rFonts w:ascii="Calibri" w:hAnsi="Calibri" w:cs="Calibri"/>
          <w:sz w:val="24"/>
        </w:rPr>
      </w:pPr>
      <w:r w:rsidRPr="006624C1">
        <w:rPr>
          <w:rFonts w:ascii="Calibri" w:hAnsi="Calibri" w:cs="Calibri"/>
          <w:sz w:val="24"/>
        </w:rPr>
        <w:t>Allowing noncompetitive practices between firms (collusion, price fixing</w:t>
      </w:r>
      <w:proofErr w:type="gramStart"/>
      <w:r w:rsidRPr="006624C1">
        <w:rPr>
          <w:rFonts w:ascii="Calibri" w:hAnsi="Calibri" w:cs="Calibri"/>
          <w:sz w:val="24"/>
        </w:rPr>
        <w:t>)</w:t>
      </w:r>
      <w:r w:rsidR="00F409D7" w:rsidRPr="006624C1">
        <w:rPr>
          <w:rFonts w:ascii="Calibri" w:hAnsi="Calibri" w:cs="Calibri"/>
          <w:sz w:val="24"/>
        </w:rPr>
        <w:t>;</w:t>
      </w:r>
      <w:proofErr w:type="gramEnd"/>
    </w:p>
    <w:p w14:paraId="42CCBDC4" w14:textId="77777777" w:rsidR="00996DE2" w:rsidRPr="006624C1" w:rsidRDefault="00996DE2" w:rsidP="00996DE2">
      <w:pPr>
        <w:rPr>
          <w:rFonts w:ascii="Calibri" w:hAnsi="Calibri" w:cs="Calibri"/>
          <w:sz w:val="24"/>
        </w:rPr>
      </w:pPr>
    </w:p>
    <w:p w14:paraId="6F94A2E7" w14:textId="195F9059" w:rsidR="002A27C0" w:rsidRPr="006624C1" w:rsidRDefault="002A27C0" w:rsidP="00996DE2">
      <w:pPr>
        <w:pStyle w:val="ListParagraph"/>
        <w:numPr>
          <w:ilvl w:val="1"/>
          <w:numId w:val="183"/>
        </w:numPr>
        <w:rPr>
          <w:rFonts w:ascii="Calibri" w:hAnsi="Calibri" w:cs="Calibri"/>
          <w:sz w:val="24"/>
        </w:rPr>
      </w:pPr>
      <w:r w:rsidRPr="006624C1">
        <w:rPr>
          <w:rFonts w:ascii="Calibri" w:hAnsi="Calibri" w:cs="Calibri"/>
          <w:sz w:val="24"/>
        </w:rPr>
        <w:t>Conflicts of interest</w:t>
      </w:r>
      <w:r w:rsidR="00F409D7" w:rsidRPr="006624C1">
        <w:rPr>
          <w:rFonts w:ascii="Calibri" w:hAnsi="Calibri" w:cs="Calibri"/>
          <w:sz w:val="24"/>
        </w:rPr>
        <w:t xml:space="preserve"> within </w:t>
      </w:r>
      <w:r w:rsidR="0016758E" w:rsidRPr="006624C1">
        <w:rPr>
          <w:rFonts w:ascii="Calibri" w:hAnsi="Calibri" w:cs="Calibri"/>
          <w:sz w:val="24"/>
        </w:rPr>
        <w:t>AGENCY</w:t>
      </w:r>
      <w:r w:rsidR="00F409D7" w:rsidRPr="006624C1">
        <w:rPr>
          <w:rFonts w:ascii="Calibri" w:hAnsi="Calibri" w:cs="Calibri"/>
          <w:sz w:val="24"/>
        </w:rPr>
        <w:t>; and</w:t>
      </w:r>
    </w:p>
    <w:p w14:paraId="6CFE0DBC" w14:textId="77777777" w:rsidR="00996DE2" w:rsidRPr="006624C1" w:rsidRDefault="00996DE2" w:rsidP="00996DE2">
      <w:pPr>
        <w:rPr>
          <w:rFonts w:ascii="Calibri" w:hAnsi="Calibri" w:cs="Calibri"/>
          <w:sz w:val="24"/>
        </w:rPr>
      </w:pPr>
    </w:p>
    <w:p w14:paraId="4878C419" w14:textId="2CF32399" w:rsidR="00C60C96" w:rsidRPr="006624C1" w:rsidRDefault="002A27C0" w:rsidP="00996DE2">
      <w:pPr>
        <w:pStyle w:val="ListParagraph"/>
        <w:numPr>
          <w:ilvl w:val="1"/>
          <w:numId w:val="183"/>
        </w:numPr>
        <w:rPr>
          <w:rFonts w:ascii="Calibri" w:hAnsi="Calibri" w:cs="Calibri"/>
          <w:sz w:val="24"/>
        </w:rPr>
      </w:pPr>
      <w:r w:rsidRPr="006624C1">
        <w:rPr>
          <w:rFonts w:ascii="Calibri" w:hAnsi="Calibri" w:cs="Calibri"/>
          <w:sz w:val="24"/>
        </w:rPr>
        <w:t>Requiring unnecessary experience and bonding</w:t>
      </w:r>
      <w:r w:rsidR="00F409D7" w:rsidRPr="006624C1">
        <w:rPr>
          <w:rFonts w:ascii="Calibri" w:hAnsi="Calibri" w:cs="Calibri"/>
          <w:sz w:val="24"/>
        </w:rPr>
        <w:t>.</w:t>
      </w:r>
    </w:p>
    <w:p w14:paraId="09059A1C" w14:textId="77777777" w:rsidR="00996DE2" w:rsidRPr="006624C1" w:rsidRDefault="00996DE2" w:rsidP="00996DE2">
      <w:pPr>
        <w:rPr>
          <w:rFonts w:ascii="Calibri" w:hAnsi="Calibri" w:cs="Calibri"/>
          <w:sz w:val="24"/>
        </w:rPr>
      </w:pPr>
    </w:p>
    <w:p w14:paraId="41CE92A1" w14:textId="047820C2" w:rsidR="002A27C0" w:rsidRPr="006624C1" w:rsidRDefault="002A27C0" w:rsidP="00996DE2">
      <w:pPr>
        <w:pStyle w:val="ListParagraph"/>
        <w:numPr>
          <w:ilvl w:val="0"/>
          <w:numId w:val="183"/>
        </w:numPr>
        <w:rPr>
          <w:rFonts w:ascii="Calibri" w:hAnsi="Calibri" w:cs="Calibri"/>
          <w:sz w:val="24"/>
        </w:rPr>
      </w:pPr>
      <w:r w:rsidRPr="006624C1">
        <w:rPr>
          <w:rFonts w:ascii="Calibri" w:hAnsi="Calibri" w:cs="Calibri"/>
          <w:sz w:val="24"/>
        </w:rPr>
        <w:t xml:space="preserve">By working throughout the procurement process to encourage </w:t>
      </w:r>
      <w:r w:rsidR="00D252F1" w:rsidRPr="006624C1">
        <w:rPr>
          <w:rFonts w:ascii="Calibri" w:hAnsi="Calibri" w:cs="Calibri"/>
          <w:sz w:val="24"/>
        </w:rPr>
        <w:t>full</w:t>
      </w:r>
      <w:r w:rsidRPr="006624C1">
        <w:rPr>
          <w:rFonts w:ascii="Calibri" w:hAnsi="Calibri" w:cs="Calibri"/>
          <w:sz w:val="24"/>
        </w:rPr>
        <w:t xml:space="preserve"> and open competition among potential contractors, </w:t>
      </w:r>
      <w:r w:rsidR="0016758E" w:rsidRPr="006624C1">
        <w:rPr>
          <w:rFonts w:ascii="Calibri" w:hAnsi="Calibri" w:cs="Calibri"/>
          <w:sz w:val="24"/>
        </w:rPr>
        <w:t>AGENCY</w:t>
      </w:r>
      <w:r w:rsidRPr="006624C1">
        <w:rPr>
          <w:rFonts w:ascii="Calibri" w:hAnsi="Calibri" w:cs="Calibri"/>
          <w:sz w:val="24"/>
        </w:rPr>
        <w:t xml:space="preserve"> will assure that</w:t>
      </w:r>
      <w:r w:rsidR="008B50E9" w:rsidRPr="006624C1">
        <w:rPr>
          <w:rFonts w:ascii="Calibri" w:hAnsi="Calibri" w:cs="Calibri"/>
          <w:sz w:val="24"/>
        </w:rPr>
        <w:t xml:space="preserve"> </w:t>
      </w:r>
      <w:r w:rsidRPr="006624C1">
        <w:rPr>
          <w:rFonts w:ascii="Calibri" w:hAnsi="Calibri" w:cs="Calibri"/>
          <w:sz w:val="24"/>
        </w:rPr>
        <w:t xml:space="preserve">both its interests and those of the </w:t>
      </w:r>
      <w:r w:rsidR="00F409D7" w:rsidRPr="006624C1">
        <w:rPr>
          <w:rFonts w:ascii="Calibri" w:hAnsi="Calibri" w:cs="Calibri"/>
          <w:sz w:val="24"/>
        </w:rPr>
        <w:t>s</w:t>
      </w:r>
      <w:r w:rsidRPr="006624C1">
        <w:rPr>
          <w:rFonts w:ascii="Calibri" w:hAnsi="Calibri" w:cs="Calibri"/>
          <w:sz w:val="24"/>
        </w:rPr>
        <w:t xml:space="preserve">tate and </w:t>
      </w:r>
      <w:r w:rsidR="00F409D7" w:rsidRPr="006624C1">
        <w:rPr>
          <w:rFonts w:ascii="Calibri" w:hAnsi="Calibri" w:cs="Calibri"/>
          <w:sz w:val="24"/>
        </w:rPr>
        <w:t>f</w:t>
      </w:r>
      <w:r w:rsidRPr="006624C1">
        <w:rPr>
          <w:rFonts w:ascii="Calibri" w:hAnsi="Calibri" w:cs="Calibri"/>
          <w:sz w:val="24"/>
        </w:rPr>
        <w:t xml:space="preserve">ederal </w:t>
      </w:r>
      <w:r w:rsidR="00F409D7" w:rsidRPr="006624C1">
        <w:rPr>
          <w:rFonts w:ascii="Calibri" w:hAnsi="Calibri" w:cs="Calibri"/>
          <w:sz w:val="24"/>
        </w:rPr>
        <w:t>g</w:t>
      </w:r>
      <w:r w:rsidRPr="006624C1">
        <w:rPr>
          <w:rFonts w:ascii="Calibri" w:hAnsi="Calibri" w:cs="Calibri"/>
          <w:sz w:val="24"/>
        </w:rPr>
        <w:t>overnment are prote</w:t>
      </w:r>
      <w:r w:rsidR="00F409D7" w:rsidRPr="006624C1">
        <w:rPr>
          <w:rFonts w:ascii="Calibri" w:hAnsi="Calibri" w:cs="Calibri"/>
          <w:sz w:val="24"/>
        </w:rPr>
        <w:t>cted</w:t>
      </w:r>
      <w:r w:rsidRPr="006624C1">
        <w:rPr>
          <w:rFonts w:ascii="Calibri" w:hAnsi="Calibri" w:cs="Calibri"/>
          <w:sz w:val="24"/>
        </w:rPr>
        <w:t xml:space="preserve"> and that </w:t>
      </w:r>
      <w:r w:rsidR="0016758E" w:rsidRPr="006624C1">
        <w:rPr>
          <w:rFonts w:ascii="Calibri" w:hAnsi="Calibri" w:cs="Calibri"/>
          <w:sz w:val="24"/>
        </w:rPr>
        <w:t>AGENCY</w:t>
      </w:r>
      <w:r w:rsidRPr="006624C1">
        <w:rPr>
          <w:rFonts w:ascii="Calibri" w:hAnsi="Calibri" w:cs="Calibri"/>
          <w:sz w:val="24"/>
        </w:rPr>
        <w:t xml:space="preserve"> is getting a fair return on the expenditure of </w:t>
      </w:r>
      <w:r w:rsidR="00F409D7" w:rsidRPr="006624C1">
        <w:rPr>
          <w:rFonts w:ascii="Calibri" w:hAnsi="Calibri" w:cs="Calibri"/>
          <w:sz w:val="24"/>
        </w:rPr>
        <w:t>f</w:t>
      </w:r>
      <w:r w:rsidRPr="006624C1">
        <w:rPr>
          <w:rFonts w:ascii="Calibri" w:hAnsi="Calibri" w:cs="Calibri"/>
          <w:sz w:val="24"/>
        </w:rPr>
        <w:t>ederal, state, and local tax dollars.</w:t>
      </w:r>
    </w:p>
    <w:p w14:paraId="43BB9F80" w14:textId="77777777" w:rsidR="005B012D" w:rsidRPr="006624C1" w:rsidRDefault="005B012D" w:rsidP="005B012D">
      <w:pPr>
        <w:rPr>
          <w:rFonts w:ascii="Calibri" w:hAnsi="Calibri" w:cs="Calibri"/>
          <w:sz w:val="24"/>
        </w:rPr>
      </w:pPr>
    </w:p>
    <w:p w14:paraId="2CDC0B26" w14:textId="6C4A4F98" w:rsidR="009D5AEF" w:rsidRPr="006624C1" w:rsidRDefault="00A70188" w:rsidP="00996DE2">
      <w:pPr>
        <w:pStyle w:val="ListParagraph"/>
        <w:numPr>
          <w:ilvl w:val="0"/>
          <w:numId w:val="183"/>
        </w:numPr>
        <w:rPr>
          <w:rFonts w:ascii="Calibri" w:hAnsi="Calibri" w:cs="Calibri"/>
          <w:sz w:val="24"/>
        </w:rPr>
      </w:pPr>
      <w:r w:rsidRPr="006624C1">
        <w:rPr>
          <w:rFonts w:ascii="Calibri" w:hAnsi="Calibri" w:cs="Calibri"/>
          <w:sz w:val="24"/>
        </w:rPr>
        <w:t>L</w:t>
      </w:r>
      <w:r w:rsidR="009D5AEF" w:rsidRPr="006624C1">
        <w:rPr>
          <w:rFonts w:ascii="Calibri" w:hAnsi="Calibri" w:cs="Calibri"/>
          <w:sz w:val="24"/>
        </w:rPr>
        <w:t xml:space="preserve">ess than full and open competition is not justified based on failure to plan or limited availability of federal assistance to support the procurement (for example, expiration of </w:t>
      </w:r>
      <w:r w:rsidR="00F409D7" w:rsidRPr="006624C1">
        <w:rPr>
          <w:rFonts w:ascii="Calibri" w:hAnsi="Calibri" w:cs="Calibri"/>
          <w:sz w:val="24"/>
        </w:rPr>
        <w:t>f</w:t>
      </w:r>
      <w:r w:rsidR="009D5AEF" w:rsidRPr="006624C1">
        <w:rPr>
          <w:rFonts w:ascii="Calibri" w:hAnsi="Calibri" w:cs="Calibri"/>
          <w:sz w:val="24"/>
        </w:rPr>
        <w:t>ederal assistance previously available for award).</w:t>
      </w:r>
      <w:r w:rsidR="00D62156" w:rsidRPr="006624C1">
        <w:rPr>
          <w:rFonts w:ascii="Calibri" w:hAnsi="Calibri" w:cs="Calibri"/>
          <w:sz w:val="24"/>
        </w:rPr>
        <w:t xml:space="preserve"> </w:t>
      </w:r>
      <w:r w:rsidR="009D5AEF" w:rsidRPr="006624C1">
        <w:rPr>
          <w:rFonts w:ascii="Calibri" w:hAnsi="Calibri" w:cs="Calibri"/>
          <w:sz w:val="24"/>
        </w:rPr>
        <w:t xml:space="preserve">When less than full and open competition is available to </w:t>
      </w:r>
      <w:r w:rsidR="0016758E" w:rsidRPr="006624C1">
        <w:rPr>
          <w:rFonts w:ascii="Calibri" w:hAnsi="Calibri" w:cs="Calibri"/>
          <w:sz w:val="24"/>
        </w:rPr>
        <w:t>AGENCY</w:t>
      </w:r>
      <w:r w:rsidR="0094723D" w:rsidRPr="006624C1">
        <w:rPr>
          <w:rFonts w:ascii="Calibri" w:hAnsi="Calibri" w:cs="Calibri"/>
          <w:sz w:val="24"/>
        </w:rPr>
        <w:t xml:space="preserve"> on a </w:t>
      </w:r>
      <w:proofErr w:type="gramStart"/>
      <w:r w:rsidR="0094723D" w:rsidRPr="006624C1">
        <w:rPr>
          <w:rFonts w:ascii="Calibri" w:hAnsi="Calibri" w:cs="Calibri"/>
          <w:sz w:val="24"/>
        </w:rPr>
        <w:t>federally-funded</w:t>
      </w:r>
      <w:proofErr w:type="gramEnd"/>
      <w:r w:rsidR="0094723D" w:rsidRPr="006624C1">
        <w:rPr>
          <w:rFonts w:ascii="Calibri" w:hAnsi="Calibri" w:cs="Calibri"/>
          <w:sz w:val="24"/>
        </w:rPr>
        <w:t xml:space="preserve"> procurement</w:t>
      </w:r>
      <w:r w:rsidR="009D5AEF" w:rsidRPr="006624C1">
        <w:rPr>
          <w:rFonts w:ascii="Calibri" w:hAnsi="Calibri" w:cs="Calibri"/>
          <w:sz w:val="24"/>
        </w:rPr>
        <w:t xml:space="preserve">, the </w:t>
      </w:r>
      <w:r w:rsidR="00F409D7" w:rsidRPr="006624C1">
        <w:rPr>
          <w:rFonts w:ascii="Calibri" w:hAnsi="Calibri" w:cs="Calibri"/>
          <w:sz w:val="24"/>
        </w:rPr>
        <w:t>c</w:t>
      </w:r>
      <w:r w:rsidR="009D5AEF" w:rsidRPr="006624C1">
        <w:rPr>
          <w:rFonts w:ascii="Calibri" w:hAnsi="Calibri" w:cs="Calibri"/>
          <w:sz w:val="24"/>
        </w:rPr>
        <w:t xml:space="preserve">ommon </w:t>
      </w:r>
      <w:r w:rsidR="00F409D7" w:rsidRPr="006624C1">
        <w:rPr>
          <w:rFonts w:ascii="Calibri" w:hAnsi="Calibri" w:cs="Calibri"/>
          <w:sz w:val="24"/>
        </w:rPr>
        <w:t>g</w:t>
      </w:r>
      <w:r w:rsidR="009D5AEF" w:rsidRPr="006624C1">
        <w:rPr>
          <w:rFonts w:ascii="Calibri" w:hAnsi="Calibri" w:cs="Calibri"/>
          <w:sz w:val="24"/>
        </w:rPr>
        <w:t xml:space="preserve">rant </w:t>
      </w:r>
      <w:r w:rsidR="00F409D7" w:rsidRPr="006624C1">
        <w:rPr>
          <w:rFonts w:ascii="Calibri" w:hAnsi="Calibri" w:cs="Calibri"/>
          <w:sz w:val="24"/>
        </w:rPr>
        <w:t>r</w:t>
      </w:r>
      <w:r w:rsidR="009D5AEF" w:rsidRPr="006624C1">
        <w:rPr>
          <w:rFonts w:ascii="Calibri" w:hAnsi="Calibri" w:cs="Calibri"/>
          <w:sz w:val="24"/>
        </w:rPr>
        <w:t xml:space="preserve">ule </w:t>
      </w:r>
      <w:r w:rsidR="0094723D" w:rsidRPr="006624C1">
        <w:rPr>
          <w:rFonts w:ascii="Calibri" w:hAnsi="Calibri" w:cs="Calibri"/>
          <w:sz w:val="24"/>
        </w:rPr>
        <w:t xml:space="preserve">requires </w:t>
      </w:r>
      <w:r w:rsidR="0016758E" w:rsidRPr="006624C1">
        <w:rPr>
          <w:rFonts w:ascii="Calibri" w:hAnsi="Calibri" w:cs="Calibri"/>
          <w:sz w:val="24"/>
        </w:rPr>
        <w:t>AGENCY</w:t>
      </w:r>
      <w:r w:rsidR="0094723D" w:rsidRPr="006624C1">
        <w:rPr>
          <w:rFonts w:ascii="Calibri" w:hAnsi="Calibri" w:cs="Calibri"/>
          <w:sz w:val="24"/>
        </w:rPr>
        <w:t xml:space="preserve"> to</w:t>
      </w:r>
      <w:r w:rsidR="009D5AEF" w:rsidRPr="006624C1">
        <w:rPr>
          <w:rFonts w:ascii="Calibri" w:hAnsi="Calibri" w:cs="Calibri"/>
          <w:sz w:val="24"/>
        </w:rPr>
        <w:t>:</w:t>
      </w:r>
    </w:p>
    <w:p w14:paraId="680B5ADB" w14:textId="77777777" w:rsidR="005B012D" w:rsidRPr="006624C1" w:rsidRDefault="005B012D" w:rsidP="005B012D">
      <w:pPr>
        <w:rPr>
          <w:rFonts w:ascii="Calibri" w:hAnsi="Calibri" w:cs="Calibri"/>
          <w:sz w:val="24"/>
        </w:rPr>
      </w:pPr>
    </w:p>
    <w:p w14:paraId="10A4706C" w14:textId="77777777" w:rsidR="009D5AEF" w:rsidRPr="006624C1" w:rsidRDefault="009D5AEF" w:rsidP="005B012D">
      <w:pPr>
        <w:pStyle w:val="ListParagraph"/>
        <w:numPr>
          <w:ilvl w:val="1"/>
          <w:numId w:val="183"/>
        </w:numPr>
        <w:rPr>
          <w:rFonts w:ascii="Calibri" w:hAnsi="Calibri" w:cs="Calibri"/>
          <w:sz w:val="24"/>
        </w:rPr>
      </w:pPr>
      <w:r w:rsidRPr="006624C1">
        <w:rPr>
          <w:rFonts w:ascii="Calibri" w:hAnsi="Calibri" w:cs="Calibri"/>
          <w:sz w:val="24"/>
        </w:rPr>
        <w:t xml:space="preserve">Solicit offers from as many potential sources as is practicable under the </w:t>
      </w:r>
      <w:proofErr w:type="gramStart"/>
      <w:r w:rsidRPr="006624C1">
        <w:rPr>
          <w:rFonts w:ascii="Calibri" w:hAnsi="Calibri" w:cs="Calibri"/>
          <w:sz w:val="24"/>
        </w:rPr>
        <w:t>circumstances</w:t>
      </w:r>
      <w:r w:rsidR="00F409D7" w:rsidRPr="006624C1">
        <w:rPr>
          <w:rFonts w:ascii="Calibri" w:hAnsi="Calibri" w:cs="Calibri"/>
          <w:sz w:val="24"/>
        </w:rPr>
        <w:t>;</w:t>
      </w:r>
      <w:proofErr w:type="gramEnd"/>
    </w:p>
    <w:p w14:paraId="0F799AE1" w14:textId="17B0B13F" w:rsidR="009D5AEF" w:rsidRPr="006624C1" w:rsidRDefault="0074447E" w:rsidP="005B012D">
      <w:pPr>
        <w:pStyle w:val="ListParagraph"/>
        <w:numPr>
          <w:ilvl w:val="1"/>
          <w:numId w:val="183"/>
        </w:numPr>
        <w:rPr>
          <w:rFonts w:ascii="Calibri" w:hAnsi="Calibri" w:cs="Calibri"/>
          <w:sz w:val="24"/>
        </w:rPr>
      </w:pPr>
      <w:r w:rsidRPr="006624C1">
        <w:rPr>
          <w:rFonts w:ascii="Calibri" w:hAnsi="Calibri" w:cs="Calibri"/>
          <w:sz w:val="24"/>
        </w:rPr>
        <w:t xml:space="preserve">Provide a </w:t>
      </w:r>
      <w:r w:rsidR="00F409D7" w:rsidRPr="006624C1">
        <w:rPr>
          <w:rFonts w:ascii="Calibri" w:hAnsi="Calibri" w:cs="Calibri"/>
          <w:sz w:val="24"/>
        </w:rPr>
        <w:t>s</w:t>
      </w:r>
      <w:r w:rsidR="009D5AEF" w:rsidRPr="006624C1">
        <w:rPr>
          <w:rFonts w:ascii="Calibri" w:hAnsi="Calibri" w:cs="Calibri"/>
          <w:sz w:val="24"/>
        </w:rPr>
        <w:t xml:space="preserve">ole </w:t>
      </w:r>
      <w:r w:rsidR="00F409D7" w:rsidRPr="006624C1">
        <w:rPr>
          <w:rFonts w:ascii="Calibri" w:hAnsi="Calibri" w:cs="Calibri"/>
          <w:sz w:val="24"/>
        </w:rPr>
        <w:t>s</w:t>
      </w:r>
      <w:r w:rsidR="009D5AEF" w:rsidRPr="006624C1">
        <w:rPr>
          <w:rFonts w:ascii="Calibri" w:hAnsi="Calibri" w:cs="Calibri"/>
          <w:sz w:val="24"/>
        </w:rPr>
        <w:t xml:space="preserve">ource </w:t>
      </w:r>
      <w:r w:rsidR="00B9605B" w:rsidRPr="006624C1">
        <w:rPr>
          <w:rFonts w:ascii="Calibri" w:hAnsi="Calibri" w:cs="Calibri"/>
          <w:sz w:val="24"/>
        </w:rPr>
        <w:t xml:space="preserve">or </w:t>
      </w:r>
      <w:r w:rsidR="00F409D7" w:rsidRPr="006624C1">
        <w:rPr>
          <w:rFonts w:ascii="Calibri" w:hAnsi="Calibri" w:cs="Calibri"/>
          <w:sz w:val="24"/>
        </w:rPr>
        <w:t>l</w:t>
      </w:r>
      <w:r w:rsidR="00B9605B" w:rsidRPr="006624C1">
        <w:rPr>
          <w:rFonts w:ascii="Calibri" w:hAnsi="Calibri" w:cs="Calibri"/>
          <w:sz w:val="24"/>
        </w:rPr>
        <w:t xml:space="preserve">imited </w:t>
      </w:r>
      <w:r w:rsidR="00F409D7" w:rsidRPr="006624C1">
        <w:rPr>
          <w:rFonts w:ascii="Calibri" w:hAnsi="Calibri" w:cs="Calibri"/>
          <w:sz w:val="24"/>
        </w:rPr>
        <w:t>c</w:t>
      </w:r>
      <w:r w:rsidR="00B9605B" w:rsidRPr="006624C1">
        <w:rPr>
          <w:rFonts w:ascii="Calibri" w:hAnsi="Calibri" w:cs="Calibri"/>
          <w:sz w:val="24"/>
        </w:rPr>
        <w:t xml:space="preserve">ompetition </w:t>
      </w:r>
      <w:r w:rsidR="00F409D7" w:rsidRPr="006624C1">
        <w:rPr>
          <w:rFonts w:ascii="Calibri" w:hAnsi="Calibri" w:cs="Calibri"/>
          <w:sz w:val="24"/>
        </w:rPr>
        <w:t>j</w:t>
      </w:r>
      <w:r w:rsidR="009D5AEF" w:rsidRPr="006624C1">
        <w:rPr>
          <w:rFonts w:ascii="Calibri" w:hAnsi="Calibri" w:cs="Calibri"/>
          <w:sz w:val="24"/>
        </w:rPr>
        <w:t xml:space="preserve">ustification. If </w:t>
      </w:r>
      <w:r w:rsidR="0016758E" w:rsidRPr="006624C1">
        <w:rPr>
          <w:rFonts w:ascii="Calibri" w:hAnsi="Calibri" w:cs="Calibri"/>
          <w:sz w:val="24"/>
        </w:rPr>
        <w:t>AGENCY</w:t>
      </w:r>
      <w:r w:rsidR="009D5AEF" w:rsidRPr="006624C1">
        <w:rPr>
          <w:rFonts w:ascii="Calibri" w:hAnsi="Calibri" w:cs="Calibri"/>
          <w:sz w:val="24"/>
        </w:rPr>
        <w:t xml:space="preserve"> decides to solicit an offer from only one source</w:t>
      </w:r>
      <w:r w:rsidR="00B9605B" w:rsidRPr="006624C1">
        <w:rPr>
          <w:rFonts w:ascii="Calibri" w:hAnsi="Calibri" w:cs="Calibri"/>
          <w:sz w:val="24"/>
        </w:rPr>
        <w:t xml:space="preserve"> or use a limited competition procurement</w:t>
      </w:r>
      <w:r w:rsidR="009D5AEF" w:rsidRPr="006624C1">
        <w:rPr>
          <w:rFonts w:ascii="Calibri" w:hAnsi="Calibri" w:cs="Calibri"/>
          <w:sz w:val="24"/>
        </w:rPr>
        <w:t>, it must justify its decision adequately</w:t>
      </w:r>
      <w:r w:rsidR="0094723D" w:rsidRPr="006624C1">
        <w:rPr>
          <w:rFonts w:ascii="Calibri" w:hAnsi="Calibri" w:cs="Calibri"/>
          <w:sz w:val="24"/>
        </w:rPr>
        <w:t xml:space="preserve"> and</w:t>
      </w:r>
      <w:r w:rsidR="009D5AEF" w:rsidRPr="006624C1">
        <w:rPr>
          <w:rFonts w:ascii="Calibri" w:hAnsi="Calibri" w:cs="Calibri"/>
          <w:sz w:val="24"/>
        </w:rPr>
        <w:t xml:space="preserve"> in </w:t>
      </w:r>
      <w:proofErr w:type="gramStart"/>
      <w:r w:rsidR="009D5AEF" w:rsidRPr="006624C1">
        <w:rPr>
          <w:rFonts w:ascii="Calibri" w:hAnsi="Calibri" w:cs="Calibri"/>
          <w:sz w:val="24"/>
        </w:rPr>
        <w:t>writing</w:t>
      </w:r>
      <w:r w:rsidR="00F409D7" w:rsidRPr="006624C1">
        <w:rPr>
          <w:rFonts w:ascii="Calibri" w:hAnsi="Calibri" w:cs="Calibri"/>
          <w:sz w:val="24"/>
        </w:rPr>
        <w:t>;</w:t>
      </w:r>
      <w:proofErr w:type="gramEnd"/>
    </w:p>
    <w:p w14:paraId="473773B1" w14:textId="77777777" w:rsidR="009D5AEF" w:rsidRPr="006624C1" w:rsidRDefault="009D5AEF" w:rsidP="005B012D">
      <w:pPr>
        <w:pStyle w:val="ListParagraph"/>
        <w:numPr>
          <w:ilvl w:val="1"/>
          <w:numId w:val="183"/>
        </w:numPr>
        <w:rPr>
          <w:rFonts w:ascii="Calibri" w:hAnsi="Calibri" w:cs="Calibri"/>
          <w:sz w:val="24"/>
        </w:rPr>
      </w:pPr>
      <w:r w:rsidRPr="006624C1">
        <w:rPr>
          <w:rFonts w:ascii="Calibri" w:hAnsi="Calibri" w:cs="Calibri"/>
          <w:sz w:val="24"/>
        </w:rPr>
        <w:t>Prepare or obtain a cost analysis verifying the proposed cost data, the projections of the data, and the evaluation of the costs and profits</w:t>
      </w:r>
      <w:r w:rsidR="00F409D7" w:rsidRPr="006624C1">
        <w:rPr>
          <w:rFonts w:ascii="Calibri" w:hAnsi="Calibri" w:cs="Calibri"/>
          <w:sz w:val="24"/>
        </w:rPr>
        <w:t>; and</w:t>
      </w:r>
    </w:p>
    <w:p w14:paraId="39A85B49" w14:textId="77777777" w:rsidR="005B012D" w:rsidRPr="006624C1" w:rsidRDefault="005B012D" w:rsidP="005B012D">
      <w:pPr>
        <w:ind w:left="360"/>
        <w:rPr>
          <w:rFonts w:ascii="Calibri" w:hAnsi="Calibri" w:cs="Calibri"/>
          <w:sz w:val="24"/>
        </w:rPr>
      </w:pPr>
    </w:p>
    <w:p w14:paraId="20051A44" w14:textId="5B16AEE7" w:rsidR="004545C4" w:rsidRPr="006624C1" w:rsidRDefault="009D5AEF" w:rsidP="005B012D">
      <w:pPr>
        <w:pStyle w:val="ListParagraph"/>
        <w:numPr>
          <w:ilvl w:val="1"/>
          <w:numId w:val="183"/>
        </w:numPr>
        <w:rPr>
          <w:rFonts w:ascii="Calibri" w:hAnsi="Calibri" w:cs="Calibri"/>
          <w:sz w:val="24"/>
        </w:rPr>
      </w:pPr>
      <w:r w:rsidRPr="006624C1">
        <w:rPr>
          <w:rFonts w:ascii="Calibri" w:hAnsi="Calibri" w:cs="Calibri"/>
          <w:sz w:val="24"/>
        </w:rPr>
        <w:t>Submit the proposed procurement for pre</w:t>
      </w:r>
      <w:r w:rsidR="00153780" w:rsidRPr="006624C1">
        <w:rPr>
          <w:rFonts w:ascii="Calibri" w:hAnsi="Calibri" w:cs="Calibri"/>
          <w:sz w:val="24"/>
        </w:rPr>
        <w:t>-</w:t>
      </w:r>
      <w:r w:rsidRPr="006624C1">
        <w:rPr>
          <w:rFonts w:ascii="Calibri" w:hAnsi="Calibri" w:cs="Calibri"/>
          <w:sz w:val="24"/>
        </w:rPr>
        <w:t xml:space="preserve">award review if </w:t>
      </w:r>
      <w:r w:rsidR="00B9605B" w:rsidRPr="006624C1">
        <w:rPr>
          <w:rFonts w:ascii="Calibri" w:hAnsi="Calibri" w:cs="Calibri"/>
          <w:sz w:val="24"/>
        </w:rPr>
        <w:t>a federal agency</w:t>
      </w:r>
      <w:r w:rsidRPr="006624C1">
        <w:rPr>
          <w:rFonts w:ascii="Calibri" w:hAnsi="Calibri" w:cs="Calibri"/>
          <w:sz w:val="24"/>
        </w:rPr>
        <w:t xml:space="preserve"> so requests.</w:t>
      </w:r>
    </w:p>
    <w:p w14:paraId="2AA41F28" w14:textId="77777777" w:rsidR="005B012D" w:rsidRPr="006624C1" w:rsidRDefault="005B012D" w:rsidP="005B012D">
      <w:pPr>
        <w:rPr>
          <w:rFonts w:ascii="Calibri" w:hAnsi="Calibri" w:cs="Calibri"/>
          <w:sz w:val="24"/>
        </w:rPr>
      </w:pPr>
    </w:p>
    <w:p w14:paraId="51872235" w14:textId="1A84FCEC" w:rsidR="00996DE2" w:rsidRPr="006624C1" w:rsidRDefault="004545C4" w:rsidP="00401186">
      <w:pPr>
        <w:pStyle w:val="ListParagraph"/>
        <w:numPr>
          <w:ilvl w:val="0"/>
          <w:numId w:val="183"/>
        </w:numPr>
        <w:rPr>
          <w:rFonts w:ascii="Calibri" w:hAnsi="Calibri" w:cs="Calibri"/>
          <w:sz w:val="24"/>
        </w:rPr>
      </w:pPr>
      <w:proofErr w:type="gramStart"/>
      <w:r w:rsidRPr="006624C1">
        <w:rPr>
          <w:rFonts w:ascii="Calibri" w:hAnsi="Calibri" w:cs="Calibri"/>
          <w:sz w:val="24"/>
        </w:rPr>
        <w:lastRenderedPageBreak/>
        <w:t>In the event that</w:t>
      </w:r>
      <w:proofErr w:type="gramEnd"/>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receives less than three responses to an advertised procurement, </w:t>
      </w:r>
      <w:r w:rsidR="0016758E" w:rsidRPr="006624C1">
        <w:rPr>
          <w:rFonts w:ascii="Calibri" w:hAnsi="Calibri" w:cs="Calibri"/>
          <w:sz w:val="24"/>
        </w:rPr>
        <w:t>AGENCY</w:t>
      </w:r>
      <w:r w:rsidRPr="006624C1">
        <w:rPr>
          <w:rFonts w:ascii="Calibri" w:hAnsi="Calibri" w:cs="Calibri"/>
          <w:sz w:val="24"/>
        </w:rPr>
        <w:t xml:space="preserve"> will analyze the circumstances and take remedial action.</w:t>
      </w:r>
      <w:r w:rsidR="00C60C96" w:rsidRPr="006624C1">
        <w:rPr>
          <w:rFonts w:ascii="Calibri" w:hAnsi="Calibri" w:cs="Calibri"/>
          <w:sz w:val="24"/>
        </w:rPr>
        <w:t xml:space="preserve"> </w:t>
      </w:r>
      <w:r w:rsidR="0016758E" w:rsidRPr="006624C1">
        <w:rPr>
          <w:rFonts w:ascii="Calibri" w:hAnsi="Calibri" w:cs="Calibri"/>
          <w:sz w:val="24"/>
        </w:rPr>
        <w:t>AGENCY</w:t>
      </w:r>
      <w:r w:rsidR="00647502" w:rsidRPr="006624C1">
        <w:rPr>
          <w:rFonts w:ascii="Calibri" w:hAnsi="Calibri" w:cs="Calibri"/>
          <w:sz w:val="24"/>
        </w:rPr>
        <w:t xml:space="preserve"> will c</w:t>
      </w:r>
      <w:r w:rsidR="00C60C96" w:rsidRPr="006624C1">
        <w:rPr>
          <w:rFonts w:ascii="Calibri" w:hAnsi="Calibri" w:cs="Calibri"/>
          <w:sz w:val="24"/>
        </w:rPr>
        <w:t xml:space="preserve">ontact firms sent the solicitation to determine </w:t>
      </w:r>
      <w:r w:rsidR="00647502" w:rsidRPr="006624C1">
        <w:rPr>
          <w:rFonts w:ascii="Calibri" w:hAnsi="Calibri" w:cs="Calibri"/>
          <w:sz w:val="24"/>
        </w:rPr>
        <w:t xml:space="preserve">the </w:t>
      </w:r>
      <w:r w:rsidR="00C60C96" w:rsidRPr="006624C1">
        <w:rPr>
          <w:rFonts w:ascii="Calibri" w:hAnsi="Calibri" w:cs="Calibri"/>
          <w:sz w:val="24"/>
        </w:rPr>
        <w:t>reason</w:t>
      </w:r>
      <w:r w:rsidR="00647502" w:rsidRPr="006624C1">
        <w:rPr>
          <w:rFonts w:ascii="Calibri" w:hAnsi="Calibri" w:cs="Calibri"/>
          <w:sz w:val="24"/>
        </w:rPr>
        <w:t>s that</w:t>
      </w:r>
      <w:r w:rsidR="00C60C96" w:rsidRPr="006624C1">
        <w:rPr>
          <w:rFonts w:ascii="Calibri" w:hAnsi="Calibri" w:cs="Calibri"/>
          <w:sz w:val="24"/>
        </w:rPr>
        <w:t xml:space="preserve"> firms did not respond</w:t>
      </w:r>
      <w:r w:rsidR="00647502" w:rsidRPr="006624C1">
        <w:rPr>
          <w:rFonts w:ascii="Calibri" w:hAnsi="Calibri" w:cs="Calibri"/>
          <w:sz w:val="24"/>
        </w:rPr>
        <w:t>.  I</w:t>
      </w:r>
      <w:r w:rsidR="00C60C96" w:rsidRPr="006624C1">
        <w:rPr>
          <w:rFonts w:ascii="Calibri" w:hAnsi="Calibri" w:cs="Calibri"/>
          <w:sz w:val="24"/>
        </w:rPr>
        <w:t>f</w:t>
      </w:r>
      <w:r w:rsidR="00647502" w:rsidRPr="006624C1">
        <w:rPr>
          <w:rFonts w:ascii="Calibri" w:hAnsi="Calibri" w:cs="Calibri"/>
          <w:sz w:val="24"/>
        </w:rPr>
        <w:t xml:space="preserve"> the</w:t>
      </w:r>
      <w:r w:rsidR="008B50E9" w:rsidRPr="006624C1">
        <w:rPr>
          <w:rFonts w:ascii="Calibri" w:hAnsi="Calibri" w:cs="Calibri"/>
          <w:sz w:val="24"/>
        </w:rPr>
        <w:t xml:space="preserve"> reasons for non-</w:t>
      </w:r>
      <w:r w:rsidR="00C60C96" w:rsidRPr="006624C1">
        <w:rPr>
          <w:rFonts w:ascii="Calibri" w:hAnsi="Calibri" w:cs="Calibri"/>
          <w:sz w:val="24"/>
        </w:rPr>
        <w:t>respo</w:t>
      </w:r>
      <w:r w:rsidR="00647502" w:rsidRPr="006624C1">
        <w:rPr>
          <w:rFonts w:ascii="Calibri" w:hAnsi="Calibri" w:cs="Calibri"/>
          <w:sz w:val="24"/>
        </w:rPr>
        <w:t xml:space="preserve">nse can be addressed by </w:t>
      </w:r>
      <w:r w:rsidR="0016758E" w:rsidRPr="006624C1">
        <w:rPr>
          <w:rFonts w:ascii="Calibri" w:hAnsi="Calibri" w:cs="Calibri"/>
          <w:sz w:val="24"/>
        </w:rPr>
        <w:t>AGENCY</w:t>
      </w:r>
      <w:r w:rsidR="00647502" w:rsidRPr="006624C1">
        <w:rPr>
          <w:rFonts w:ascii="Calibri" w:hAnsi="Calibri" w:cs="Calibri"/>
          <w:sz w:val="24"/>
        </w:rPr>
        <w:t>, the agency</w:t>
      </w:r>
      <w:r w:rsidR="00C60C96" w:rsidRPr="006624C1">
        <w:rPr>
          <w:rFonts w:ascii="Calibri" w:hAnsi="Calibri" w:cs="Calibri"/>
          <w:sz w:val="24"/>
        </w:rPr>
        <w:t xml:space="preserve"> should re</w:t>
      </w:r>
      <w:r w:rsidR="00647502" w:rsidRPr="006624C1">
        <w:rPr>
          <w:rFonts w:ascii="Calibri" w:hAnsi="Calibri" w:cs="Calibri"/>
          <w:sz w:val="24"/>
        </w:rPr>
        <w:t>-</w:t>
      </w:r>
      <w:r w:rsidR="00C60C96" w:rsidRPr="006624C1">
        <w:rPr>
          <w:rFonts w:ascii="Calibri" w:hAnsi="Calibri" w:cs="Calibri"/>
          <w:sz w:val="24"/>
        </w:rPr>
        <w:t>advertise. If the reason</w:t>
      </w:r>
      <w:r w:rsidR="00647502" w:rsidRPr="006624C1">
        <w:rPr>
          <w:rFonts w:ascii="Calibri" w:hAnsi="Calibri" w:cs="Calibri"/>
          <w:sz w:val="24"/>
        </w:rPr>
        <w:t>s</w:t>
      </w:r>
      <w:r w:rsidR="00C60C96" w:rsidRPr="006624C1">
        <w:rPr>
          <w:rFonts w:ascii="Calibri" w:hAnsi="Calibri" w:cs="Calibri"/>
          <w:sz w:val="24"/>
        </w:rPr>
        <w:t xml:space="preserve"> for non-response cannot be addressed, such as remote location, </w:t>
      </w:r>
      <w:r w:rsidR="008B50E9" w:rsidRPr="006624C1">
        <w:rPr>
          <w:rFonts w:ascii="Calibri" w:hAnsi="Calibri" w:cs="Calibri"/>
          <w:sz w:val="24"/>
        </w:rPr>
        <w:t>adequate resources at this time</w:t>
      </w:r>
      <w:r w:rsidR="00C60C96" w:rsidRPr="006624C1">
        <w:rPr>
          <w:rFonts w:ascii="Calibri" w:hAnsi="Calibri" w:cs="Calibri"/>
          <w:sz w:val="24"/>
        </w:rPr>
        <w:t xml:space="preserve">, </w:t>
      </w:r>
      <w:r w:rsidR="0016758E" w:rsidRPr="006624C1">
        <w:rPr>
          <w:rFonts w:ascii="Calibri" w:hAnsi="Calibri" w:cs="Calibri"/>
          <w:sz w:val="24"/>
        </w:rPr>
        <w:t>AGENCY</w:t>
      </w:r>
      <w:r w:rsidR="00C60C96" w:rsidRPr="006624C1">
        <w:rPr>
          <w:rFonts w:ascii="Calibri" w:hAnsi="Calibri" w:cs="Calibri"/>
          <w:sz w:val="24"/>
        </w:rPr>
        <w:t xml:space="preserve"> can </w:t>
      </w:r>
      <w:proofErr w:type="gramStart"/>
      <w:r w:rsidR="00C60C96" w:rsidRPr="006624C1">
        <w:rPr>
          <w:rFonts w:ascii="Calibri" w:hAnsi="Calibri" w:cs="Calibri"/>
          <w:sz w:val="24"/>
        </w:rPr>
        <w:t xml:space="preserve">continue </w:t>
      </w:r>
      <w:r w:rsidR="0012357F" w:rsidRPr="006624C1">
        <w:rPr>
          <w:rFonts w:ascii="Calibri" w:hAnsi="Calibri" w:cs="Calibri"/>
          <w:sz w:val="24"/>
        </w:rPr>
        <w:t>,</w:t>
      </w:r>
      <w:proofErr w:type="gramEnd"/>
      <w:r w:rsidR="0012357F" w:rsidRPr="006624C1">
        <w:rPr>
          <w:rFonts w:ascii="Calibri" w:hAnsi="Calibri" w:cs="Calibri"/>
          <w:sz w:val="24"/>
        </w:rPr>
        <w:t xml:space="preserve"> but a justification must be documented to proceed with the procurement. </w:t>
      </w:r>
      <w:r w:rsidR="006A20CC" w:rsidRPr="006624C1">
        <w:rPr>
          <w:rFonts w:ascii="Calibri" w:hAnsi="Calibri" w:cs="Calibri"/>
          <w:sz w:val="24"/>
        </w:rPr>
        <w:t xml:space="preserve">Where </w:t>
      </w:r>
      <w:r w:rsidR="0016758E" w:rsidRPr="006624C1">
        <w:rPr>
          <w:rFonts w:ascii="Calibri" w:hAnsi="Calibri" w:cs="Calibri"/>
          <w:sz w:val="24"/>
        </w:rPr>
        <w:t>AGENCY</w:t>
      </w:r>
      <w:r w:rsidR="006A20CC" w:rsidRPr="006624C1">
        <w:rPr>
          <w:rFonts w:ascii="Calibri" w:hAnsi="Calibri" w:cs="Calibri"/>
          <w:sz w:val="24"/>
        </w:rPr>
        <w:t xml:space="preserve"> receives only one response, the justification must be </w:t>
      </w:r>
      <w:proofErr w:type="gramStart"/>
      <w:r w:rsidR="006A20CC" w:rsidRPr="006624C1">
        <w:rPr>
          <w:rFonts w:ascii="Calibri" w:hAnsi="Calibri" w:cs="Calibri"/>
          <w:sz w:val="24"/>
        </w:rPr>
        <w:t>documented</w:t>
      </w:r>
      <w:proofErr w:type="gramEnd"/>
      <w:r w:rsidR="006A20CC" w:rsidRPr="006624C1">
        <w:rPr>
          <w:rFonts w:ascii="Calibri" w:hAnsi="Calibri" w:cs="Calibri"/>
          <w:sz w:val="24"/>
        </w:rPr>
        <w:t xml:space="preserve"> and a cost analysis performed. </w:t>
      </w:r>
      <w:r w:rsidR="0012357F" w:rsidRPr="006624C1">
        <w:rPr>
          <w:rFonts w:ascii="Calibri" w:hAnsi="Calibri" w:cs="Calibri"/>
          <w:sz w:val="24"/>
        </w:rPr>
        <w:t xml:space="preserve">For non-A&amp;E procurements, the justification must include the names and addresses of the firms or individuals solicited for proposals. </w:t>
      </w:r>
    </w:p>
    <w:p w14:paraId="135FE73D" w14:textId="77777777" w:rsidR="00154428" w:rsidRPr="006624C1" w:rsidRDefault="00154428" w:rsidP="00154428">
      <w:pPr>
        <w:rPr>
          <w:rFonts w:ascii="Calibri" w:hAnsi="Calibri" w:cs="Calibri"/>
          <w:sz w:val="24"/>
        </w:rPr>
      </w:pPr>
    </w:p>
    <w:p w14:paraId="79AB6F41" w14:textId="21A12051" w:rsidR="002A27C0" w:rsidRPr="006624C1" w:rsidRDefault="00A32ED0" w:rsidP="00401186">
      <w:pPr>
        <w:rPr>
          <w:rFonts w:ascii="Calibri" w:hAnsi="Calibri" w:cs="Calibri"/>
          <w:sz w:val="24"/>
        </w:rPr>
      </w:pPr>
      <w:r w:rsidRPr="006624C1">
        <w:rPr>
          <w:rFonts w:ascii="Calibri" w:hAnsi="Calibri" w:cs="Calibri"/>
          <w:sz w:val="24"/>
        </w:rPr>
        <w:t>Appendices</w:t>
      </w:r>
    </w:p>
    <w:p w14:paraId="4A14EE28" w14:textId="77777777" w:rsidR="004F1369" w:rsidRPr="006624C1" w:rsidRDefault="004F1369" w:rsidP="00401186">
      <w:pPr>
        <w:rPr>
          <w:rFonts w:ascii="Calibri" w:hAnsi="Calibri" w:cs="Calibri"/>
          <w:sz w:val="24"/>
        </w:rPr>
      </w:pPr>
    </w:p>
    <w:p w14:paraId="40D80281" w14:textId="7E6813A0" w:rsidR="00717B18" w:rsidRPr="006624C1" w:rsidRDefault="00977C18" w:rsidP="007F3E82">
      <w:pPr>
        <w:pStyle w:val="ListParagraph"/>
        <w:numPr>
          <w:ilvl w:val="0"/>
          <w:numId w:val="198"/>
        </w:numPr>
        <w:rPr>
          <w:rFonts w:ascii="Calibri" w:hAnsi="Calibri" w:cs="Calibri"/>
          <w:sz w:val="24"/>
        </w:rPr>
      </w:pPr>
      <w:r w:rsidRPr="006624C1">
        <w:rPr>
          <w:rFonts w:ascii="Calibri" w:hAnsi="Calibri" w:cs="Calibri"/>
          <w:sz w:val="24"/>
        </w:rPr>
        <w:t>Section 02</w:t>
      </w:r>
      <w:r w:rsidR="00834546" w:rsidRPr="006624C1">
        <w:rPr>
          <w:rFonts w:ascii="Calibri" w:hAnsi="Calibri" w:cs="Calibri"/>
          <w:sz w:val="24"/>
        </w:rPr>
        <w:t>3</w:t>
      </w:r>
      <w:r w:rsidRPr="006624C1">
        <w:rPr>
          <w:rFonts w:ascii="Calibri" w:hAnsi="Calibri" w:cs="Calibri"/>
          <w:sz w:val="24"/>
        </w:rPr>
        <w:t>I</w:t>
      </w:r>
      <w:r w:rsidR="00B9605B" w:rsidRPr="006624C1">
        <w:rPr>
          <w:rFonts w:ascii="Calibri" w:hAnsi="Calibri" w:cs="Calibri"/>
          <w:sz w:val="24"/>
        </w:rPr>
        <w:t xml:space="preserve"> of this </w:t>
      </w:r>
      <w:r w:rsidR="00FD2365" w:rsidRPr="006624C1">
        <w:rPr>
          <w:rFonts w:ascii="Calibri" w:hAnsi="Calibri" w:cs="Calibri"/>
          <w:sz w:val="24"/>
        </w:rPr>
        <w:t>m</w:t>
      </w:r>
      <w:r w:rsidR="00B9605B" w:rsidRPr="006624C1">
        <w:rPr>
          <w:rFonts w:ascii="Calibri" w:hAnsi="Calibri" w:cs="Calibri"/>
          <w:sz w:val="24"/>
        </w:rPr>
        <w:t>anual</w:t>
      </w:r>
    </w:p>
    <w:p w14:paraId="39E4EC4D" w14:textId="5A6D5E59" w:rsidR="00E10B91" w:rsidRPr="006624C1" w:rsidRDefault="00E10B91" w:rsidP="007F3E82">
      <w:pPr>
        <w:pStyle w:val="ListParagraph"/>
        <w:numPr>
          <w:ilvl w:val="0"/>
          <w:numId w:val="198"/>
        </w:numPr>
        <w:rPr>
          <w:rFonts w:ascii="Calibri" w:hAnsi="Calibri" w:cs="Calibri"/>
          <w:sz w:val="24"/>
        </w:rPr>
      </w:pPr>
      <w:r w:rsidRPr="006624C1">
        <w:rPr>
          <w:rFonts w:ascii="Calibri" w:hAnsi="Calibri" w:cs="Calibri"/>
          <w:sz w:val="24"/>
        </w:rPr>
        <w:t>Sole Source Approval Form</w:t>
      </w:r>
      <w:r w:rsidR="00A32ED0" w:rsidRPr="006624C1">
        <w:rPr>
          <w:rFonts w:ascii="Calibri" w:hAnsi="Calibri" w:cs="Calibri"/>
          <w:sz w:val="24"/>
        </w:rPr>
        <w:t xml:space="preserve"> (Appendix </w:t>
      </w:r>
      <w:r w:rsidR="000B0B91" w:rsidRPr="006624C1">
        <w:rPr>
          <w:rFonts w:ascii="Calibri" w:hAnsi="Calibri" w:cs="Calibri"/>
          <w:sz w:val="24"/>
        </w:rPr>
        <w:t>1</w:t>
      </w:r>
      <w:r w:rsidR="00A32ED0" w:rsidRPr="006624C1">
        <w:rPr>
          <w:rFonts w:ascii="Calibri" w:hAnsi="Calibri" w:cs="Calibri"/>
          <w:sz w:val="24"/>
        </w:rPr>
        <w:t>)</w:t>
      </w:r>
    </w:p>
    <w:p w14:paraId="1E4A0CDB" w14:textId="2502A12F" w:rsidR="002A27C0" w:rsidRPr="006624C1" w:rsidRDefault="00717B18" w:rsidP="007F3E82">
      <w:pPr>
        <w:pStyle w:val="ListParagraph"/>
        <w:numPr>
          <w:ilvl w:val="0"/>
          <w:numId w:val="198"/>
        </w:numPr>
        <w:rPr>
          <w:rFonts w:ascii="Calibri" w:hAnsi="Calibri" w:cs="Calibri"/>
          <w:sz w:val="24"/>
        </w:rPr>
      </w:pPr>
      <w:r w:rsidRPr="006624C1">
        <w:rPr>
          <w:rFonts w:ascii="Calibri" w:hAnsi="Calibri" w:cs="Calibri"/>
          <w:sz w:val="24"/>
        </w:rPr>
        <w:t xml:space="preserve">Limited Competition Approval </w:t>
      </w:r>
      <w:r w:rsidR="00607AA4" w:rsidRPr="006624C1">
        <w:rPr>
          <w:rFonts w:ascii="Calibri" w:hAnsi="Calibri" w:cs="Calibri"/>
          <w:sz w:val="24"/>
        </w:rPr>
        <w:t>F</w:t>
      </w:r>
      <w:r w:rsidRPr="006624C1">
        <w:rPr>
          <w:rFonts w:ascii="Calibri" w:hAnsi="Calibri" w:cs="Calibri"/>
          <w:sz w:val="24"/>
        </w:rPr>
        <w:t>orm</w:t>
      </w:r>
      <w:r w:rsidR="00A32ED0" w:rsidRPr="006624C1">
        <w:rPr>
          <w:rFonts w:ascii="Calibri" w:hAnsi="Calibri" w:cs="Calibri"/>
          <w:sz w:val="24"/>
        </w:rPr>
        <w:t xml:space="preserve"> (Appendix </w:t>
      </w:r>
      <w:r w:rsidR="000B0B91" w:rsidRPr="006624C1">
        <w:rPr>
          <w:rFonts w:ascii="Calibri" w:hAnsi="Calibri" w:cs="Calibri"/>
          <w:sz w:val="24"/>
        </w:rPr>
        <w:t>2</w:t>
      </w:r>
      <w:r w:rsidR="008E3F66" w:rsidRPr="006624C1">
        <w:rPr>
          <w:rFonts w:ascii="Calibri" w:hAnsi="Calibri" w:cs="Calibri"/>
          <w:sz w:val="24"/>
        </w:rPr>
        <w:t>6</w:t>
      </w:r>
      <w:r w:rsidR="00A32ED0" w:rsidRPr="006624C1">
        <w:rPr>
          <w:rFonts w:ascii="Calibri" w:hAnsi="Calibri" w:cs="Calibri"/>
          <w:sz w:val="24"/>
        </w:rPr>
        <w:t>)</w:t>
      </w:r>
    </w:p>
    <w:p w14:paraId="65BFCCFF" w14:textId="7F2568F9" w:rsidR="003464D1" w:rsidRPr="0036043E" w:rsidRDefault="00940C7F" w:rsidP="0036043E">
      <w:pPr>
        <w:pStyle w:val="ListParagraph"/>
        <w:numPr>
          <w:ilvl w:val="0"/>
          <w:numId w:val="198"/>
        </w:numPr>
        <w:rPr>
          <w:rFonts w:ascii="Calibri" w:hAnsi="Calibri" w:cs="Calibri"/>
          <w:sz w:val="24"/>
        </w:rPr>
      </w:pPr>
      <w:r w:rsidRPr="006624C1">
        <w:rPr>
          <w:rFonts w:ascii="Calibri" w:hAnsi="Calibri" w:cs="Calibri"/>
          <w:sz w:val="24"/>
        </w:rPr>
        <w:t>Limited Procurement Response (Appendix 37)</w:t>
      </w:r>
    </w:p>
    <w:p w14:paraId="43CEA404" w14:textId="77777777" w:rsidR="003464D1" w:rsidRPr="006624C1" w:rsidRDefault="003464D1" w:rsidP="003464D1">
      <w:pPr>
        <w:pStyle w:val="ListParagraph"/>
        <w:rPr>
          <w:rFonts w:ascii="Calibri" w:hAnsi="Calibri" w:cs="Calibri"/>
          <w:sz w:val="24"/>
        </w:rPr>
      </w:pPr>
    </w:p>
    <w:p w14:paraId="0FA2695C" w14:textId="0EBBB94A" w:rsidR="00647502" w:rsidRPr="00EF7329" w:rsidRDefault="00647502" w:rsidP="0036043E">
      <w:pPr>
        <w:pStyle w:val="Heading3"/>
        <w:spacing w:before="0" w:after="0"/>
        <w:rPr>
          <w:rFonts w:ascii="Calibri" w:hAnsi="Calibri" w:cs="Calibri"/>
          <w:i w:val="0"/>
          <w:iCs/>
          <w:sz w:val="28"/>
          <w:szCs w:val="28"/>
        </w:rPr>
      </w:pPr>
      <w:bookmarkStart w:id="113" w:name="_Toc98323055"/>
      <w:r w:rsidRPr="00EF7329">
        <w:rPr>
          <w:rFonts w:ascii="Calibri" w:hAnsi="Calibri" w:cs="Calibri"/>
          <w:i w:val="0"/>
          <w:iCs/>
          <w:sz w:val="28"/>
          <w:szCs w:val="28"/>
        </w:rPr>
        <w:t>SECTION 0</w:t>
      </w:r>
      <w:r w:rsidR="00834546" w:rsidRPr="00EF7329">
        <w:rPr>
          <w:rFonts w:ascii="Calibri" w:hAnsi="Calibri" w:cs="Calibri"/>
          <w:i w:val="0"/>
          <w:iCs/>
          <w:sz w:val="28"/>
          <w:szCs w:val="28"/>
        </w:rPr>
        <w:t>19</w:t>
      </w:r>
      <w:r w:rsidR="006F1EB8" w:rsidRPr="00EF7329">
        <w:rPr>
          <w:rFonts w:ascii="Calibri" w:hAnsi="Calibri" w:cs="Calibri"/>
          <w:i w:val="0"/>
          <w:iCs/>
          <w:sz w:val="28"/>
          <w:szCs w:val="28"/>
        </w:rPr>
        <w:t>B</w:t>
      </w:r>
      <w:r w:rsidRPr="00EF7329">
        <w:rPr>
          <w:rFonts w:ascii="Calibri" w:hAnsi="Calibri" w:cs="Calibri"/>
          <w:i w:val="0"/>
          <w:iCs/>
          <w:sz w:val="28"/>
          <w:szCs w:val="28"/>
        </w:rPr>
        <w:t xml:space="preserve"> </w:t>
      </w:r>
      <w:r w:rsidR="006847DE" w:rsidRPr="00EF7329">
        <w:rPr>
          <w:rFonts w:ascii="Calibri" w:hAnsi="Calibri" w:cs="Calibri"/>
          <w:i w:val="0"/>
          <w:iCs/>
          <w:sz w:val="28"/>
          <w:szCs w:val="28"/>
        </w:rPr>
        <w:t xml:space="preserve"> </w:t>
      </w:r>
      <w:r w:rsidRPr="00EF7329">
        <w:rPr>
          <w:rFonts w:ascii="Calibri" w:hAnsi="Calibri" w:cs="Calibri"/>
          <w:i w:val="0"/>
          <w:iCs/>
          <w:sz w:val="28"/>
          <w:szCs w:val="28"/>
        </w:rPr>
        <w:t xml:space="preserve"> ADVERTISING OF SOLICITATIONS/DISTRIBUTION OF ADVERTISED SOLICITATION DOCUMENTS</w:t>
      </w:r>
      <w:bookmarkEnd w:id="113"/>
    </w:p>
    <w:p w14:paraId="2001478E" w14:textId="77777777" w:rsidR="004F1369" w:rsidRPr="006624C1" w:rsidRDefault="004F1369" w:rsidP="00401186">
      <w:pPr>
        <w:rPr>
          <w:rFonts w:ascii="Calibri" w:hAnsi="Calibri" w:cs="Calibri"/>
          <w:sz w:val="24"/>
        </w:rPr>
      </w:pPr>
    </w:p>
    <w:p w14:paraId="64B0A08C" w14:textId="263B879D" w:rsidR="00647502" w:rsidRPr="006624C1" w:rsidRDefault="00647502" w:rsidP="00F36702">
      <w:pPr>
        <w:pStyle w:val="ListParagraph"/>
        <w:numPr>
          <w:ilvl w:val="0"/>
          <w:numId w:val="190"/>
        </w:numPr>
        <w:ind w:left="360"/>
        <w:rPr>
          <w:rFonts w:ascii="Calibri" w:hAnsi="Calibri" w:cs="Calibri"/>
          <w:sz w:val="24"/>
        </w:rPr>
      </w:pPr>
      <w:r w:rsidRPr="006624C1">
        <w:rPr>
          <w:rFonts w:ascii="Calibri" w:hAnsi="Calibri" w:cs="Calibri"/>
          <w:sz w:val="24"/>
        </w:rPr>
        <w:t xml:space="preserve">All RFPs, RFQs, and IFBs (collectively “solicitations”) will be advertised, at a minimum, as set forth elsewhere in this manual depending on the type and amount of the procurement. If the complexity or the specialized nature of the procurement warrants additional advertising, the Contract Officer should be consulted. All solicitations </w:t>
      </w:r>
      <w:proofErr w:type="gramStart"/>
      <w:r w:rsidRPr="006624C1">
        <w:rPr>
          <w:rFonts w:ascii="Calibri" w:hAnsi="Calibri" w:cs="Calibri"/>
          <w:sz w:val="24"/>
        </w:rPr>
        <w:t>in excess of</w:t>
      </w:r>
      <w:proofErr w:type="gramEnd"/>
      <w:r w:rsidRPr="006624C1">
        <w:rPr>
          <w:rFonts w:ascii="Calibri" w:hAnsi="Calibri" w:cs="Calibri"/>
          <w:sz w:val="24"/>
        </w:rPr>
        <w:t xml:space="preserve"> the applicable small purchase threshold, which are not sole source or limited competition procurements, will be advertised on </w:t>
      </w:r>
      <w:r w:rsidR="0016758E" w:rsidRPr="006624C1">
        <w:rPr>
          <w:rFonts w:ascii="Calibri" w:hAnsi="Calibri" w:cs="Calibri"/>
          <w:sz w:val="24"/>
        </w:rPr>
        <w:t>AGENCY</w:t>
      </w:r>
      <w:r w:rsidRPr="006624C1">
        <w:rPr>
          <w:rFonts w:ascii="Calibri" w:hAnsi="Calibri" w:cs="Calibri"/>
          <w:sz w:val="24"/>
        </w:rPr>
        <w:t>’s webpage.</w:t>
      </w:r>
    </w:p>
    <w:p w14:paraId="6C22CFF3" w14:textId="77777777" w:rsidR="004F1369" w:rsidRPr="006624C1" w:rsidRDefault="004F1369" w:rsidP="00F36702">
      <w:pPr>
        <w:rPr>
          <w:rFonts w:ascii="Calibri" w:hAnsi="Calibri" w:cs="Calibri"/>
          <w:sz w:val="24"/>
        </w:rPr>
      </w:pPr>
    </w:p>
    <w:p w14:paraId="670C088D" w14:textId="2039D129" w:rsidR="00647502" w:rsidRPr="006624C1" w:rsidRDefault="00647502" w:rsidP="00F36702">
      <w:pPr>
        <w:pStyle w:val="ListParagraph"/>
        <w:numPr>
          <w:ilvl w:val="0"/>
          <w:numId w:val="190"/>
        </w:numPr>
        <w:ind w:left="360"/>
        <w:rPr>
          <w:rFonts w:ascii="Calibri" w:hAnsi="Calibri" w:cs="Calibri"/>
          <w:sz w:val="24"/>
        </w:rPr>
      </w:pPr>
      <w:r w:rsidRPr="006624C1">
        <w:rPr>
          <w:rFonts w:ascii="Calibri" w:hAnsi="Calibri" w:cs="Calibri"/>
          <w:sz w:val="24"/>
        </w:rPr>
        <w:t>A notice of solicitation will be sent to all firms identified as interested in the type of project being advertised. If no clear category for the type of project is maintained, then the project manager and Project Manager should use their best judgment in selecting multiple categories to ensure an adequate response to the solicitation.</w:t>
      </w:r>
    </w:p>
    <w:p w14:paraId="4A6F05AE" w14:textId="77777777" w:rsidR="004F1369" w:rsidRPr="006624C1" w:rsidRDefault="004F1369" w:rsidP="00F36702">
      <w:pPr>
        <w:rPr>
          <w:rFonts w:ascii="Calibri" w:hAnsi="Calibri" w:cs="Calibri"/>
          <w:sz w:val="24"/>
        </w:rPr>
      </w:pPr>
    </w:p>
    <w:p w14:paraId="17526221" w14:textId="2ED43D68" w:rsidR="00647502" w:rsidRPr="006624C1" w:rsidRDefault="00647502" w:rsidP="00F36702">
      <w:pPr>
        <w:pStyle w:val="ListParagraph"/>
        <w:numPr>
          <w:ilvl w:val="0"/>
          <w:numId w:val="190"/>
        </w:numPr>
        <w:ind w:left="360"/>
        <w:rPr>
          <w:rFonts w:ascii="Calibri" w:hAnsi="Calibri" w:cs="Calibri"/>
          <w:sz w:val="24"/>
        </w:rPr>
      </w:pPr>
      <w:r w:rsidRPr="006624C1">
        <w:rPr>
          <w:rFonts w:ascii="Calibri" w:hAnsi="Calibri" w:cs="Calibri"/>
          <w:sz w:val="24"/>
        </w:rPr>
        <w:t xml:space="preserve">The preferred publication for the advertisement of construction and A&amp;E procurements is the County Trade Journal. Additional publications, in a newspaper of general circulation and at least one DBE/small business </w:t>
      </w:r>
      <w:proofErr w:type="gramStart"/>
      <w:r w:rsidRPr="006624C1">
        <w:rPr>
          <w:rFonts w:ascii="Calibri" w:hAnsi="Calibri" w:cs="Calibri"/>
          <w:sz w:val="24"/>
        </w:rPr>
        <w:t>directed</w:t>
      </w:r>
      <w:proofErr w:type="gramEnd"/>
      <w:r w:rsidRPr="006624C1">
        <w:rPr>
          <w:rFonts w:ascii="Calibri" w:hAnsi="Calibri" w:cs="Calibri"/>
          <w:sz w:val="24"/>
        </w:rPr>
        <w:t xml:space="preserve"> or trade newspaper published in the county, is required for competitive procurements over $100,000.</w:t>
      </w:r>
    </w:p>
    <w:p w14:paraId="4FA0FA0E" w14:textId="77777777" w:rsidR="004F1369" w:rsidRPr="006624C1" w:rsidRDefault="004F1369" w:rsidP="00F36702">
      <w:pPr>
        <w:rPr>
          <w:rFonts w:ascii="Calibri" w:hAnsi="Calibri" w:cs="Calibri"/>
          <w:sz w:val="24"/>
        </w:rPr>
      </w:pPr>
    </w:p>
    <w:p w14:paraId="7252E863" w14:textId="6BA8A575" w:rsidR="00647502" w:rsidRPr="006624C1" w:rsidRDefault="00647502" w:rsidP="00F36702">
      <w:pPr>
        <w:pStyle w:val="ListParagraph"/>
        <w:numPr>
          <w:ilvl w:val="0"/>
          <w:numId w:val="190"/>
        </w:numPr>
        <w:ind w:left="360"/>
        <w:rPr>
          <w:rFonts w:ascii="Calibri" w:hAnsi="Calibri" w:cs="Calibri"/>
          <w:sz w:val="24"/>
        </w:rPr>
      </w:pPr>
      <w:r w:rsidRPr="006624C1">
        <w:rPr>
          <w:rFonts w:ascii="Calibri" w:hAnsi="Calibri" w:cs="Calibri"/>
          <w:sz w:val="24"/>
        </w:rPr>
        <w:t xml:space="preserve">All of </w:t>
      </w:r>
      <w:r w:rsidR="0016758E" w:rsidRPr="006624C1">
        <w:rPr>
          <w:rFonts w:ascii="Calibri" w:hAnsi="Calibri" w:cs="Calibri"/>
          <w:sz w:val="24"/>
        </w:rPr>
        <w:t>AGENCY</w:t>
      </w:r>
      <w:r w:rsidRPr="006624C1">
        <w:rPr>
          <w:rFonts w:ascii="Calibri" w:hAnsi="Calibri" w:cs="Calibri"/>
          <w:sz w:val="24"/>
        </w:rPr>
        <w:t xml:space="preserve">’s solicitation documents for procurements </w:t>
      </w:r>
      <w:proofErr w:type="gramStart"/>
      <w:r w:rsidRPr="006624C1">
        <w:rPr>
          <w:rFonts w:ascii="Calibri" w:hAnsi="Calibri" w:cs="Calibri"/>
          <w:sz w:val="24"/>
        </w:rPr>
        <w:t>in excess of</w:t>
      </w:r>
      <w:proofErr w:type="gramEnd"/>
      <w:r w:rsidRPr="006624C1">
        <w:rPr>
          <w:rFonts w:ascii="Calibri" w:hAnsi="Calibri" w:cs="Calibri"/>
          <w:sz w:val="24"/>
        </w:rPr>
        <w:t xml:space="preserve"> the applicable small procurement threshold are made available on its website including map, drawings, and other documents. At the time that the solicitation documents are posted, businesses that have requested notice of solicitations of the type being posted via registration on </w:t>
      </w:r>
      <w:r w:rsidR="0016758E" w:rsidRPr="006624C1">
        <w:rPr>
          <w:rFonts w:ascii="Calibri" w:hAnsi="Calibri" w:cs="Calibri"/>
          <w:sz w:val="24"/>
        </w:rPr>
        <w:t>AGENCY</w:t>
      </w:r>
      <w:r w:rsidRPr="006624C1">
        <w:rPr>
          <w:rFonts w:ascii="Calibri" w:hAnsi="Calibri" w:cs="Calibri"/>
          <w:sz w:val="24"/>
        </w:rPr>
        <w:t xml:space="preserve">’s website, as well as any other qualified business </w:t>
      </w:r>
      <w:r w:rsidR="0016758E" w:rsidRPr="006624C1">
        <w:rPr>
          <w:rFonts w:ascii="Calibri" w:hAnsi="Calibri" w:cs="Calibri"/>
          <w:sz w:val="24"/>
        </w:rPr>
        <w:t>AGENCY</w:t>
      </w:r>
      <w:r w:rsidRPr="006624C1">
        <w:rPr>
          <w:rFonts w:ascii="Calibri" w:hAnsi="Calibri" w:cs="Calibri"/>
          <w:sz w:val="24"/>
        </w:rPr>
        <w:t xml:space="preserve"> staff desires a proposal from, should be sent a solicitation notification.</w:t>
      </w:r>
    </w:p>
    <w:p w14:paraId="20687FD5" w14:textId="77777777" w:rsidR="00F36702" w:rsidRPr="006624C1" w:rsidRDefault="00F36702" w:rsidP="00F36702">
      <w:pPr>
        <w:rPr>
          <w:rFonts w:ascii="Calibri" w:hAnsi="Calibri" w:cs="Calibri"/>
          <w:sz w:val="24"/>
        </w:rPr>
      </w:pPr>
    </w:p>
    <w:p w14:paraId="02C4A601" w14:textId="77777777" w:rsidR="00F36702" w:rsidRPr="006624C1" w:rsidRDefault="00F36702" w:rsidP="00F36702">
      <w:pPr>
        <w:rPr>
          <w:rFonts w:ascii="Calibri" w:hAnsi="Calibri" w:cs="Calibri"/>
          <w:sz w:val="24"/>
        </w:rPr>
      </w:pPr>
    </w:p>
    <w:p w14:paraId="71AA0B82" w14:textId="07630F93" w:rsidR="00647502" w:rsidRPr="006624C1" w:rsidRDefault="00647502" w:rsidP="00F36702">
      <w:pPr>
        <w:pStyle w:val="ListParagraph"/>
        <w:numPr>
          <w:ilvl w:val="0"/>
          <w:numId w:val="190"/>
        </w:numPr>
        <w:ind w:left="360"/>
        <w:rPr>
          <w:rFonts w:ascii="Calibri" w:hAnsi="Calibri" w:cs="Calibri"/>
          <w:sz w:val="24"/>
        </w:rPr>
      </w:pPr>
      <w:r w:rsidRPr="006624C1">
        <w:rPr>
          <w:rFonts w:ascii="Calibri" w:hAnsi="Calibri" w:cs="Calibri"/>
          <w:sz w:val="24"/>
        </w:rPr>
        <w:t xml:space="preserve">When </w:t>
      </w:r>
      <w:r w:rsidR="0016758E" w:rsidRPr="006624C1">
        <w:rPr>
          <w:rFonts w:ascii="Calibri" w:hAnsi="Calibri" w:cs="Calibri"/>
          <w:sz w:val="24"/>
        </w:rPr>
        <w:t>AGENCY</w:t>
      </w:r>
      <w:r w:rsidRPr="006624C1">
        <w:rPr>
          <w:rFonts w:ascii="Calibri" w:hAnsi="Calibri" w:cs="Calibri"/>
          <w:sz w:val="24"/>
        </w:rPr>
        <w:t xml:space="preserve"> staff provides solicitation documents to someone not currently in </w:t>
      </w:r>
      <w:r w:rsidR="0016758E" w:rsidRPr="006624C1">
        <w:rPr>
          <w:rFonts w:ascii="Calibri" w:hAnsi="Calibri" w:cs="Calibri"/>
          <w:sz w:val="24"/>
        </w:rPr>
        <w:t>AGENCY</w:t>
      </w:r>
      <w:r w:rsidRPr="006624C1">
        <w:rPr>
          <w:rFonts w:ascii="Calibri" w:hAnsi="Calibri" w:cs="Calibri"/>
          <w:sz w:val="24"/>
        </w:rPr>
        <w:t xml:space="preserve">’s online vendor database, </w:t>
      </w:r>
      <w:r w:rsidR="0016758E" w:rsidRPr="006624C1">
        <w:rPr>
          <w:rFonts w:ascii="Calibri" w:hAnsi="Calibri" w:cs="Calibri"/>
          <w:sz w:val="24"/>
        </w:rPr>
        <w:t>AGENCY</w:t>
      </w:r>
      <w:r w:rsidRPr="006624C1">
        <w:rPr>
          <w:rFonts w:ascii="Calibri" w:hAnsi="Calibri" w:cs="Calibri"/>
          <w:sz w:val="24"/>
        </w:rPr>
        <w:t xml:space="preserve"> should request the proposer to register in </w:t>
      </w:r>
      <w:r w:rsidR="0016758E" w:rsidRPr="006624C1">
        <w:rPr>
          <w:rFonts w:ascii="Calibri" w:hAnsi="Calibri" w:cs="Calibri"/>
          <w:sz w:val="24"/>
        </w:rPr>
        <w:t>AGENCY</w:t>
      </w:r>
      <w:r w:rsidRPr="006624C1">
        <w:rPr>
          <w:rFonts w:ascii="Calibri" w:hAnsi="Calibri" w:cs="Calibri"/>
          <w:sz w:val="24"/>
        </w:rPr>
        <w:t>’s online vendor database.</w:t>
      </w:r>
    </w:p>
    <w:p w14:paraId="709C2CC9" w14:textId="77777777" w:rsidR="00F36702" w:rsidRPr="006624C1" w:rsidRDefault="00F36702" w:rsidP="00F36702">
      <w:pPr>
        <w:rPr>
          <w:rFonts w:ascii="Calibri" w:hAnsi="Calibri" w:cs="Calibri"/>
          <w:sz w:val="24"/>
        </w:rPr>
      </w:pPr>
    </w:p>
    <w:p w14:paraId="238869A6" w14:textId="18FA7D7F" w:rsidR="00647502" w:rsidRPr="006624C1" w:rsidRDefault="00647502" w:rsidP="00F36702">
      <w:pPr>
        <w:pStyle w:val="ListParagraph"/>
        <w:numPr>
          <w:ilvl w:val="0"/>
          <w:numId w:val="190"/>
        </w:numPr>
        <w:ind w:left="360"/>
        <w:jc w:val="both"/>
        <w:rPr>
          <w:rFonts w:ascii="Calibri" w:hAnsi="Calibri" w:cs="Calibri"/>
          <w:sz w:val="24"/>
        </w:rPr>
      </w:pPr>
      <w:r w:rsidRPr="006624C1">
        <w:rPr>
          <w:rFonts w:ascii="Calibri" w:hAnsi="Calibri" w:cs="Calibri"/>
          <w:sz w:val="24"/>
        </w:rPr>
        <w:t xml:space="preserve">For construction bids, </w:t>
      </w:r>
      <w:r w:rsidR="0016758E" w:rsidRPr="006624C1">
        <w:rPr>
          <w:rFonts w:ascii="Calibri" w:hAnsi="Calibri" w:cs="Calibri"/>
          <w:sz w:val="24"/>
        </w:rPr>
        <w:t>AGENCY</w:t>
      </w:r>
      <w:r w:rsidRPr="006624C1">
        <w:rPr>
          <w:rFonts w:ascii="Calibri" w:hAnsi="Calibri" w:cs="Calibri"/>
          <w:sz w:val="24"/>
        </w:rPr>
        <w:t xml:space="preserve"> staff will add the contractor to the bidders list and request that the contractor register in </w:t>
      </w:r>
      <w:r w:rsidR="0016758E" w:rsidRPr="006624C1">
        <w:rPr>
          <w:rFonts w:ascii="Calibri" w:hAnsi="Calibri" w:cs="Calibri"/>
          <w:sz w:val="24"/>
        </w:rPr>
        <w:t>AGENCY</w:t>
      </w:r>
      <w:r w:rsidRPr="006624C1">
        <w:rPr>
          <w:rFonts w:ascii="Calibri" w:hAnsi="Calibri" w:cs="Calibri"/>
          <w:sz w:val="24"/>
        </w:rPr>
        <w:t>’s online vendor database.</w:t>
      </w:r>
    </w:p>
    <w:p w14:paraId="0CAD4E01" w14:textId="77777777" w:rsidR="00F36702" w:rsidRPr="006624C1" w:rsidRDefault="00F36702" w:rsidP="00F36702">
      <w:pPr>
        <w:rPr>
          <w:rFonts w:ascii="Calibri" w:hAnsi="Calibri" w:cs="Calibri"/>
          <w:sz w:val="24"/>
        </w:rPr>
      </w:pPr>
    </w:p>
    <w:p w14:paraId="4349BCAD" w14:textId="6F96372E" w:rsidR="00647502" w:rsidRPr="006624C1" w:rsidRDefault="00647502" w:rsidP="00401186">
      <w:pPr>
        <w:rPr>
          <w:rFonts w:ascii="Calibri" w:hAnsi="Calibri" w:cs="Calibri"/>
          <w:sz w:val="24"/>
        </w:rPr>
      </w:pPr>
      <w:r w:rsidRPr="006624C1">
        <w:rPr>
          <w:rFonts w:ascii="Calibri" w:hAnsi="Calibri" w:cs="Calibri"/>
          <w:sz w:val="24"/>
        </w:rPr>
        <w:t>Appendices</w:t>
      </w:r>
    </w:p>
    <w:p w14:paraId="719F708A" w14:textId="77777777" w:rsidR="00F36702" w:rsidRPr="006624C1" w:rsidRDefault="00F36702" w:rsidP="00401186">
      <w:pPr>
        <w:rPr>
          <w:rFonts w:ascii="Calibri" w:hAnsi="Calibri" w:cs="Calibri"/>
          <w:sz w:val="24"/>
        </w:rPr>
      </w:pPr>
    </w:p>
    <w:p w14:paraId="591AEABD" w14:textId="5DE2854B" w:rsidR="008E3F66" w:rsidRPr="0036043E" w:rsidRDefault="00647502" w:rsidP="00401186">
      <w:pPr>
        <w:pStyle w:val="ListParagraph"/>
        <w:numPr>
          <w:ilvl w:val="0"/>
          <w:numId w:val="197"/>
        </w:numPr>
        <w:rPr>
          <w:rFonts w:ascii="Calibri" w:hAnsi="Calibri" w:cs="Calibri"/>
          <w:sz w:val="24"/>
        </w:rPr>
      </w:pPr>
      <w:r w:rsidRPr="006624C1">
        <w:rPr>
          <w:rFonts w:ascii="Calibri" w:hAnsi="Calibri" w:cs="Calibri"/>
          <w:sz w:val="24"/>
        </w:rPr>
        <w:t>Solicitation Notification (Appendix 15)</w:t>
      </w:r>
      <w:bookmarkStart w:id="114" w:name="_Toc88386221"/>
      <w:bookmarkStart w:id="115" w:name="_Toc89491964"/>
      <w:bookmarkStart w:id="116" w:name="_Toc143496257"/>
      <w:bookmarkStart w:id="117" w:name="_Toc386200219"/>
      <w:bookmarkStart w:id="118" w:name="_Toc386205106"/>
    </w:p>
    <w:p w14:paraId="3124C4AF" w14:textId="77777777" w:rsidR="00B51663" w:rsidRPr="006624C1" w:rsidRDefault="00B51663" w:rsidP="00401186">
      <w:pPr>
        <w:rPr>
          <w:rFonts w:ascii="Calibri" w:hAnsi="Calibri" w:cs="Calibri"/>
          <w:sz w:val="24"/>
        </w:rPr>
      </w:pPr>
    </w:p>
    <w:p w14:paraId="281D70DA" w14:textId="3A598D17" w:rsidR="002A27C0" w:rsidRPr="00EF7329" w:rsidRDefault="00F376CB" w:rsidP="0036043E">
      <w:pPr>
        <w:pStyle w:val="Heading3"/>
        <w:spacing w:before="0" w:after="0"/>
        <w:rPr>
          <w:rFonts w:ascii="Calibri" w:hAnsi="Calibri" w:cs="Calibri"/>
          <w:i w:val="0"/>
          <w:iCs/>
          <w:sz w:val="28"/>
          <w:szCs w:val="28"/>
        </w:rPr>
      </w:pPr>
      <w:bookmarkStart w:id="119" w:name="_Toc98323056"/>
      <w:r w:rsidRPr="00EF7329">
        <w:rPr>
          <w:rFonts w:ascii="Calibri" w:hAnsi="Calibri" w:cs="Calibri"/>
          <w:i w:val="0"/>
          <w:iCs/>
          <w:sz w:val="28"/>
          <w:szCs w:val="28"/>
        </w:rPr>
        <w:t xml:space="preserve">SECTION </w:t>
      </w:r>
      <w:r w:rsidR="00093BD2" w:rsidRPr="00EF7329">
        <w:rPr>
          <w:rFonts w:ascii="Calibri" w:hAnsi="Calibri" w:cs="Calibri"/>
          <w:i w:val="0"/>
          <w:iCs/>
          <w:sz w:val="28"/>
          <w:szCs w:val="28"/>
        </w:rPr>
        <w:t>0</w:t>
      </w:r>
      <w:r w:rsidR="00834546" w:rsidRPr="00EF7329">
        <w:rPr>
          <w:rFonts w:ascii="Calibri" w:hAnsi="Calibri" w:cs="Calibri"/>
          <w:i w:val="0"/>
          <w:iCs/>
          <w:sz w:val="28"/>
          <w:szCs w:val="28"/>
        </w:rPr>
        <w:t>19</w:t>
      </w:r>
      <w:r w:rsidR="006F1EB8" w:rsidRPr="00EF7329">
        <w:rPr>
          <w:rFonts w:ascii="Calibri" w:hAnsi="Calibri" w:cs="Calibri"/>
          <w:i w:val="0"/>
          <w:iCs/>
          <w:sz w:val="28"/>
          <w:szCs w:val="28"/>
        </w:rPr>
        <w:t>C</w:t>
      </w:r>
      <w:r w:rsidR="00093BD2" w:rsidRPr="00EF7329">
        <w:rPr>
          <w:rFonts w:ascii="Calibri" w:hAnsi="Calibri" w:cs="Calibri"/>
          <w:i w:val="0"/>
          <w:iCs/>
          <w:sz w:val="28"/>
          <w:szCs w:val="28"/>
        </w:rPr>
        <w:t xml:space="preserve"> </w:t>
      </w:r>
      <w:r w:rsidR="006847DE" w:rsidRPr="00EF7329">
        <w:rPr>
          <w:rFonts w:ascii="Calibri" w:hAnsi="Calibri" w:cs="Calibri"/>
          <w:i w:val="0"/>
          <w:iCs/>
          <w:sz w:val="28"/>
          <w:szCs w:val="28"/>
        </w:rPr>
        <w:t xml:space="preserve"> </w:t>
      </w:r>
      <w:r w:rsidR="002A27C0" w:rsidRPr="00EF7329">
        <w:rPr>
          <w:rFonts w:ascii="Calibri" w:hAnsi="Calibri" w:cs="Calibri"/>
          <w:i w:val="0"/>
          <w:iCs/>
          <w:sz w:val="28"/>
          <w:szCs w:val="28"/>
        </w:rPr>
        <w:t xml:space="preserve"> </w:t>
      </w:r>
      <w:bookmarkEnd w:id="114"/>
      <w:bookmarkEnd w:id="115"/>
      <w:bookmarkEnd w:id="116"/>
      <w:r w:rsidRPr="00EF7329">
        <w:rPr>
          <w:rFonts w:ascii="Calibri" w:hAnsi="Calibri" w:cs="Calibri"/>
          <w:i w:val="0"/>
          <w:iCs/>
          <w:sz w:val="28"/>
          <w:szCs w:val="28"/>
        </w:rPr>
        <w:t>PROHIBITION AGAINST GEOGRAPHIC PREFERENCES IN FEDERALLY FUNDED PROCUREMENTS</w:t>
      </w:r>
      <w:bookmarkEnd w:id="117"/>
      <w:bookmarkEnd w:id="118"/>
      <w:bookmarkEnd w:id="119"/>
    </w:p>
    <w:p w14:paraId="09E63486" w14:textId="77777777" w:rsidR="00F36702" w:rsidRPr="006624C1" w:rsidRDefault="00F36702" w:rsidP="00401186">
      <w:pPr>
        <w:rPr>
          <w:rFonts w:ascii="Calibri" w:hAnsi="Calibri" w:cs="Calibri"/>
          <w:b/>
          <w:sz w:val="24"/>
        </w:rPr>
      </w:pPr>
    </w:p>
    <w:p w14:paraId="0C7F175E" w14:textId="78E9B223" w:rsidR="002A27C0" w:rsidRPr="006624C1" w:rsidRDefault="0016758E" w:rsidP="00401186">
      <w:p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will conduct procurements in a manner that prohibits the use of statutory or administratively imposed in-</w:t>
      </w:r>
      <w:r w:rsidR="00FD2365" w:rsidRPr="006624C1">
        <w:rPr>
          <w:rFonts w:ascii="Calibri" w:hAnsi="Calibri" w:cs="Calibri"/>
          <w:sz w:val="24"/>
        </w:rPr>
        <w:t>s</w:t>
      </w:r>
      <w:r w:rsidR="002A27C0" w:rsidRPr="006624C1">
        <w:rPr>
          <w:rFonts w:ascii="Calibri" w:hAnsi="Calibri" w:cs="Calibri"/>
          <w:sz w:val="24"/>
        </w:rPr>
        <w:t>tate or local geographical preferences in the evaluation of bids or proposals</w:t>
      </w:r>
      <w:r w:rsidR="00E10B91" w:rsidRPr="006624C1">
        <w:rPr>
          <w:rFonts w:ascii="Calibri" w:hAnsi="Calibri" w:cs="Calibri"/>
          <w:sz w:val="24"/>
        </w:rPr>
        <w:t xml:space="preserve"> if federal funds will be used</w:t>
      </w:r>
      <w:r w:rsidR="002A27C0" w:rsidRPr="006624C1">
        <w:rPr>
          <w:rFonts w:ascii="Calibri" w:hAnsi="Calibri" w:cs="Calibri"/>
          <w:sz w:val="24"/>
        </w:rPr>
        <w:t xml:space="preserve">, except in those cases where applicable </w:t>
      </w:r>
      <w:r w:rsidR="00FD2365" w:rsidRPr="006624C1">
        <w:rPr>
          <w:rFonts w:ascii="Calibri" w:hAnsi="Calibri" w:cs="Calibri"/>
          <w:sz w:val="24"/>
        </w:rPr>
        <w:t>f</w:t>
      </w:r>
      <w:r w:rsidR="002A27C0" w:rsidRPr="006624C1">
        <w:rPr>
          <w:rFonts w:ascii="Calibri" w:hAnsi="Calibri" w:cs="Calibri"/>
          <w:sz w:val="24"/>
        </w:rPr>
        <w:t xml:space="preserve">ederal statutes expressly mandate or encourage geographic preference. This does not preempt </w:t>
      </w:r>
      <w:r w:rsidR="00FD2365" w:rsidRPr="006624C1">
        <w:rPr>
          <w:rFonts w:ascii="Calibri" w:hAnsi="Calibri" w:cs="Calibri"/>
          <w:sz w:val="24"/>
        </w:rPr>
        <w:t>state licensing laws; h</w:t>
      </w:r>
      <w:r w:rsidR="002A27C0" w:rsidRPr="006624C1">
        <w:rPr>
          <w:rFonts w:ascii="Calibri" w:hAnsi="Calibri" w:cs="Calibri"/>
          <w:sz w:val="24"/>
        </w:rPr>
        <w:t>owever, geographic location may be a selection criterion in procurements for architectural and engineering (A&amp;E) services provided its application leaves an appropriate number of qualified firms, given the nature and size of the project, to compete for the contract.</w:t>
      </w:r>
    </w:p>
    <w:p w14:paraId="5F799EF7" w14:textId="77777777" w:rsidR="00F36702" w:rsidRPr="006624C1" w:rsidRDefault="00F36702" w:rsidP="00401186">
      <w:pPr>
        <w:rPr>
          <w:rFonts w:ascii="Calibri" w:hAnsi="Calibri" w:cs="Calibri"/>
          <w:sz w:val="24"/>
        </w:rPr>
      </w:pPr>
    </w:p>
    <w:p w14:paraId="02B01F29" w14:textId="6A98D283" w:rsidR="002A27C0" w:rsidRPr="006624C1" w:rsidRDefault="00A32ED0" w:rsidP="00401186">
      <w:pPr>
        <w:rPr>
          <w:rFonts w:ascii="Calibri" w:hAnsi="Calibri" w:cs="Calibri"/>
          <w:sz w:val="24"/>
        </w:rPr>
      </w:pPr>
      <w:r w:rsidRPr="006624C1">
        <w:rPr>
          <w:rFonts w:ascii="Calibri" w:hAnsi="Calibri" w:cs="Calibri"/>
          <w:sz w:val="24"/>
        </w:rPr>
        <w:t>Appendices</w:t>
      </w:r>
    </w:p>
    <w:p w14:paraId="57D462F7" w14:textId="77777777" w:rsidR="00F36702" w:rsidRPr="006624C1" w:rsidRDefault="00F36702" w:rsidP="00401186">
      <w:pPr>
        <w:rPr>
          <w:rFonts w:ascii="Calibri" w:hAnsi="Calibri" w:cs="Calibri"/>
          <w:sz w:val="24"/>
        </w:rPr>
      </w:pPr>
    </w:p>
    <w:p w14:paraId="39A8093D" w14:textId="77777777" w:rsidR="002A27C0" w:rsidRPr="006624C1" w:rsidRDefault="002A27C0" w:rsidP="00E9463F">
      <w:pPr>
        <w:pStyle w:val="ListParagraph"/>
        <w:numPr>
          <w:ilvl w:val="0"/>
          <w:numId w:val="197"/>
        </w:numPr>
        <w:rPr>
          <w:rFonts w:ascii="Calibri" w:hAnsi="Calibri" w:cs="Calibri"/>
          <w:sz w:val="24"/>
        </w:rPr>
      </w:pPr>
      <w:r w:rsidRPr="006624C1">
        <w:rPr>
          <w:rFonts w:ascii="Calibri" w:hAnsi="Calibri" w:cs="Calibri"/>
          <w:sz w:val="24"/>
        </w:rPr>
        <w:t>None</w:t>
      </w:r>
    </w:p>
    <w:p w14:paraId="2AFBB926" w14:textId="77777777" w:rsidR="00093BD2" w:rsidRPr="006624C1" w:rsidRDefault="00093BD2" w:rsidP="00401186">
      <w:pPr>
        <w:rPr>
          <w:rFonts w:ascii="Calibri" w:hAnsi="Calibri" w:cs="Calibri"/>
          <w:sz w:val="24"/>
        </w:rPr>
      </w:pPr>
      <w:bookmarkStart w:id="120" w:name="_Toc88386222"/>
      <w:bookmarkStart w:id="121" w:name="_Toc89491965"/>
      <w:bookmarkStart w:id="122" w:name="_Toc143496258"/>
      <w:bookmarkStart w:id="123" w:name="_Toc386200220"/>
      <w:bookmarkStart w:id="124" w:name="_Toc386205107"/>
    </w:p>
    <w:p w14:paraId="53610522" w14:textId="44E93B71" w:rsidR="002A27C0" w:rsidRPr="00EF7329" w:rsidRDefault="00F376CB" w:rsidP="0036043E">
      <w:pPr>
        <w:pStyle w:val="Heading3"/>
        <w:spacing w:before="0" w:after="0"/>
        <w:rPr>
          <w:rFonts w:ascii="Calibri" w:hAnsi="Calibri" w:cs="Calibri"/>
          <w:i w:val="0"/>
          <w:iCs/>
          <w:sz w:val="28"/>
          <w:szCs w:val="28"/>
        </w:rPr>
      </w:pPr>
      <w:bookmarkStart w:id="125" w:name="_Toc98323057"/>
      <w:r w:rsidRPr="00EF7329">
        <w:rPr>
          <w:rFonts w:ascii="Calibri" w:hAnsi="Calibri" w:cs="Calibri"/>
          <w:i w:val="0"/>
          <w:iCs/>
          <w:sz w:val="28"/>
          <w:szCs w:val="28"/>
        </w:rPr>
        <w:t xml:space="preserve">SECTION </w:t>
      </w:r>
      <w:r w:rsidR="00093BD2" w:rsidRPr="00EF7329">
        <w:rPr>
          <w:rFonts w:ascii="Calibri" w:hAnsi="Calibri" w:cs="Calibri"/>
          <w:i w:val="0"/>
          <w:iCs/>
          <w:sz w:val="28"/>
          <w:szCs w:val="28"/>
        </w:rPr>
        <w:t>0</w:t>
      </w:r>
      <w:r w:rsidR="00834546" w:rsidRPr="00EF7329">
        <w:rPr>
          <w:rFonts w:ascii="Calibri" w:hAnsi="Calibri" w:cs="Calibri"/>
          <w:i w:val="0"/>
          <w:iCs/>
          <w:sz w:val="28"/>
          <w:szCs w:val="28"/>
        </w:rPr>
        <w:t>19</w:t>
      </w:r>
      <w:r w:rsidR="006F1EB8" w:rsidRPr="00EF7329">
        <w:rPr>
          <w:rFonts w:ascii="Calibri" w:hAnsi="Calibri" w:cs="Calibri"/>
          <w:i w:val="0"/>
          <w:iCs/>
          <w:sz w:val="28"/>
          <w:szCs w:val="28"/>
        </w:rPr>
        <w:t>D</w:t>
      </w:r>
      <w:r w:rsidR="006847DE" w:rsidRPr="00EF7329">
        <w:rPr>
          <w:rFonts w:ascii="Calibri" w:hAnsi="Calibri" w:cs="Calibri"/>
          <w:i w:val="0"/>
          <w:iCs/>
          <w:sz w:val="28"/>
          <w:szCs w:val="28"/>
        </w:rPr>
        <w:t xml:space="preserve">  </w:t>
      </w:r>
      <w:r w:rsidR="002A27C0" w:rsidRPr="00EF7329">
        <w:rPr>
          <w:rFonts w:ascii="Calibri" w:hAnsi="Calibri" w:cs="Calibri"/>
          <w:i w:val="0"/>
          <w:iCs/>
          <w:sz w:val="28"/>
          <w:szCs w:val="28"/>
        </w:rPr>
        <w:t xml:space="preserve"> </w:t>
      </w:r>
      <w:bookmarkEnd w:id="120"/>
      <w:bookmarkEnd w:id="121"/>
      <w:bookmarkEnd w:id="122"/>
      <w:r w:rsidRPr="00EF7329">
        <w:rPr>
          <w:rFonts w:ascii="Calibri" w:hAnsi="Calibri" w:cs="Calibri"/>
          <w:i w:val="0"/>
          <w:iCs/>
          <w:sz w:val="28"/>
          <w:szCs w:val="28"/>
        </w:rPr>
        <w:t>WRITTEN PROCUREMENT SELECTION PROCEDURES</w:t>
      </w:r>
      <w:bookmarkEnd w:id="123"/>
      <w:bookmarkEnd w:id="124"/>
      <w:bookmarkEnd w:id="125"/>
    </w:p>
    <w:p w14:paraId="09E57387" w14:textId="77777777" w:rsidR="00F36702" w:rsidRPr="006624C1" w:rsidRDefault="00F36702" w:rsidP="00401186">
      <w:pPr>
        <w:rPr>
          <w:rFonts w:ascii="Calibri" w:hAnsi="Calibri" w:cs="Calibri"/>
          <w:b/>
          <w:sz w:val="24"/>
        </w:rPr>
      </w:pPr>
    </w:p>
    <w:p w14:paraId="4C0ED2A0" w14:textId="690B7239" w:rsidR="002A27C0" w:rsidRPr="006624C1" w:rsidRDefault="0016758E" w:rsidP="00401186">
      <w:p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will have written selection procedures in its solicitations. All solicitations </w:t>
      </w:r>
      <w:r w:rsidR="00124C25" w:rsidRPr="006624C1">
        <w:rPr>
          <w:rFonts w:ascii="Calibri" w:hAnsi="Calibri" w:cs="Calibri"/>
          <w:sz w:val="24"/>
        </w:rPr>
        <w:t>should</w:t>
      </w:r>
      <w:r w:rsidR="002A27C0" w:rsidRPr="006624C1">
        <w:rPr>
          <w:rFonts w:ascii="Calibri" w:hAnsi="Calibri" w:cs="Calibri"/>
          <w:sz w:val="24"/>
        </w:rPr>
        <w:t>:</w:t>
      </w:r>
    </w:p>
    <w:p w14:paraId="428DB4B2" w14:textId="77777777" w:rsidR="00F36702" w:rsidRPr="006624C1" w:rsidRDefault="00F36702" w:rsidP="00401186">
      <w:pPr>
        <w:rPr>
          <w:rFonts w:ascii="Calibri" w:hAnsi="Calibri" w:cs="Calibri"/>
          <w:sz w:val="24"/>
        </w:rPr>
      </w:pPr>
    </w:p>
    <w:p w14:paraId="6FB325D4" w14:textId="1DBF962D" w:rsidR="002A27C0" w:rsidRPr="006624C1" w:rsidRDefault="002A27C0" w:rsidP="00ED3634">
      <w:pPr>
        <w:pStyle w:val="ListParagraph"/>
        <w:numPr>
          <w:ilvl w:val="0"/>
          <w:numId w:val="210"/>
        </w:numPr>
        <w:ind w:left="360"/>
        <w:rPr>
          <w:rFonts w:ascii="Calibri" w:hAnsi="Calibri" w:cs="Calibri"/>
          <w:sz w:val="24"/>
        </w:rPr>
      </w:pPr>
      <w:r w:rsidRPr="006624C1">
        <w:rPr>
          <w:rFonts w:ascii="Calibri" w:hAnsi="Calibri" w:cs="Calibri"/>
          <w:sz w:val="24"/>
        </w:rPr>
        <w:t xml:space="preserve">Incorporate a clear and accurate description of the technical requirements for the material, product, or service to be procured. Such description </w:t>
      </w:r>
      <w:r w:rsidR="00A55B40" w:rsidRPr="006624C1">
        <w:rPr>
          <w:rFonts w:ascii="Calibri" w:hAnsi="Calibri" w:cs="Calibri"/>
          <w:sz w:val="24"/>
        </w:rPr>
        <w:t>should</w:t>
      </w:r>
      <w:r w:rsidRPr="006624C1">
        <w:rPr>
          <w:rFonts w:ascii="Calibri" w:hAnsi="Calibri" w:cs="Calibri"/>
          <w:sz w:val="24"/>
        </w:rPr>
        <w:t xml:space="preserve"> not, in competitive procurements, contain features that unduly restrict competition. The description may include a statement of the qualitative nature of the material, product, or service to be procured and when necessary, </w:t>
      </w:r>
      <w:r w:rsidR="00A55B40" w:rsidRPr="006624C1">
        <w:rPr>
          <w:rFonts w:ascii="Calibri" w:hAnsi="Calibri" w:cs="Calibri"/>
          <w:sz w:val="24"/>
        </w:rPr>
        <w:t>should</w:t>
      </w:r>
      <w:r w:rsidRPr="006624C1">
        <w:rPr>
          <w:rFonts w:ascii="Calibri" w:hAnsi="Calibri" w:cs="Calibri"/>
          <w:sz w:val="24"/>
        </w:rPr>
        <w:t xml:space="preserve"> set forth those minimum characteristics and standards to which it must conform if it is to satisfy its intended use. Detailed product specifications should be avoided </w:t>
      </w:r>
      <w:proofErr w:type="gramStart"/>
      <w:r w:rsidRPr="006624C1">
        <w:rPr>
          <w:rFonts w:ascii="Calibri" w:hAnsi="Calibri" w:cs="Calibri"/>
          <w:sz w:val="24"/>
        </w:rPr>
        <w:t>if at all possible</w:t>
      </w:r>
      <w:proofErr w:type="gramEnd"/>
      <w:r w:rsidRPr="006624C1">
        <w:rPr>
          <w:rFonts w:ascii="Calibri" w:hAnsi="Calibri" w:cs="Calibri"/>
          <w:sz w:val="24"/>
        </w:rPr>
        <w:t xml:space="preserve">. When it is impractical or uneconomical to make a clear and accurate description of the technical requirements, a “brand name or equal” description may be used. </w:t>
      </w:r>
      <w:r w:rsidR="0016758E" w:rsidRPr="006624C1">
        <w:rPr>
          <w:rFonts w:ascii="Calibri" w:hAnsi="Calibri" w:cs="Calibri"/>
          <w:sz w:val="24"/>
        </w:rPr>
        <w:t>AGENCY</w:t>
      </w:r>
      <w:r w:rsidRPr="006624C1">
        <w:rPr>
          <w:rFonts w:ascii="Calibri" w:hAnsi="Calibri" w:cs="Calibri"/>
          <w:sz w:val="24"/>
        </w:rPr>
        <w:t xml:space="preserve"> will use a “brand name or equal” description only when it cannot provide an adequate specification or more detailed description, without performing an inspection and analysis, in time for the acquisition under consideration. </w:t>
      </w:r>
      <w:r w:rsidRPr="006624C1">
        <w:rPr>
          <w:rFonts w:ascii="Calibri" w:hAnsi="Calibri" w:cs="Calibri"/>
          <w:sz w:val="24"/>
        </w:rPr>
        <w:lastRenderedPageBreak/>
        <w:t>Further, use of “brand name or equal” must carefully identify its minimum needs and clearly set for those salient physical and functional characteristics of the brand name product in the solicitation.</w:t>
      </w:r>
    </w:p>
    <w:p w14:paraId="5159E269" w14:textId="77777777" w:rsidR="00F36702" w:rsidRPr="006624C1" w:rsidRDefault="00F36702" w:rsidP="00ED3634">
      <w:pPr>
        <w:rPr>
          <w:rFonts w:ascii="Calibri" w:hAnsi="Calibri" w:cs="Calibri"/>
          <w:sz w:val="24"/>
        </w:rPr>
      </w:pPr>
    </w:p>
    <w:p w14:paraId="46BF30D3" w14:textId="305BD251" w:rsidR="002A27C0" w:rsidRPr="006624C1" w:rsidRDefault="002A27C0" w:rsidP="00ED3634">
      <w:pPr>
        <w:pStyle w:val="ListParagraph"/>
        <w:numPr>
          <w:ilvl w:val="0"/>
          <w:numId w:val="210"/>
        </w:numPr>
        <w:ind w:left="360"/>
        <w:rPr>
          <w:rFonts w:ascii="Calibri" w:hAnsi="Calibri" w:cs="Calibri"/>
          <w:sz w:val="24"/>
        </w:rPr>
      </w:pPr>
      <w:r w:rsidRPr="006624C1">
        <w:rPr>
          <w:rFonts w:ascii="Calibri" w:hAnsi="Calibri" w:cs="Calibri"/>
          <w:sz w:val="24"/>
        </w:rPr>
        <w:t>Identify all requirements that bidders/offerors must fulfill and all other factors to be used in evaluating bids or proposals</w:t>
      </w:r>
      <w:r w:rsidR="0026431F" w:rsidRPr="006624C1">
        <w:rPr>
          <w:rFonts w:ascii="Calibri" w:hAnsi="Calibri" w:cs="Calibri"/>
          <w:sz w:val="24"/>
        </w:rPr>
        <w:t>, including interview criteria</w:t>
      </w:r>
      <w:r w:rsidRPr="006624C1">
        <w:rPr>
          <w:rFonts w:ascii="Calibri" w:hAnsi="Calibri" w:cs="Calibri"/>
          <w:sz w:val="24"/>
        </w:rPr>
        <w:t>.</w:t>
      </w:r>
    </w:p>
    <w:p w14:paraId="004FB682" w14:textId="77777777" w:rsidR="00F36702" w:rsidRPr="006624C1" w:rsidRDefault="00F36702" w:rsidP="00ED3634">
      <w:pPr>
        <w:rPr>
          <w:rFonts w:ascii="Calibri" w:hAnsi="Calibri" w:cs="Calibri"/>
          <w:sz w:val="24"/>
        </w:rPr>
      </w:pPr>
    </w:p>
    <w:p w14:paraId="2FC0DD67" w14:textId="0C01F9C2" w:rsidR="009F46DD" w:rsidRPr="006624C1" w:rsidRDefault="009F46DD" w:rsidP="00ED3634">
      <w:pPr>
        <w:pStyle w:val="ListParagraph"/>
        <w:numPr>
          <w:ilvl w:val="0"/>
          <w:numId w:val="210"/>
        </w:numPr>
        <w:ind w:left="360"/>
        <w:rPr>
          <w:rFonts w:ascii="Calibri" w:hAnsi="Calibri" w:cs="Calibri"/>
          <w:sz w:val="24"/>
        </w:rPr>
      </w:pPr>
      <w:r w:rsidRPr="006624C1">
        <w:rPr>
          <w:rFonts w:ascii="Calibri" w:hAnsi="Calibri" w:cs="Calibri"/>
          <w:sz w:val="24"/>
        </w:rPr>
        <w:t>If a multiple-award on-call procurement is utilized, the solicitation must identify the requirements and criteria that will be used to select a specific firm for a specific project or task order</w:t>
      </w:r>
      <w:r w:rsidR="00E10B91" w:rsidRPr="006624C1">
        <w:rPr>
          <w:rFonts w:ascii="Calibri" w:hAnsi="Calibri" w:cs="Calibri"/>
          <w:sz w:val="24"/>
        </w:rPr>
        <w:t xml:space="preserve"> so that notice is provided to competing firms of </w:t>
      </w:r>
      <w:r w:rsidR="0016758E" w:rsidRPr="006624C1">
        <w:rPr>
          <w:rFonts w:ascii="Calibri" w:hAnsi="Calibri" w:cs="Calibri"/>
          <w:sz w:val="24"/>
        </w:rPr>
        <w:t>AGENCY</w:t>
      </w:r>
      <w:r w:rsidR="00E10B91" w:rsidRPr="006624C1">
        <w:rPr>
          <w:rFonts w:ascii="Calibri" w:hAnsi="Calibri" w:cs="Calibri"/>
          <w:sz w:val="24"/>
        </w:rPr>
        <w:t>’s selection procedures</w:t>
      </w:r>
      <w:r w:rsidRPr="006624C1">
        <w:rPr>
          <w:rFonts w:ascii="Calibri" w:hAnsi="Calibri" w:cs="Calibri"/>
          <w:sz w:val="24"/>
        </w:rPr>
        <w:t>.</w:t>
      </w:r>
    </w:p>
    <w:p w14:paraId="076EA7EC" w14:textId="77777777" w:rsidR="00DB5181" w:rsidRPr="006624C1" w:rsidRDefault="00DB5181" w:rsidP="00401186">
      <w:pPr>
        <w:rPr>
          <w:rFonts w:ascii="Calibri" w:hAnsi="Calibri" w:cs="Calibri"/>
          <w:sz w:val="24"/>
        </w:rPr>
      </w:pPr>
    </w:p>
    <w:p w14:paraId="14FA8E97" w14:textId="7CA88DD1" w:rsidR="002A27C0" w:rsidRPr="006624C1" w:rsidRDefault="00A32ED0" w:rsidP="00E9463F">
      <w:pPr>
        <w:rPr>
          <w:rFonts w:ascii="Calibri" w:hAnsi="Calibri" w:cs="Calibri"/>
          <w:sz w:val="24"/>
        </w:rPr>
      </w:pPr>
      <w:r w:rsidRPr="006624C1">
        <w:rPr>
          <w:rFonts w:ascii="Calibri" w:hAnsi="Calibri" w:cs="Calibri"/>
          <w:sz w:val="24"/>
        </w:rPr>
        <w:t>Appendices</w:t>
      </w:r>
    </w:p>
    <w:p w14:paraId="3B2CAF66" w14:textId="77777777" w:rsidR="00DB5181" w:rsidRPr="006624C1" w:rsidRDefault="00DB5181" w:rsidP="00401186">
      <w:pPr>
        <w:rPr>
          <w:rFonts w:ascii="Calibri" w:hAnsi="Calibri" w:cs="Calibri"/>
          <w:sz w:val="24"/>
        </w:rPr>
      </w:pPr>
    </w:p>
    <w:p w14:paraId="1A4FD80E" w14:textId="08E10582" w:rsidR="00E46697" w:rsidRPr="006624C1" w:rsidRDefault="002A27C0" w:rsidP="00E9463F">
      <w:pPr>
        <w:pStyle w:val="ListParagraph"/>
        <w:numPr>
          <w:ilvl w:val="0"/>
          <w:numId w:val="197"/>
        </w:numPr>
        <w:rPr>
          <w:rFonts w:ascii="Calibri" w:hAnsi="Calibri" w:cs="Calibri"/>
          <w:sz w:val="24"/>
        </w:rPr>
      </w:pPr>
      <w:r w:rsidRPr="006624C1">
        <w:rPr>
          <w:rFonts w:ascii="Calibri" w:hAnsi="Calibri" w:cs="Calibri"/>
          <w:sz w:val="24"/>
        </w:rPr>
        <w:t>None</w:t>
      </w:r>
      <w:bookmarkStart w:id="126" w:name="_Toc88386223"/>
      <w:bookmarkStart w:id="127" w:name="_Toc89491966"/>
      <w:bookmarkStart w:id="128" w:name="_Toc143496259"/>
      <w:bookmarkStart w:id="129" w:name="_Toc386200221"/>
      <w:bookmarkStart w:id="130" w:name="_Toc386205108"/>
    </w:p>
    <w:p w14:paraId="3B9D089F" w14:textId="77777777" w:rsidR="006E468A" w:rsidRPr="00EF7329" w:rsidRDefault="006E468A" w:rsidP="006E468A">
      <w:pPr>
        <w:pStyle w:val="ListParagraph"/>
        <w:rPr>
          <w:rFonts w:ascii="Calibri" w:hAnsi="Calibri" w:cs="Calibri"/>
          <w:sz w:val="28"/>
          <w:szCs w:val="28"/>
        </w:rPr>
      </w:pPr>
    </w:p>
    <w:p w14:paraId="04204CF5" w14:textId="69DF7529" w:rsidR="002A27C0" w:rsidRPr="00EF7329" w:rsidRDefault="00F376CB" w:rsidP="0036043E">
      <w:pPr>
        <w:pStyle w:val="Heading3"/>
        <w:spacing w:before="0" w:after="0"/>
        <w:rPr>
          <w:rFonts w:ascii="Calibri" w:hAnsi="Calibri" w:cs="Calibri"/>
          <w:i w:val="0"/>
          <w:iCs/>
          <w:sz w:val="28"/>
          <w:szCs w:val="28"/>
        </w:rPr>
      </w:pPr>
      <w:bookmarkStart w:id="131" w:name="_Toc98323058"/>
      <w:r w:rsidRPr="00EF7329">
        <w:rPr>
          <w:rFonts w:ascii="Calibri" w:hAnsi="Calibri" w:cs="Calibri"/>
          <w:i w:val="0"/>
          <w:iCs/>
          <w:sz w:val="28"/>
          <w:szCs w:val="28"/>
        </w:rPr>
        <w:t xml:space="preserve">SECTION </w:t>
      </w:r>
      <w:r w:rsidR="00535549" w:rsidRPr="00EF7329">
        <w:rPr>
          <w:rFonts w:ascii="Calibri" w:hAnsi="Calibri" w:cs="Calibri"/>
          <w:i w:val="0"/>
          <w:iCs/>
          <w:sz w:val="28"/>
          <w:szCs w:val="28"/>
        </w:rPr>
        <w:t>0</w:t>
      </w:r>
      <w:r w:rsidR="00834546" w:rsidRPr="00EF7329">
        <w:rPr>
          <w:rFonts w:ascii="Calibri" w:hAnsi="Calibri" w:cs="Calibri"/>
          <w:i w:val="0"/>
          <w:iCs/>
          <w:sz w:val="28"/>
          <w:szCs w:val="28"/>
        </w:rPr>
        <w:t>19</w:t>
      </w:r>
      <w:r w:rsidR="006F1EB8" w:rsidRPr="00EF7329">
        <w:rPr>
          <w:rFonts w:ascii="Calibri" w:hAnsi="Calibri" w:cs="Calibri"/>
          <w:i w:val="0"/>
          <w:iCs/>
          <w:sz w:val="28"/>
          <w:szCs w:val="28"/>
        </w:rPr>
        <w:t>E</w:t>
      </w:r>
      <w:r w:rsidR="00535549" w:rsidRPr="00EF7329">
        <w:rPr>
          <w:rFonts w:ascii="Calibri" w:hAnsi="Calibri" w:cs="Calibri"/>
          <w:i w:val="0"/>
          <w:iCs/>
          <w:sz w:val="28"/>
          <w:szCs w:val="28"/>
        </w:rPr>
        <w:t xml:space="preserve"> </w:t>
      </w:r>
      <w:r w:rsidR="006847DE" w:rsidRPr="00EF7329">
        <w:rPr>
          <w:rFonts w:ascii="Calibri" w:hAnsi="Calibri" w:cs="Calibri"/>
          <w:i w:val="0"/>
          <w:iCs/>
          <w:sz w:val="28"/>
          <w:szCs w:val="28"/>
        </w:rPr>
        <w:t xml:space="preserve"> </w:t>
      </w:r>
      <w:r w:rsidR="002A27C0" w:rsidRPr="00EF7329">
        <w:rPr>
          <w:rFonts w:ascii="Calibri" w:hAnsi="Calibri" w:cs="Calibri"/>
          <w:i w:val="0"/>
          <w:iCs/>
          <w:sz w:val="28"/>
          <w:szCs w:val="28"/>
        </w:rPr>
        <w:t xml:space="preserve"> </w:t>
      </w:r>
      <w:bookmarkEnd w:id="126"/>
      <w:bookmarkEnd w:id="127"/>
      <w:bookmarkEnd w:id="128"/>
      <w:r w:rsidRPr="00EF7329">
        <w:rPr>
          <w:rFonts w:ascii="Calibri" w:hAnsi="Calibri" w:cs="Calibri"/>
          <w:i w:val="0"/>
          <w:iCs/>
          <w:sz w:val="28"/>
          <w:szCs w:val="28"/>
        </w:rPr>
        <w:t>PREQUALIFICATION CRITERIA</w:t>
      </w:r>
      <w:bookmarkEnd w:id="129"/>
      <w:bookmarkEnd w:id="130"/>
      <w:bookmarkEnd w:id="131"/>
    </w:p>
    <w:p w14:paraId="242975F9" w14:textId="77777777" w:rsidR="00DB5181" w:rsidRPr="006624C1" w:rsidRDefault="00DB5181" w:rsidP="00401186">
      <w:pPr>
        <w:rPr>
          <w:rFonts w:ascii="Calibri" w:hAnsi="Calibri" w:cs="Calibri"/>
          <w:sz w:val="24"/>
        </w:rPr>
      </w:pPr>
    </w:p>
    <w:p w14:paraId="66350B7F" w14:textId="7BBDF305" w:rsidR="002A27C0" w:rsidRPr="006624C1" w:rsidRDefault="0016758E" w:rsidP="00401186">
      <w:p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does not typically use a prequalification process, except in the case of major projects that will exceed $5,000,000. </w:t>
      </w:r>
      <w:r w:rsidRPr="006624C1">
        <w:rPr>
          <w:rFonts w:ascii="Calibri" w:hAnsi="Calibri" w:cs="Calibri"/>
          <w:sz w:val="24"/>
        </w:rPr>
        <w:t>AGENCY</w:t>
      </w:r>
      <w:r w:rsidR="002A27C0" w:rsidRPr="006624C1">
        <w:rPr>
          <w:rFonts w:ascii="Calibri" w:hAnsi="Calibri" w:cs="Calibri"/>
          <w:sz w:val="24"/>
        </w:rPr>
        <w:t xml:space="preserve"> will not, however, preclude potential bidders from qualifying during the solicitation period, which is from issuance of the solicitation to its closing date, unless a determination has been made based on sufficient evidence that the bidder is not responsible. For procurements </w:t>
      </w:r>
      <w:proofErr w:type="gramStart"/>
      <w:r w:rsidR="002A27C0" w:rsidRPr="006624C1">
        <w:rPr>
          <w:rFonts w:ascii="Calibri" w:hAnsi="Calibri" w:cs="Calibri"/>
          <w:sz w:val="24"/>
        </w:rPr>
        <w:t>in excess of</w:t>
      </w:r>
      <w:proofErr w:type="gramEnd"/>
      <w:r w:rsidR="002A27C0" w:rsidRPr="006624C1">
        <w:rPr>
          <w:rFonts w:ascii="Calibri" w:hAnsi="Calibri" w:cs="Calibri"/>
          <w:sz w:val="24"/>
        </w:rPr>
        <w:t xml:space="preserve"> $5,000,000 that will utilize a prequalification process, </w:t>
      </w:r>
      <w:r w:rsidRPr="006624C1">
        <w:rPr>
          <w:rFonts w:ascii="Calibri" w:hAnsi="Calibri" w:cs="Calibri"/>
          <w:sz w:val="24"/>
        </w:rPr>
        <w:t>AGENCY</w:t>
      </w:r>
      <w:r w:rsidR="002A27C0" w:rsidRPr="006624C1">
        <w:rPr>
          <w:rFonts w:ascii="Calibri" w:hAnsi="Calibri" w:cs="Calibri"/>
          <w:sz w:val="24"/>
        </w:rPr>
        <w:t xml:space="preserve"> will take me</w:t>
      </w:r>
      <w:r w:rsidR="00FD2365" w:rsidRPr="006624C1">
        <w:rPr>
          <w:rFonts w:ascii="Calibri" w:hAnsi="Calibri" w:cs="Calibri"/>
          <w:sz w:val="24"/>
        </w:rPr>
        <w:t>asures to confirm that its list</w:t>
      </w:r>
      <w:r w:rsidR="002A27C0" w:rsidRPr="006624C1">
        <w:rPr>
          <w:rFonts w:ascii="Calibri" w:hAnsi="Calibri" w:cs="Calibri"/>
          <w:sz w:val="24"/>
        </w:rPr>
        <w:t xml:space="preserve"> of prequalified persons or firms that are used in acquiring goods and services are current and include enough qualified sources to ensure</w:t>
      </w:r>
      <w:r w:rsidR="0074447E" w:rsidRPr="006624C1">
        <w:rPr>
          <w:rFonts w:ascii="Calibri" w:hAnsi="Calibri" w:cs="Calibri"/>
          <w:sz w:val="24"/>
        </w:rPr>
        <w:t xml:space="preserve"> </w:t>
      </w:r>
      <w:r w:rsidR="002A27C0" w:rsidRPr="006624C1">
        <w:rPr>
          <w:rFonts w:ascii="Calibri" w:hAnsi="Calibri" w:cs="Calibri"/>
          <w:sz w:val="24"/>
        </w:rPr>
        <w:t xml:space="preserve">full and open competition. Firms </w:t>
      </w:r>
      <w:r w:rsidR="0070600E" w:rsidRPr="006624C1">
        <w:rPr>
          <w:rFonts w:ascii="Calibri" w:hAnsi="Calibri" w:cs="Calibri"/>
          <w:sz w:val="24"/>
        </w:rPr>
        <w:t>subject</w:t>
      </w:r>
      <w:r w:rsidR="002A27C0" w:rsidRPr="006624C1">
        <w:rPr>
          <w:rFonts w:ascii="Calibri" w:hAnsi="Calibri" w:cs="Calibri"/>
          <w:sz w:val="24"/>
        </w:rPr>
        <w:t xml:space="preserve"> to prequalify will be asked to submit documentation, including a completed </w:t>
      </w:r>
      <w:r w:rsidR="0074447E" w:rsidRPr="006624C1">
        <w:rPr>
          <w:rFonts w:ascii="Calibri" w:hAnsi="Calibri" w:cs="Calibri"/>
          <w:sz w:val="24"/>
        </w:rPr>
        <w:t>Contractor’s Statement of Experience and Financial Condition.</w:t>
      </w:r>
    </w:p>
    <w:p w14:paraId="659F85FB" w14:textId="77777777" w:rsidR="00DB5181" w:rsidRPr="006624C1" w:rsidRDefault="00DB5181" w:rsidP="00401186">
      <w:pPr>
        <w:rPr>
          <w:rFonts w:ascii="Calibri" w:hAnsi="Calibri" w:cs="Calibri"/>
          <w:sz w:val="24"/>
        </w:rPr>
      </w:pPr>
    </w:p>
    <w:p w14:paraId="1C0705B1" w14:textId="11E9C130" w:rsidR="002A27C0" w:rsidRPr="006624C1" w:rsidRDefault="00A32ED0" w:rsidP="00401186">
      <w:pPr>
        <w:rPr>
          <w:rFonts w:ascii="Calibri" w:hAnsi="Calibri" w:cs="Calibri"/>
          <w:sz w:val="24"/>
        </w:rPr>
      </w:pPr>
      <w:r w:rsidRPr="006624C1">
        <w:rPr>
          <w:rFonts w:ascii="Calibri" w:hAnsi="Calibri" w:cs="Calibri"/>
          <w:sz w:val="24"/>
        </w:rPr>
        <w:t>Appendices</w:t>
      </w:r>
    </w:p>
    <w:p w14:paraId="33E3D4B0" w14:textId="77777777" w:rsidR="00DB5181" w:rsidRPr="006624C1" w:rsidRDefault="00DB5181" w:rsidP="00401186">
      <w:pPr>
        <w:rPr>
          <w:rFonts w:ascii="Calibri" w:hAnsi="Calibri" w:cs="Calibri"/>
          <w:sz w:val="24"/>
        </w:rPr>
      </w:pPr>
    </w:p>
    <w:p w14:paraId="5472291F" w14:textId="1093F8CE" w:rsidR="002A27C0" w:rsidRPr="006624C1" w:rsidRDefault="008F3948" w:rsidP="007F3E82">
      <w:pPr>
        <w:pStyle w:val="ListParagraph"/>
        <w:numPr>
          <w:ilvl w:val="0"/>
          <w:numId w:val="196"/>
        </w:numPr>
        <w:rPr>
          <w:rFonts w:ascii="Calibri" w:hAnsi="Calibri" w:cs="Calibri"/>
          <w:sz w:val="24"/>
        </w:rPr>
      </w:pPr>
      <w:r w:rsidRPr="006624C1">
        <w:rPr>
          <w:rFonts w:ascii="Calibri" w:hAnsi="Calibri" w:cs="Calibri"/>
          <w:sz w:val="24"/>
        </w:rPr>
        <w:t>Contractor’s Statement of E</w:t>
      </w:r>
      <w:r w:rsidR="002A27C0" w:rsidRPr="006624C1">
        <w:rPr>
          <w:rFonts w:ascii="Calibri" w:hAnsi="Calibri" w:cs="Calibri"/>
          <w:sz w:val="24"/>
        </w:rPr>
        <w:t>xperience</w:t>
      </w:r>
      <w:r w:rsidRPr="006624C1">
        <w:rPr>
          <w:rFonts w:ascii="Calibri" w:hAnsi="Calibri" w:cs="Calibri"/>
          <w:sz w:val="24"/>
        </w:rPr>
        <w:t xml:space="preserve"> and Financial Condition</w:t>
      </w:r>
      <w:r w:rsidR="00A32ED0" w:rsidRPr="006624C1">
        <w:rPr>
          <w:rFonts w:ascii="Calibri" w:hAnsi="Calibri" w:cs="Calibri"/>
          <w:sz w:val="24"/>
        </w:rPr>
        <w:t xml:space="preserve"> (Appendix 4)</w:t>
      </w:r>
    </w:p>
    <w:p w14:paraId="0292CB9D" w14:textId="77777777" w:rsidR="0021160F" w:rsidRPr="006624C1" w:rsidRDefault="0021160F" w:rsidP="00401186">
      <w:pPr>
        <w:rPr>
          <w:rFonts w:ascii="Calibri" w:hAnsi="Calibri" w:cs="Calibri"/>
          <w:sz w:val="24"/>
        </w:rPr>
      </w:pPr>
      <w:bookmarkStart w:id="132" w:name="_Toc386200222"/>
      <w:bookmarkStart w:id="133" w:name="_Toc386205109"/>
      <w:bookmarkStart w:id="134" w:name="_Toc88386224"/>
      <w:bookmarkStart w:id="135" w:name="_Toc89491967"/>
      <w:bookmarkStart w:id="136" w:name="_Toc143496260"/>
    </w:p>
    <w:p w14:paraId="5499E49B" w14:textId="25B39CDA" w:rsidR="00566DDB" w:rsidRPr="006624C1" w:rsidRDefault="00566DDB" w:rsidP="0036043E">
      <w:pPr>
        <w:pStyle w:val="Heading2"/>
        <w:spacing w:before="0" w:after="0"/>
        <w:rPr>
          <w:rFonts w:ascii="Calibri" w:hAnsi="Calibri" w:cs="Calibri"/>
          <w:i w:val="0"/>
          <w:iCs w:val="0"/>
        </w:rPr>
      </w:pPr>
      <w:bookmarkStart w:id="137" w:name="_Toc98323059"/>
      <w:r w:rsidRPr="006624C1">
        <w:rPr>
          <w:rFonts w:ascii="Calibri" w:hAnsi="Calibri" w:cs="Calibri"/>
          <w:i w:val="0"/>
          <w:iCs w:val="0"/>
        </w:rPr>
        <w:t xml:space="preserve">SECTION </w:t>
      </w:r>
      <w:r w:rsidR="00834546" w:rsidRPr="006624C1">
        <w:rPr>
          <w:rFonts w:ascii="Calibri" w:hAnsi="Calibri" w:cs="Calibri"/>
          <w:i w:val="0"/>
          <w:iCs w:val="0"/>
        </w:rPr>
        <w:t xml:space="preserve">020 </w:t>
      </w:r>
      <w:r w:rsidR="006847DE" w:rsidRPr="006624C1">
        <w:rPr>
          <w:rFonts w:ascii="Calibri" w:hAnsi="Calibri" w:cs="Calibri"/>
          <w:i w:val="0"/>
          <w:iCs w:val="0"/>
        </w:rPr>
        <w:t xml:space="preserve"> </w:t>
      </w:r>
      <w:r w:rsidRPr="006624C1">
        <w:rPr>
          <w:rFonts w:ascii="Calibri" w:hAnsi="Calibri" w:cs="Calibri"/>
          <w:i w:val="0"/>
          <w:iCs w:val="0"/>
        </w:rPr>
        <w:t xml:space="preserve"> BEST VALUE</w:t>
      </w:r>
      <w:bookmarkEnd w:id="132"/>
      <w:bookmarkEnd w:id="133"/>
      <w:bookmarkEnd w:id="137"/>
    </w:p>
    <w:p w14:paraId="2037C5FD" w14:textId="77777777" w:rsidR="00DB5181" w:rsidRPr="006624C1" w:rsidRDefault="00DB5181" w:rsidP="00401186">
      <w:pPr>
        <w:rPr>
          <w:rFonts w:ascii="Calibri" w:hAnsi="Calibri" w:cs="Calibri"/>
          <w:b/>
          <w:sz w:val="24"/>
        </w:rPr>
      </w:pPr>
    </w:p>
    <w:p w14:paraId="2EE3EC59" w14:textId="53A83C8C" w:rsidR="00B054F6" w:rsidRPr="006624C1" w:rsidRDefault="0016758E" w:rsidP="00401186">
      <w:pPr>
        <w:rPr>
          <w:rFonts w:ascii="Calibri" w:hAnsi="Calibri" w:cs="Calibri"/>
          <w:sz w:val="24"/>
        </w:rPr>
      </w:pPr>
      <w:r w:rsidRPr="006624C1">
        <w:rPr>
          <w:rFonts w:ascii="Calibri" w:hAnsi="Calibri" w:cs="Calibri"/>
          <w:sz w:val="24"/>
        </w:rPr>
        <w:t>AGENCY</w:t>
      </w:r>
      <w:r w:rsidR="00E03CE4" w:rsidRPr="006624C1">
        <w:rPr>
          <w:rFonts w:ascii="Calibri" w:hAnsi="Calibri" w:cs="Calibri"/>
          <w:sz w:val="24"/>
        </w:rPr>
        <w:t xml:space="preserve"> may award</w:t>
      </w:r>
      <w:r w:rsidR="0074447E" w:rsidRPr="006624C1">
        <w:rPr>
          <w:rFonts w:ascii="Calibri" w:hAnsi="Calibri" w:cs="Calibri"/>
          <w:sz w:val="24"/>
        </w:rPr>
        <w:t xml:space="preserve"> a</w:t>
      </w:r>
      <w:r w:rsidR="00E03CE4" w:rsidRPr="006624C1">
        <w:rPr>
          <w:rFonts w:ascii="Calibri" w:hAnsi="Calibri" w:cs="Calibri"/>
          <w:sz w:val="24"/>
        </w:rPr>
        <w:t xml:space="preserve"> contract to </w:t>
      </w:r>
      <w:r w:rsidR="00D51514" w:rsidRPr="006624C1">
        <w:rPr>
          <w:rFonts w:ascii="Calibri" w:hAnsi="Calibri" w:cs="Calibri"/>
          <w:sz w:val="24"/>
        </w:rPr>
        <w:t xml:space="preserve">a </w:t>
      </w:r>
      <w:r w:rsidR="00E03CE4" w:rsidRPr="006624C1">
        <w:rPr>
          <w:rFonts w:ascii="Calibri" w:hAnsi="Calibri" w:cs="Calibri"/>
          <w:sz w:val="24"/>
        </w:rPr>
        <w:t xml:space="preserve">proposer who provides the greatest value. </w:t>
      </w:r>
      <w:r w:rsidR="00F2242F" w:rsidRPr="006624C1">
        <w:rPr>
          <w:rFonts w:ascii="Calibri" w:hAnsi="Calibri" w:cs="Calibri"/>
          <w:sz w:val="24"/>
        </w:rPr>
        <w:t xml:space="preserve">“Best Value” describes a competitive, procurement process in which </w:t>
      </w:r>
      <w:r w:rsidRPr="006624C1">
        <w:rPr>
          <w:rFonts w:ascii="Calibri" w:hAnsi="Calibri" w:cs="Calibri"/>
          <w:sz w:val="24"/>
        </w:rPr>
        <w:t>AGENCY</w:t>
      </w:r>
      <w:r w:rsidR="00F2242F" w:rsidRPr="006624C1">
        <w:rPr>
          <w:rFonts w:ascii="Calibri" w:hAnsi="Calibri" w:cs="Calibri"/>
          <w:sz w:val="24"/>
        </w:rPr>
        <w:t xml:space="preserve"> reserves the right to select the most advantageous offer by evaluating and comparing factors in addition to cost or price such that it may acquire technical superiority even if it must pay a premium price</w:t>
      </w:r>
      <w:r w:rsidR="00875E6F" w:rsidRPr="006624C1">
        <w:rPr>
          <w:rFonts w:ascii="Calibri" w:hAnsi="Calibri" w:cs="Calibri"/>
          <w:sz w:val="24"/>
        </w:rPr>
        <w:t xml:space="preserve">. </w:t>
      </w:r>
      <w:r w:rsidR="00F2242F" w:rsidRPr="006624C1">
        <w:rPr>
          <w:rFonts w:ascii="Calibri" w:hAnsi="Calibri" w:cs="Calibri"/>
          <w:sz w:val="24"/>
        </w:rPr>
        <w:t>A “premium” is the difference between the price of the lowest</w:t>
      </w:r>
      <w:r w:rsidR="00FD2365" w:rsidRPr="006624C1">
        <w:rPr>
          <w:rFonts w:ascii="Calibri" w:hAnsi="Calibri" w:cs="Calibri"/>
          <w:sz w:val="24"/>
        </w:rPr>
        <w:t>-</w:t>
      </w:r>
      <w:r w:rsidR="00F2242F" w:rsidRPr="006624C1">
        <w:rPr>
          <w:rFonts w:ascii="Calibri" w:hAnsi="Calibri" w:cs="Calibri"/>
          <w:sz w:val="24"/>
        </w:rPr>
        <w:t xml:space="preserve">priced </w:t>
      </w:r>
      <w:r w:rsidR="00226492" w:rsidRPr="006624C1">
        <w:rPr>
          <w:rFonts w:ascii="Calibri" w:hAnsi="Calibri" w:cs="Calibri"/>
          <w:sz w:val="24"/>
        </w:rPr>
        <w:t xml:space="preserve">responsive </w:t>
      </w:r>
      <w:r w:rsidR="00F2242F" w:rsidRPr="006624C1">
        <w:rPr>
          <w:rFonts w:ascii="Calibri" w:hAnsi="Calibri" w:cs="Calibri"/>
          <w:sz w:val="24"/>
        </w:rPr>
        <w:t xml:space="preserve">proposal and the one that </w:t>
      </w:r>
      <w:r w:rsidRPr="006624C1">
        <w:rPr>
          <w:rFonts w:ascii="Calibri" w:hAnsi="Calibri" w:cs="Calibri"/>
          <w:sz w:val="24"/>
        </w:rPr>
        <w:t>AGENCY</w:t>
      </w:r>
      <w:r w:rsidR="00F2242F" w:rsidRPr="006624C1">
        <w:rPr>
          <w:rFonts w:ascii="Calibri" w:hAnsi="Calibri" w:cs="Calibri"/>
          <w:sz w:val="24"/>
        </w:rPr>
        <w:t xml:space="preserve"> believes offers the best value. </w:t>
      </w:r>
      <w:r w:rsidRPr="006624C1">
        <w:rPr>
          <w:rFonts w:ascii="Calibri" w:hAnsi="Calibri" w:cs="Calibri"/>
          <w:sz w:val="24"/>
        </w:rPr>
        <w:t>AGENCY</w:t>
      </w:r>
      <w:r w:rsidR="00160419" w:rsidRPr="006624C1">
        <w:rPr>
          <w:rFonts w:ascii="Calibri" w:hAnsi="Calibri" w:cs="Calibri"/>
          <w:sz w:val="24"/>
        </w:rPr>
        <w:t xml:space="preserve"> bases its determination of which proposal represents the best value on an analysis of the tradeoff of qualitative technical factors and price or cost factors.</w:t>
      </w:r>
      <w:r w:rsidR="00A15350" w:rsidRPr="006624C1">
        <w:rPr>
          <w:rFonts w:ascii="Calibri" w:hAnsi="Calibri" w:cs="Calibri"/>
          <w:sz w:val="24"/>
        </w:rPr>
        <w:t xml:space="preserve"> </w:t>
      </w:r>
      <w:r w:rsidR="00B054F6" w:rsidRPr="006624C1">
        <w:rPr>
          <w:rFonts w:ascii="Calibri" w:hAnsi="Calibri" w:cs="Calibri"/>
          <w:sz w:val="24"/>
        </w:rPr>
        <w:t xml:space="preserve">The documentation and analysis establishing best value should be </w:t>
      </w:r>
      <w:r w:rsidR="0002168E" w:rsidRPr="006624C1">
        <w:rPr>
          <w:rFonts w:ascii="Calibri" w:hAnsi="Calibri" w:cs="Calibri"/>
          <w:sz w:val="24"/>
        </w:rPr>
        <w:t>document</w:t>
      </w:r>
      <w:r w:rsidR="000C7D5C" w:rsidRPr="006624C1">
        <w:rPr>
          <w:rFonts w:ascii="Calibri" w:hAnsi="Calibri" w:cs="Calibri"/>
          <w:sz w:val="24"/>
        </w:rPr>
        <w:t xml:space="preserve">ed </w:t>
      </w:r>
      <w:r w:rsidR="00B054F6" w:rsidRPr="006624C1">
        <w:rPr>
          <w:rFonts w:ascii="Calibri" w:hAnsi="Calibri" w:cs="Calibri"/>
          <w:sz w:val="24"/>
        </w:rPr>
        <w:t xml:space="preserve">in the </w:t>
      </w:r>
      <w:r w:rsidR="00FD2365" w:rsidRPr="006624C1">
        <w:rPr>
          <w:rFonts w:ascii="Calibri" w:hAnsi="Calibri" w:cs="Calibri"/>
          <w:sz w:val="24"/>
        </w:rPr>
        <w:t>RFP</w:t>
      </w:r>
      <w:r w:rsidR="006D275F" w:rsidRPr="006624C1">
        <w:rPr>
          <w:rFonts w:ascii="Calibri" w:hAnsi="Calibri" w:cs="Calibri"/>
          <w:sz w:val="24"/>
        </w:rPr>
        <w:t>, if issued,</w:t>
      </w:r>
      <w:r w:rsidR="00B054F6" w:rsidRPr="006624C1">
        <w:rPr>
          <w:rFonts w:ascii="Calibri" w:hAnsi="Calibri" w:cs="Calibri"/>
          <w:sz w:val="24"/>
        </w:rPr>
        <w:t xml:space="preserve"> for </w:t>
      </w:r>
      <w:r w:rsidR="00FD2365" w:rsidRPr="006624C1">
        <w:rPr>
          <w:rFonts w:ascii="Calibri" w:hAnsi="Calibri" w:cs="Calibri"/>
          <w:sz w:val="24"/>
        </w:rPr>
        <w:t>s</w:t>
      </w:r>
      <w:r w:rsidR="00B054F6" w:rsidRPr="006624C1">
        <w:rPr>
          <w:rFonts w:ascii="Calibri" w:hAnsi="Calibri" w:cs="Calibri"/>
          <w:sz w:val="24"/>
        </w:rPr>
        <w:t xml:space="preserve">mall </w:t>
      </w:r>
      <w:r w:rsidR="00FD2365" w:rsidRPr="006624C1">
        <w:rPr>
          <w:rFonts w:ascii="Calibri" w:hAnsi="Calibri" w:cs="Calibri"/>
          <w:sz w:val="24"/>
        </w:rPr>
        <w:t>p</w:t>
      </w:r>
      <w:r w:rsidR="00B054F6" w:rsidRPr="006624C1">
        <w:rPr>
          <w:rFonts w:ascii="Calibri" w:hAnsi="Calibri" w:cs="Calibri"/>
          <w:sz w:val="24"/>
        </w:rPr>
        <w:t>rocurements</w:t>
      </w:r>
      <w:r w:rsidR="006D275F" w:rsidRPr="006624C1">
        <w:rPr>
          <w:rFonts w:ascii="Calibri" w:hAnsi="Calibri" w:cs="Calibri"/>
          <w:sz w:val="24"/>
        </w:rPr>
        <w:t xml:space="preserve">. The </w:t>
      </w:r>
      <w:proofErr w:type="gramStart"/>
      <w:r w:rsidR="006D275F" w:rsidRPr="006624C1">
        <w:rPr>
          <w:rFonts w:ascii="Calibri" w:hAnsi="Calibri" w:cs="Calibri"/>
          <w:sz w:val="24"/>
        </w:rPr>
        <w:t>documentation</w:t>
      </w:r>
      <w:r w:rsidR="00B054F6" w:rsidRPr="006624C1">
        <w:rPr>
          <w:rFonts w:ascii="Calibri" w:hAnsi="Calibri" w:cs="Calibri"/>
          <w:sz w:val="24"/>
        </w:rPr>
        <w:t xml:space="preserve">  includes</w:t>
      </w:r>
      <w:proofErr w:type="gramEnd"/>
      <w:r w:rsidR="00B054F6" w:rsidRPr="006624C1">
        <w:rPr>
          <w:rFonts w:ascii="Calibri" w:hAnsi="Calibri" w:cs="Calibri"/>
          <w:sz w:val="24"/>
        </w:rPr>
        <w:t xml:space="preserve"> the score sheets </w:t>
      </w:r>
      <w:r w:rsidR="00B054F6" w:rsidRPr="006624C1">
        <w:rPr>
          <w:rFonts w:ascii="Calibri" w:hAnsi="Calibri" w:cs="Calibri"/>
          <w:sz w:val="24"/>
        </w:rPr>
        <w:lastRenderedPageBreak/>
        <w:t xml:space="preserve">used to evaluate proposers on small procurements and establishes which proposer will provide the best value to </w:t>
      </w:r>
      <w:r w:rsidRPr="006624C1">
        <w:rPr>
          <w:rFonts w:ascii="Calibri" w:hAnsi="Calibri" w:cs="Calibri"/>
          <w:sz w:val="24"/>
        </w:rPr>
        <w:t>AGENCY</w:t>
      </w:r>
      <w:r w:rsidR="00B054F6" w:rsidRPr="006624C1">
        <w:rPr>
          <w:rFonts w:ascii="Calibri" w:hAnsi="Calibri" w:cs="Calibri"/>
          <w:sz w:val="24"/>
        </w:rPr>
        <w:t xml:space="preserve"> for all procurements under the applicable small purchase threshold. </w:t>
      </w:r>
    </w:p>
    <w:p w14:paraId="78EEDB3C" w14:textId="77777777" w:rsidR="00283BA2" w:rsidRPr="006624C1" w:rsidRDefault="00283BA2" w:rsidP="00401186">
      <w:pPr>
        <w:rPr>
          <w:rFonts w:ascii="Calibri" w:hAnsi="Calibri" w:cs="Calibri"/>
          <w:sz w:val="24"/>
        </w:rPr>
      </w:pPr>
    </w:p>
    <w:p w14:paraId="7E5D82E1" w14:textId="2BECE8DE" w:rsidR="00BD2529" w:rsidRPr="006624C1" w:rsidRDefault="00283BA2" w:rsidP="00401186">
      <w:pPr>
        <w:rPr>
          <w:rFonts w:ascii="Calibri" w:hAnsi="Calibri" w:cs="Calibri"/>
          <w:sz w:val="24"/>
        </w:rPr>
      </w:pPr>
      <w:r w:rsidRPr="006624C1">
        <w:rPr>
          <w:rFonts w:ascii="Calibri" w:hAnsi="Calibri" w:cs="Calibri"/>
          <w:sz w:val="24"/>
        </w:rPr>
        <w:t xml:space="preserve">For procurements </w:t>
      </w:r>
      <w:proofErr w:type="gramStart"/>
      <w:r w:rsidRPr="006624C1">
        <w:rPr>
          <w:rFonts w:ascii="Calibri" w:hAnsi="Calibri" w:cs="Calibri"/>
          <w:sz w:val="24"/>
        </w:rPr>
        <w:t>in excess of</w:t>
      </w:r>
      <w:proofErr w:type="gramEnd"/>
      <w:r w:rsidRPr="006624C1">
        <w:rPr>
          <w:rFonts w:ascii="Calibri" w:hAnsi="Calibri" w:cs="Calibri"/>
          <w:sz w:val="24"/>
        </w:rPr>
        <w:t xml:space="preserve"> the small procurement threshold, the contract file should contain documentation in the evaluation factors within the solicitation and relevant score sheets, as well as the </w:t>
      </w:r>
      <w:r w:rsidR="00FD2365" w:rsidRPr="006624C1">
        <w:rPr>
          <w:rFonts w:ascii="Calibri" w:hAnsi="Calibri" w:cs="Calibri"/>
          <w:sz w:val="24"/>
        </w:rPr>
        <w:t>r</w:t>
      </w:r>
      <w:r w:rsidRPr="006624C1">
        <w:rPr>
          <w:rFonts w:ascii="Calibri" w:hAnsi="Calibri" w:cs="Calibri"/>
          <w:sz w:val="24"/>
        </w:rPr>
        <w:t xml:space="preserve">ecord of </w:t>
      </w:r>
      <w:r w:rsidR="00FD2365" w:rsidRPr="006624C1">
        <w:rPr>
          <w:rFonts w:ascii="Calibri" w:hAnsi="Calibri" w:cs="Calibri"/>
          <w:sz w:val="24"/>
        </w:rPr>
        <w:t>n</w:t>
      </w:r>
      <w:r w:rsidRPr="006624C1">
        <w:rPr>
          <w:rFonts w:ascii="Calibri" w:hAnsi="Calibri" w:cs="Calibri"/>
          <w:sz w:val="24"/>
        </w:rPr>
        <w:t xml:space="preserve">egotiation </w:t>
      </w:r>
      <w:r w:rsidR="00FD2365" w:rsidRPr="006624C1">
        <w:rPr>
          <w:rFonts w:ascii="Calibri" w:hAnsi="Calibri" w:cs="Calibri"/>
          <w:sz w:val="24"/>
        </w:rPr>
        <w:t xml:space="preserve">(RON) </w:t>
      </w:r>
      <w:r w:rsidRPr="006624C1">
        <w:rPr>
          <w:rFonts w:ascii="Calibri" w:hAnsi="Calibri" w:cs="Calibri"/>
          <w:sz w:val="24"/>
        </w:rPr>
        <w:t xml:space="preserve">and other written records to establish the </w:t>
      </w:r>
      <w:r w:rsidR="00FD2365" w:rsidRPr="006624C1">
        <w:rPr>
          <w:rFonts w:ascii="Calibri" w:hAnsi="Calibri" w:cs="Calibri"/>
          <w:sz w:val="24"/>
        </w:rPr>
        <w:t>b</w:t>
      </w:r>
      <w:r w:rsidRPr="006624C1">
        <w:rPr>
          <w:rFonts w:ascii="Calibri" w:hAnsi="Calibri" w:cs="Calibri"/>
          <w:sz w:val="24"/>
        </w:rPr>
        <w:t xml:space="preserve">est </w:t>
      </w:r>
      <w:r w:rsidR="00FD2365" w:rsidRPr="006624C1">
        <w:rPr>
          <w:rFonts w:ascii="Calibri" w:hAnsi="Calibri" w:cs="Calibri"/>
          <w:sz w:val="24"/>
        </w:rPr>
        <w:t>v</w:t>
      </w:r>
      <w:r w:rsidRPr="006624C1">
        <w:rPr>
          <w:rFonts w:ascii="Calibri" w:hAnsi="Calibri" w:cs="Calibri"/>
          <w:sz w:val="24"/>
        </w:rPr>
        <w:t xml:space="preserve">alue criteria are met. </w:t>
      </w:r>
      <w:r w:rsidR="0016758E" w:rsidRPr="006624C1">
        <w:rPr>
          <w:rFonts w:ascii="Calibri" w:hAnsi="Calibri" w:cs="Calibri"/>
          <w:sz w:val="24"/>
        </w:rPr>
        <w:t>AGENCY</w:t>
      </w:r>
      <w:r w:rsidR="00F2242F" w:rsidRPr="006624C1">
        <w:rPr>
          <w:rFonts w:ascii="Calibri" w:hAnsi="Calibri" w:cs="Calibri"/>
          <w:sz w:val="24"/>
        </w:rPr>
        <w:t xml:space="preserve"> </w:t>
      </w:r>
      <w:r w:rsidR="004112DB" w:rsidRPr="006624C1">
        <w:rPr>
          <w:rFonts w:ascii="Calibri" w:hAnsi="Calibri" w:cs="Calibri"/>
          <w:sz w:val="24"/>
        </w:rPr>
        <w:t>will</w:t>
      </w:r>
      <w:r w:rsidR="00F2242F" w:rsidRPr="006624C1">
        <w:rPr>
          <w:rFonts w:ascii="Calibri" w:hAnsi="Calibri" w:cs="Calibri"/>
          <w:sz w:val="24"/>
        </w:rPr>
        <w:t xml:space="preserve"> disclose those factors in its solicitation</w:t>
      </w:r>
      <w:r w:rsidR="00CD4C98" w:rsidRPr="006624C1">
        <w:rPr>
          <w:rFonts w:ascii="Calibri" w:hAnsi="Calibri" w:cs="Calibri"/>
          <w:sz w:val="24"/>
        </w:rPr>
        <w:t xml:space="preserve"> that</w:t>
      </w:r>
      <w:r w:rsidR="00E03CE4" w:rsidRPr="006624C1">
        <w:rPr>
          <w:rFonts w:ascii="Calibri" w:hAnsi="Calibri" w:cs="Calibri"/>
          <w:sz w:val="24"/>
        </w:rPr>
        <w:t xml:space="preserve"> will form the basis for award. The evaluation factors for a specific procurement reflect the subject matter and the elements that are most important to </w:t>
      </w:r>
      <w:r w:rsidR="0016758E" w:rsidRPr="006624C1">
        <w:rPr>
          <w:rFonts w:ascii="Calibri" w:hAnsi="Calibri" w:cs="Calibri"/>
          <w:sz w:val="24"/>
        </w:rPr>
        <w:t>AGENCY</w:t>
      </w:r>
      <w:r w:rsidR="00E03CE4" w:rsidRPr="006624C1">
        <w:rPr>
          <w:rFonts w:ascii="Calibri" w:hAnsi="Calibri" w:cs="Calibri"/>
          <w:sz w:val="24"/>
        </w:rPr>
        <w:t>. Those evaluation factors may include, but need not be limited to, technical design, technical approach, length of delivery schedules, quality of proposed personnel, past performance, and management plan</w:t>
      </w:r>
      <w:r w:rsidR="00591155" w:rsidRPr="006624C1">
        <w:rPr>
          <w:rFonts w:ascii="Calibri" w:hAnsi="Calibri" w:cs="Calibri"/>
          <w:sz w:val="24"/>
        </w:rPr>
        <w:t xml:space="preserve">. </w:t>
      </w:r>
    </w:p>
    <w:p w14:paraId="16B332F6" w14:textId="77777777" w:rsidR="00DB5181" w:rsidRPr="006624C1" w:rsidRDefault="00DB5181" w:rsidP="00401186">
      <w:pPr>
        <w:rPr>
          <w:rFonts w:ascii="Calibri" w:hAnsi="Calibri" w:cs="Calibri"/>
          <w:sz w:val="24"/>
        </w:rPr>
      </w:pPr>
    </w:p>
    <w:p w14:paraId="6472FC21" w14:textId="1E017AF0" w:rsidR="00437688" w:rsidRPr="006624C1" w:rsidRDefault="00A32ED0" w:rsidP="00401186">
      <w:pPr>
        <w:rPr>
          <w:rFonts w:ascii="Calibri" w:hAnsi="Calibri" w:cs="Calibri"/>
          <w:sz w:val="24"/>
        </w:rPr>
      </w:pPr>
      <w:r w:rsidRPr="006624C1">
        <w:rPr>
          <w:rFonts w:ascii="Calibri" w:hAnsi="Calibri" w:cs="Calibri"/>
          <w:sz w:val="24"/>
        </w:rPr>
        <w:t>Appendices</w:t>
      </w:r>
    </w:p>
    <w:p w14:paraId="73B6B5BF" w14:textId="77777777" w:rsidR="00DB5181" w:rsidRPr="006624C1" w:rsidRDefault="00DB5181" w:rsidP="00401186">
      <w:pPr>
        <w:rPr>
          <w:rFonts w:ascii="Calibri" w:hAnsi="Calibri" w:cs="Calibri"/>
          <w:sz w:val="24"/>
        </w:rPr>
      </w:pPr>
    </w:p>
    <w:p w14:paraId="7527B63A" w14:textId="23F7CCF3" w:rsidR="0070600E" w:rsidRPr="006624C1" w:rsidRDefault="00DE25A0" w:rsidP="007F3E82">
      <w:pPr>
        <w:pStyle w:val="ListParagraph"/>
        <w:numPr>
          <w:ilvl w:val="0"/>
          <w:numId w:val="195"/>
        </w:numPr>
        <w:rPr>
          <w:rFonts w:ascii="Calibri" w:hAnsi="Calibri" w:cs="Calibri"/>
          <w:sz w:val="24"/>
        </w:rPr>
      </w:pPr>
      <w:r w:rsidRPr="006624C1">
        <w:rPr>
          <w:rFonts w:ascii="Calibri" w:hAnsi="Calibri" w:cs="Calibri"/>
          <w:sz w:val="24"/>
        </w:rPr>
        <w:t>Record of Negotiation</w:t>
      </w:r>
      <w:r w:rsidR="00A32ED0" w:rsidRPr="006624C1">
        <w:rPr>
          <w:rFonts w:ascii="Calibri" w:hAnsi="Calibri" w:cs="Calibri"/>
          <w:sz w:val="24"/>
        </w:rPr>
        <w:t xml:space="preserve"> (Appendix 2</w:t>
      </w:r>
      <w:r w:rsidR="00940C7F" w:rsidRPr="006624C1">
        <w:rPr>
          <w:rFonts w:ascii="Calibri" w:hAnsi="Calibri" w:cs="Calibri"/>
          <w:sz w:val="24"/>
        </w:rPr>
        <w:t>7</w:t>
      </w:r>
      <w:r w:rsidR="00A32ED0" w:rsidRPr="006624C1">
        <w:rPr>
          <w:rFonts w:ascii="Calibri" w:hAnsi="Calibri" w:cs="Calibri"/>
          <w:sz w:val="24"/>
        </w:rPr>
        <w:t>)</w:t>
      </w:r>
    </w:p>
    <w:p w14:paraId="43674AEF" w14:textId="77777777" w:rsidR="00DB5181" w:rsidRPr="006624C1" w:rsidRDefault="00DB5181" w:rsidP="00401186">
      <w:pPr>
        <w:rPr>
          <w:rFonts w:ascii="Calibri" w:hAnsi="Calibri" w:cs="Calibri"/>
          <w:sz w:val="24"/>
        </w:rPr>
      </w:pPr>
    </w:p>
    <w:p w14:paraId="53BDF85B" w14:textId="4F8211C0" w:rsidR="006F1EB8" w:rsidRPr="006624C1" w:rsidRDefault="006F1EB8" w:rsidP="0036043E">
      <w:pPr>
        <w:pStyle w:val="Heading2"/>
        <w:spacing w:before="0" w:after="0"/>
        <w:rPr>
          <w:rFonts w:ascii="Calibri" w:hAnsi="Calibri" w:cs="Calibri"/>
          <w:i w:val="0"/>
          <w:iCs w:val="0"/>
        </w:rPr>
      </w:pPr>
      <w:bookmarkStart w:id="138" w:name="_Toc98323060"/>
      <w:r w:rsidRPr="006624C1">
        <w:rPr>
          <w:rFonts w:ascii="Calibri" w:hAnsi="Calibri" w:cs="Calibri"/>
          <w:i w:val="0"/>
          <w:iCs w:val="0"/>
        </w:rPr>
        <w:t>SECTION 0</w:t>
      </w:r>
      <w:r w:rsidR="00834546" w:rsidRPr="006624C1">
        <w:rPr>
          <w:rFonts w:ascii="Calibri" w:hAnsi="Calibri" w:cs="Calibri"/>
          <w:i w:val="0"/>
          <w:iCs w:val="0"/>
        </w:rPr>
        <w:t>21</w:t>
      </w:r>
      <w:r w:rsidRPr="006624C1">
        <w:rPr>
          <w:rFonts w:ascii="Calibri" w:hAnsi="Calibri" w:cs="Calibri"/>
          <w:i w:val="0"/>
          <w:iCs w:val="0"/>
        </w:rPr>
        <w:t xml:space="preserve"> </w:t>
      </w:r>
      <w:r w:rsidR="006847DE" w:rsidRPr="006624C1">
        <w:rPr>
          <w:rFonts w:ascii="Calibri" w:hAnsi="Calibri" w:cs="Calibri"/>
          <w:i w:val="0"/>
          <w:iCs w:val="0"/>
        </w:rPr>
        <w:t xml:space="preserve"> </w:t>
      </w:r>
      <w:r w:rsidRPr="006624C1">
        <w:rPr>
          <w:rFonts w:ascii="Calibri" w:hAnsi="Calibri" w:cs="Calibri"/>
          <w:i w:val="0"/>
          <w:iCs w:val="0"/>
        </w:rPr>
        <w:t xml:space="preserve"> PROCUREMENT REQUISITIONS</w:t>
      </w:r>
      <w:bookmarkEnd w:id="138"/>
    </w:p>
    <w:p w14:paraId="6CB2980D" w14:textId="77777777" w:rsidR="00DB5181" w:rsidRPr="006624C1" w:rsidRDefault="00DB5181" w:rsidP="00401186">
      <w:pPr>
        <w:rPr>
          <w:rFonts w:ascii="Calibri" w:hAnsi="Calibri" w:cs="Calibri"/>
          <w:b/>
          <w:sz w:val="24"/>
        </w:rPr>
      </w:pPr>
    </w:p>
    <w:p w14:paraId="6C30B94F" w14:textId="44897EFB" w:rsidR="006F1EB8" w:rsidRPr="006624C1" w:rsidRDefault="006F1EB8" w:rsidP="00401186">
      <w:pPr>
        <w:rPr>
          <w:rFonts w:ascii="Calibri" w:hAnsi="Calibri" w:cs="Calibri"/>
          <w:sz w:val="24"/>
        </w:rPr>
      </w:pPr>
      <w:r w:rsidRPr="006624C1">
        <w:rPr>
          <w:rFonts w:ascii="Calibri" w:hAnsi="Calibri" w:cs="Calibri"/>
          <w:sz w:val="24"/>
        </w:rPr>
        <w:t>The procurement process formally begins with the preparation and submission of a procurement initiation packet to the Project Manager. The procurement requisition packet consists of the following forms:</w:t>
      </w:r>
    </w:p>
    <w:p w14:paraId="0C4AF260" w14:textId="77777777" w:rsidR="00E9463F" w:rsidRPr="006624C1" w:rsidRDefault="00E9463F" w:rsidP="00401186">
      <w:pPr>
        <w:rPr>
          <w:rFonts w:ascii="Calibri" w:hAnsi="Calibri" w:cs="Calibri"/>
          <w:sz w:val="24"/>
        </w:rPr>
      </w:pPr>
    </w:p>
    <w:p w14:paraId="2441F6A0" w14:textId="77777777" w:rsidR="006F1EB8" w:rsidRPr="006624C1" w:rsidRDefault="006F1EB8" w:rsidP="00ED3634">
      <w:pPr>
        <w:pStyle w:val="ListParagraph"/>
        <w:numPr>
          <w:ilvl w:val="0"/>
          <w:numId w:val="214"/>
        </w:numPr>
        <w:rPr>
          <w:rFonts w:ascii="Calibri" w:hAnsi="Calibri" w:cs="Calibri"/>
          <w:sz w:val="24"/>
        </w:rPr>
      </w:pPr>
      <w:r w:rsidRPr="006624C1">
        <w:rPr>
          <w:rFonts w:ascii="Calibri" w:hAnsi="Calibri" w:cs="Calibri"/>
          <w:sz w:val="24"/>
        </w:rPr>
        <w:t>Scope of work/statement of work (SOW)</w:t>
      </w:r>
    </w:p>
    <w:p w14:paraId="26DC8EFA" w14:textId="77777777" w:rsidR="00E9463F" w:rsidRPr="006624C1" w:rsidRDefault="00E9463F" w:rsidP="00E9463F">
      <w:pPr>
        <w:ind w:left="360"/>
        <w:rPr>
          <w:rFonts w:ascii="Calibri" w:hAnsi="Calibri" w:cs="Calibri"/>
          <w:sz w:val="24"/>
        </w:rPr>
      </w:pPr>
    </w:p>
    <w:p w14:paraId="6E3F76A0" w14:textId="41E231E5" w:rsidR="00E9463F" w:rsidRPr="00EF7329" w:rsidRDefault="006F1EB8" w:rsidP="00E9463F">
      <w:pPr>
        <w:pStyle w:val="ListParagraph"/>
        <w:numPr>
          <w:ilvl w:val="0"/>
          <w:numId w:val="214"/>
        </w:numPr>
        <w:rPr>
          <w:rFonts w:ascii="Calibri" w:hAnsi="Calibri" w:cs="Calibri"/>
          <w:sz w:val="24"/>
        </w:rPr>
      </w:pPr>
      <w:r w:rsidRPr="006624C1">
        <w:rPr>
          <w:rFonts w:ascii="Calibri" w:hAnsi="Calibri" w:cs="Calibri"/>
          <w:sz w:val="24"/>
        </w:rPr>
        <w:t>ICE or Engineer’s Estimate</w:t>
      </w:r>
    </w:p>
    <w:p w14:paraId="2A6E8DB7" w14:textId="77777777" w:rsidR="00E9463F" w:rsidRPr="006624C1" w:rsidRDefault="00E9463F" w:rsidP="00E9463F">
      <w:pPr>
        <w:ind w:left="360"/>
        <w:jc w:val="both"/>
        <w:rPr>
          <w:rFonts w:ascii="Calibri" w:hAnsi="Calibri" w:cs="Calibri"/>
          <w:sz w:val="24"/>
        </w:rPr>
      </w:pPr>
    </w:p>
    <w:p w14:paraId="1EB7D72B" w14:textId="77777777" w:rsidR="006F1EB8" w:rsidRPr="006624C1" w:rsidRDefault="006F1EB8" w:rsidP="00ED3634">
      <w:pPr>
        <w:pStyle w:val="ListParagraph"/>
        <w:numPr>
          <w:ilvl w:val="0"/>
          <w:numId w:val="214"/>
        </w:numPr>
        <w:rPr>
          <w:rFonts w:ascii="Calibri" w:hAnsi="Calibri" w:cs="Calibri"/>
          <w:sz w:val="24"/>
        </w:rPr>
      </w:pPr>
      <w:r w:rsidRPr="006624C1">
        <w:rPr>
          <w:rFonts w:ascii="Calibri" w:hAnsi="Calibri" w:cs="Calibri"/>
          <w:sz w:val="24"/>
        </w:rPr>
        <w:t>Project schedule</w:t>
      </w:r>
    </w:p>
    <w:p w14:paraId="137BF05A" w14:textId="77777777" w:rsidR="00E9463F" w:rsidRPr="006624C1" w:rsidRDefault="00E9463F" w:rsidP="00E9463F">
      <w:pPr>
        <w:ind w:left="360"/>
        <w:rPr>
          <w:rFonts w:ascii="Calibri" w:hAnsi="Calibri" w:cs="Calibri"/>
          <w:sz w:val="24"/>
        </w:rPr>
      </w:pPr>
    </w:p>
    <w:p w14:paraId="0DC65F6C" w14:textId="77777777" w:rsidR="006F1EB8" w:rsidRPr="006624C1" w:rsidRDefault="006F1EB8" w:rsidP="00ED3634">
      <w:pPr>
        <w:pStyle w:val="ListParagraph"/>
        <w:numPr>
          <w:ilvl w:val="0"/>
          <w:numId w:val="214"/>
        </w:numPr>
        <w:rPr>
          <w:rFonts w:ascii="Calibri" w:hAnsi="Calibri" w:cs="Calibri"/>
          <w:sz w:val="24"/>
        </w:rPr>
      </w:pPr>
      <w:r w:rsidRPr="006624C1">
        <w:rPr>
          <w:rFonts w:ascii="Calibri" w:hAnsi="Calibri" w:cs="Calibri"/>
          <w:sz w:val="24"/>
        </w:rPr>
        <w:t>Specification (if available)</w:t>
      </w:r>
    </w:p>
    <w:p w14:paraId="3BD3B5AC" w14:textId="77777777" w:rsidR="00E9463F" w:rsidRPr="006624C1" w:rsidRDefault="00E9463F" w:rsidP="00E9463F">
      <w:pPr>
        <w:ind w:left="360"/>
        <w:rPr>
          <w:rFonts w:ascii="Calibri" w:hAnsi="Calibri" w:cs="Calibri"/>
          <w:sz w:val="24"/>
        </w:rPr>
      </w:pPr>
    </w:p>
    <w:p w14:paraId="0E475AB3" w14:textId="77777777" w:rsidR="006F1EB8" w:rsidRPr="006624C1" w:rsidRDefault="006F1EB8" w:rsidP="00ED3634">
      <w:pPr>
        <w:pStyle w:val="ListParagraph"/>
        <w:numPr>
          <w:ilvl w:val="0"/>
          <w:numId w:val="214"/>
        </w:numPr>
        <w:rPr>
          <w:rFonts w:ascii="Calibri" w:hAnsi="Calibri" w:cs="Calibri"/>
          <w:sz w:val="24"/>
        </w:rPr>
      </w:pPr>
      <w:r w:rsidRPr="006624C1">
        <w:rPr>
          <w:rFonts w:ascii="Calibri" w:hAnsi="Calibri" w:cs="Calibri"/>
          <w:sz w:val="24"/>
        </w:rPr>
        <w:t>RON (for task orders)</w:t>
      </w:r>
    </w:p>
    <w:p w14:paraId="5FA7FAE8" w14:textId="77777777" w:rsidR="00E9463F" w:rsidRPr="006624C1" w:rsidRDefault="00E9463F" w:rsidP="00E9463F">
      <w:pPr>
        <w:ind w:left="360"/>
        <w:rPr>
          <w:rFonts w:ascii="Calibri" w:hAnsi="Calibri" w:cs="Calibri"/>
          <w:sz w:val="24"/>
        </w:rPr>
      </w:pPr>
    </w:p>
    <w:p w14:paraId="626F3BCC" w14:textId="77777777" w:rsidR="006F1EB8" w:rsidRPr="006624C1" w:rsidRDefault="006F1EB8" w:rsidP="00ED3634">
      <w:pPr>
        <w:pStyle w:val="ListParagraph"/>
        <w:numPr>
          <w:ilvl w:val="0"/>
          <w:numId w:val="214"/>
        </w:numPr>
        <w:rPr>
          <w:rFonts w:ascii="Calibri" w:hAnsi="Calibri" w:cs="Calibri"/>
          <w:sz w:val="24"/>
        </w:rPr>
      </w:pPr>
      <w:r w:rsidRPr="006624C1">
        <w:rPr>
          <w:rFonts w:ascii="Calibri" w:hAnsi="Calibri" w:cs="Calibri"/>
          <w:sz w:val="24"/>
        </w:rPr>
        <w:t>Sole Source or Limited Competition Justification form (if applicable)</w:t>
      </w:r>
    </w:p>
    <w:p w14:paraId="5F255662" w14:textId="77777777" w:rsidR="00ED3634" w:rsidRPr="006624C1" w:rsidRDefault="00ED3634" w:rsidP="00401186">
      <w:pPr>
        <w:rPr>
          <w:rFonts w:ascii="Calibri" w:hAnsi="Calibri" w:cs="Calibri"/>
          <w:sz w:val="24"/>
        </w:rPr>
      </w:pPr>
    </w:p>
    <w:p w14:paraId="6055F8D8" w14:textId="77777777" w:rsidR="006F1EB8" w:rsidRPr="006624C1" w:rsidRDefault="006F1EB8" w:rsidP="00401186">
      <w:pPr>
        <w:rPr>
          <w:rFonts w:ascii="Calibri" w:hAnsi="Calibri" w:cs="Calibri"/>
          <w:sz w:val="24"/>
        </w:rPr>
      </w:pPr>
      <w:r w:rsidRPr="006624C1">
        <w:rPr>
          <w:rFonts w:ascii="Calibri" w:hAnsi="Calibri" w:cs="Calibri"/>
          <w:sz w:val="24"/>
        </w:rPr>
        <w:t>The project manager will complete the procurement initiation form by providing the following information:</w:t>
      </w:r>
    </w:p>
    <w:p w14:paraId="324101DA" w14:textId="77777777" w:rsidR="00E9463F" w:rsidRPr="006624C1" w:rsidRDefault="00E9463F" w:rsidP="00401186">
      <w:pPr>
        <w:rPr>
          <w:rFonts w:ascii="Calibri" w:hAnsi="Calibri" w:cs="Calibri"/>
          <w:sz w:val="24"/>
        </w:rPr>
      </w:pPr>
    </w:p>
    <w:p w14:paraId="5D385A59" w14:textId="77777777" w:rsidR="006F1EB8" w:rsidRPr="006624C1" w:rsidRDefault="006F1EB8" w:rsidP="00ED3634">
      <w:pPr>
        <w:pStyle w:val="ListParagraph"/>
        <w:numPr>
          <w:ilvl w:val="0"/>
          <w:numId w:val="215"/>
        </w:numPr>
        <w:rPr>
          <w:rFonts w:ascii="Calibri" w:hAnsi="Calibri" w:cs="Calibri"/>
          <w:sz w:val="24"/>
        </w:rPr>
      </w:pPr>
      <w:r w:rsidRPr="006624C1">
        <w:rPr>
          <w:rFonts w:ascii="Calibri" w:hAnsi="Calibri" w:cs="Calibri"/>
          <w:sz w:val="24"/>
        </w:rPr>
        <w:t>Entering the requestor name, department, project number, procurement value, date the service is needed, justification for procurement, and ICE value, description of services or goods, funding source, (if it will be a sole source or agreement with another government agency) vendor information, and any other applicable information that is required on the procurement requisition.</w:t>
      </w:r>
    </w:p>
    <w:p w14:paraId="2C613B2A" w14:textId="77777777" w:rsidR="00ED3634" w:rsidRPr="006624C1" w:rsidRDefault="00ED3634" w:rsidP="00ED3634">
      <w:pPr>
        <w:rPr>
          <w:rFonts w:ascii="Calibri" w:hAnsi="Calibri" w:cs="Calibri"/>
          <w:sz w:val="24"/>
        </w:rPr>
      </w:pPr>
    </w:p>
    <w:p w14:paraId="55EEE70A" w14:textId="77777777" w:rsidR="006F1EB8" w:rsidRPr="006624C1" w:rsidRDefault="006F1EB8" w:rsidP="00401186">
      <w:pPr>
        <w:rPr>
          <w:rFonts w:ascii="Calibri" w:hAnsi="Calibri" w:cs="Calibri"/>
          <w:sz w:val="24"/>
        </w:rPr>
      </w:pPr>
      <w:r w:rsidRPr="006624C1">
        <w:rPr>
          <w:rFonts w:ascii="Calibri" w:hAnsi="Calibri" w:cs="Calibri"/>
          <w:sz w:val="24"/>
        </w:rPr>
        <w:lastRenderedPageBreak/>
        <w:t>The procurement will be assigned to the Project Manager who will be responsible for the following:</w:t>
      </w:r>
    </w:p>
    <w:p w14:paraId="49225B40" w14:textId="77777777" w:rsidR="006F1EB8" w:rsidRPr="006624C1" w:rsidRDefault="006F1EB8" w:rsidP="00401186">
      <w:pPr>
        <w:rPr>
          <w:rFonts w:ascii="Calibri" w:hAnsi="Calibri" w:cs="Calibri"/>
          <w:sz w:val="24"/>
        </w:rPr>
      </w:pPr>
    </w:p>
    <w:p w14:paraId="46138050" w14:textId="40FBD8B8" w:rsidR="006F1EB8" w:rsidRPr="006624C1" w:rsidRDefault="006F1EB8" w:rsidP="005D7E2C">
      <w:pPr>
        <w:pStyle w:val="ListParagraph"/>
        <w:numPr>
          <w:ilvl w:val="0"/>
          <w:numId w:val="216"/>
        </w:numPr>
        <w:rPr>
          <w:rFonts w:ascii="Calibri" w:hAnsi="Calibri" w:cs="Calibri"/>
          <w:sz w:val="24"/>
        </w:rPr>
      </w:pPr>
      <w:r w:rsidRPr="006624C1">
        <w:rPr>
          <w:rFonts w:ascii="Calibri" w:hAnsi="Calibri" w:cs="Calibri"/>
          <w:sz w:val="24"/>
        </w:rPr>
        <w:t>Completing a draft document such as a task order, amendment, memorandum of understanding (MOU), etc. per the request</w:t>
      </w:r>
      <w:r w:rsidR="00E9463F" w:rsidRPr="006624C1">
        <w:rPr>
          <w:rFonts w:ascii="Calibri" w:hAnsi="Calibri" w:cs="Calibri"/>
          <w:sz w:val="24"/>
        </w:rPr>
        <w:t>.</w:t>
      </w:r>
    </w:p>
    <w:p w14:paraId="02F0CBC9" w14:textId="77777777" w:rsidR="00E9463F" w:rsidRPr="006624C1" w:rsidRDefault="00E9463F" w:rsidP="00E9463F">
      <w:pPr>
        <w:ind w:left="360"/>
        <w:rPr>
          <w:rFonts w:ascii="Calibri" w:hAnsi="Calibri" w:cs="Calibri"/>
          <w:sz w:val="24"/>
        </w:rPr>
      </w:pPr>
    </w:p>
    <w:p w14:paraId="752E63A3" w14:textId="77777777" w:rsidR="006F1EB8" w:rsidRPr="006624C1" w:rsidRDefault="006F1EB8" w:rsidP="005D7E2C">
      <w:pPr>
        <w:pStyle w:val="ListParagraph"/>
        <w:numPr>
          <w:ilvl w:val="0"/>
          <w:numId w:val="216"/>
        </w:numPr>
        <w:rPr>
          <w:rFonts w:ascii="Calibri" w:hAnsi="Calibri" w:cs="Calibri"/>
          <w:sz w:val="24"/>
        </w:rPr>
      </w:pPr>
      <w:r w:rsidRPr="006624C1">
        <w:rPr>
          <w:rFonts w:ascii="Calibri" w:hAnsi="Calibri" w:cs="Calibri"/>
          <w:sz w:val="24"/>
        </w:rPr>
        <w:t>Determining if a DBE/UDBE contract goal needs to be set or re-evaluated and arranging for the goal setting documentation to be prepared internally or by a consultant.</w:t>
      </w:r>
    </w:p>
    <w:p w14:paraId="23D3D26B" w14:textId="77777777" w:rsidR="00E9463F" w:rsidRPr="006624C1" w:rsidRDefault="00E9463F" w:rsidP="00E9463F">
      <w:pPr>
        <w:rPr>
          <w:rFonts w:ascii="Calibri" w:hAnsi="Calibri" w:cs="Calibri"/>
          <w:sz w:val="24"/>
        </w:rPr>
      </w:pPr>
    </w:p>
    <w:p w14:paraId="0FB1579C" w14:textId="77777777" w:rsidR="006F1EB8" w:rsidRPr="006624C1" w:rsidRDefault="006F1EB8" w:rsidP="005D7E2C">
      <w:pPr>
        <w:pStyle w:val="ListParagraph"/>
        <w:numPr>
          <w:ilvl w:val="0"/>
          <w:numId w:val="216"/>
        </w:numPr>
        <w:rPr>
          <w:rFonts w:ascii="Calibri" w:hAnsi="Calibri" w:cs="Calibri"/>
          <w:sz w:val="24"/>
        </w:rPr>
      </w:pPr>
      <w:r w:rsidRPr="006624C1">
        <w:rPr>
          <w:rFonts w:ascii="Calibri" w:hAnsi="Calibri" w:cs="Calibri"/>
          <w:sz w:val="24"/>
        </w:rPr>
        <w:t>Determining whether a pre-award is required and arranging for an auditor to carry out the audit.</w:t>
      </w:r>
    </w:p>
    <w:p w14:paraId="1BECE5D0" w14:textId="77777777" w:rsidR="00E9463F" w:rsidRPr="006624C1" w:rsidRDefault="00E9463F" w:rsidP="00E9463F">
      <w:pPr>
        <w:rPr>
          <w:rFonts w:ascii="Calibri" w:hAnsi="Calibri" w:cs="Calibri"/>
          <w:sz w:val="24"/>
        </w:rPr>
      </w:pPr>
    </w:p>
    <w:p w14:paraId="217AA4A9" w14:textId="77777777" w:rsidR="006F1EB8" w:rsidRPr="006624C1" w:rsidRDefault="006F1EB8" w:rsidP="005D7E2C">
      <w:pPr>
        <w:pStyle w:val="ListParagraph"/>
        <w:numPr>
          <w:ilvl w:val="0"/>
          <w:numId w:val="216"/>
        </w:numPr>
        <w:rPr>
          <w:rFonts w:ascii="Calibri" w:hAnsi="Calibri" w:cs="Calibri"/>
          <w:sz w:val="24"/>
        </w:rPr>
      </w:pPr>
      <w:r w:rsidRPr="006624C1">
        <w:rPr>
          <w:rFonts w:ascii="Calibri" w:hAnsi="Calibri" w:cs="Calibri"/>
          <w:sz w:val="24"/>
        </w:rPr>
        <w:t>Setting the estimated procurement schedule when a formal procurement method is used.</w:t>
      </w:r>
    </w:p>
    <w:p w14:paraId="18B5D361" w14:textId="77777777" w:rsidR="00E9463F" w:rsidRPr="006624C1" w:rsidRDefault="00E9463F" w:rsidP="00E9463F">
      <w:pPr>
        <w:ind w:left="360"/>
        <w:rPr>
          <w:rFonts w:ascii="Calibri" w:hAnsi="Calibri" w:cs="Calibri"/>
          <w:sz w:val="24"/>
        </w:rPr>
      </w:pPr>
    </w:p>
    <w:p w14:paraId="790BA894" w14:textId="77777777" w:rsidR="006F1EB8" w:rsidRPr="006624C1" w:rsidRDefault="006F1EB8" w:rsidP="005D7E2C">
      <w:pPr>
        <w:pStyle w:val="ListParagraph"/>
        <w:numPr>
          <w:ilvl w:val="0"/>
          <w:numId w:val="216"/>
        </w:numPr>
        <w:rPr>
          <w:rFonts w:ascii="Calibri" w:hAnsi="Calibri" w:cs="Calibri"/>
          <w:sz w:val="24"/>
        </w:rPr>
      </w:pPr>
      <w:r w:rsidRPr="006624C1">
        <w:rPr>
          <w:rFonts w:ascii="Calibri" w:hAnsi="Calibri" w:cs="Calibri"/>
          <w:sz w:val="24"/>
        </w:rPr>
        <w:t>Reviewing any grants or agreements concerning the funding that will be used for the procurement and incorporating necessary provisions or referencing any pass-through obligations in the draft contract, task order, MOU, etc. so that document provisions can be tailored accordingly.</w:t>
      </w:r>
    </w:p>
    <w:p w14:paraId="6EFCEDE1" w14:textId="77777777" w:rsidR="00E9463F" w:rsidRPr="006624C1" w:rsidRDefault="00E9463F" w:rsidP="00E9463F">
      <w:pPr>
        <w:ind w:left="360"/>
        <w:rPr>
          <w:rFonts w:ascii="Calibri" w:hAnsi="Calibri" w:cs="Calibri"/>
          <w:sz w:val="24"/>
        </w:rPr>
      </w:pPr>
    </w:p>
    <w:p w14:paraId="4F4F3704" w14:textId="77777777" w:rsidR="006F1EB8" w:rsidRPr="006624C1" w:rsidRDefault="006F1EB8" w:rsidP="005D7E2C">
      <w:pPr>
        <w:pStyle w:val="ListParagraph"/>
        <w:numPr>
          <w:ilvl w:val="0"/>
          <w:numId w:val="216"/>
        </w:numPr>
        <w:rPr>
          <w:rFonts w:ascii="Calibri" w:hAnsi="Calibri" w:cs="Calibri"/>
          <w:sz w:val="24"/>
        </w:rPr>
      </w:pPr>
      <w:r w:rsidRPr="006624C1">
        <w:rPr>
          <w:rFonts w:ascii="Calibri" w:hAnsi="Calibri" w:cs="Calibri"/>
          <w:sz w:val="24"/>
        </w:rPr>
        <w:t>Sending the final formatted contract to the consultant/contractor for signature.</w:t>
      </w:r>
    </w:p>
    <w:p w14:paraId="7F930018" w14:textId="77777777" w:rsidR="00E9463F" w:rsidRPr="006624C1" w:rsidRDefault="00E9463F" w:rsidP="00E9463F">
      <w:pPr>
        <w:rPr>
          <w:rFonts w:ascii="Calibri" w:hAnsi="Calibri" w:cs="Calibri"/>
          <w:sz w:val="24"/>
        </w:rPr>
      </w:pPr>
    </w:p>
    <w:p w14:paraId="2CFE7B08" w14:textId="5B09AA9E" w:rsidR="006F1EB8" w:rsidRPr="006624C1" w:rsidRDefault="006F1EB8" w:rsidP="005D7E2C">
      <w:pPr>
        <w:pStyle w:val="ListParagraph"/>
        <w:numPr>
          <w:ilvl w:val="0"/>
          <w:numId w:val="216"/>
        </w:numPr>
        <w:rPr>
          <w:rFonts w:ascii="Calibri" w:hAnsi="Calibri" w:cs="Calibri"/>
          <w:sz w:val="24"/>
        </w:rPr>
      </w:pPr>
      <w:r w:rsidRPr="006624C1">
        <w:rPr>
          <w:rFonts w:ascii="Calibri" w:hAnsi="Calibri" w:cs="Calibri"/>
          <w:sz w:val="24"/>
        </w:rPr>
        <w:t xml:space="preserve">Once the signed contract is received, routing the signed document for final signature </w:t>
      </w:r>
      <w:r w:rsidR="006D091D" w:rsidRPr="006624C1">
        <w:rPr>
          <w:rFonts w:ascii="Calibri" w:hAnsi="Calibri" w:cs="Calibri"/>
          <w:sz w:val="24"/>
        </w:rPr>
        <w:t>to the Executive Director.</w:t>
      </w:r>
    </w:p>
    <w:p w14:paraId="173B8857" w14:textId="77777777" w:rsidR="00E9463F" w:rsidRPr="006624C1" w:rsidRDefault="00E9463F" w:rsidP="00E9463F">
      <w:pPr>
        <w:rPr>
          <w:rFonts w:ascii="Calibri" w:hAnsi="Calibri" w:cs="Calibri"/>
          <w:sz w:val="24"/>
        </w:rPr>
      </w:pPr>
    </w:p>
    <w:p w14:paraId="39C2AEEF" w14:textId="77777777" w:rsidR="006F1EB8" w:rsidRPr="006624C1" w:rsidRDefault="006F1EB8" w:rsidP="005D7E2C">
      <w:pPr>
        <w:pStyle w:val="ListParagraph"/>
        <w:numPr>
          <w:ilvl w:val="0"/>
          <w:numId w:val="216"/>
        </w:numPr>
        <w:rPr>
          <w:rFonts w:ascii="Calibri" w:hAnsi="Calibri" w:cs="Calibri"/>
          <w:sz w:val="24"/>
        </w:rPr>
      </w:pPr>
      <w:r w:rsidRPr="006624C1">
        <w:rPr>
          <w:rFonts w:ascii="Calibri" w:hAnsi="Calibri" w:cs="Calibri"/>
          <w:sz w:val="24"/>
        </w:rPr>
        <w:t>Sending a copy of the executed contract to the consultant/contractor.</w:t>
      </w:r>
    </w:p>
    <w:p w14:paraId="4CF3F1D6" w14:textId="77777777" w:rsidR="005D7E2C" w:rsidRPr="006624C1" w:rsidRDefault="005D7E2C" w:rsidP="00401186">
      <w:pPr>
        <w:rPr>
          <w:rFonts w:ascii="Calibri" w:hAnsi="Calibri" w:cs="Calibri"/>
          <w:sz w:val="24"/>
        </w:rPr>
      </w:pPr>
    </w:p>
    <w:p w14:paraId="7CBDD62B" w14:textId="77777777" w:rsidR="006F1EB8" w:rsidRPr="006624C1" w:rsidRDefault="006F1EB8" w:rsidP="00401186">
      <w:pPr>
        <w:rPr>
          <w:rFonts w:ascii="Calibri" w:hAnsi="Calibri" w:cs="Calibri"/>
          <w:sz w:val="24"/>
        </w:rPr>
      </w:pPr>
      <w:r w:rsidRPr="006624C1">
        <w:rPr>
          <w:rFonts w:ascii="Calibri" w:hAnsi="Calibri" w:cs="Calibri"/>
          <w:sz w:val="24"/>
        </w:rPr>
        <w:t>When a credit card is used, a sales receipt must be attached with the signature of the person taking possession of the goods attesting to such receipt.</w:t>
      </w:r>
    </w:p>
    <w:p w14:paraId="459188D7" w14:textId="77777777" w:rsidR="005D7E2C" w:rsidRPr="006624C1" w:rsidRDefault="005D7E2C" w:rsidP="00401186">
      <w:pPr>
        <w:rPr>
          <w:rFonts w:ascii="Calibri" w:hAnsi="Calibri" w:cs="Calibri"/>
          <w:sz w:val="24"/>
        </w:rPr>
      </w:pPr>
    </w:p>
    <w:p w14:paraId="19CE3D8A" w14:textId="1A5FC86A" w:rsidR="006F1EB8" w:rsidRPr="006624C1" w:rsidRDefault="006F1EB8" w:rsidP="00401186">
      <w:pPr>
        <w:rPr>
          <w:rFonts w:ascii="Calibri" w:hAnsi="Calibri" w:cs="Calibri"/>
          <w:sz w:val="24"/>
        </w:rPr>
      </w:pPr>
      <w:r w:rsidRPr="006624C1">
        <w:rPr>
          <w:rFonts w:ascii="Calibri" w:hAnsi="Calibri" w:cs="Calibri"/>
          <w:sz w:val="24"/>
        </w:rPr>
        <w:t>The MOP form is intended</w:t>
      </w:r>
      <w:r w:rsidR="006D091D" w:rsidRPr="006624C1">
        <w:rPr>
          <w:rFonts w:ascii="Calibri" w:hAnsi="Calibri" w:cs="Calibri"/>
          <w:sz w:val="24"/>
        </w:rPr>
        <w:t xml:space="preserve"> to assist project managers </w:t>
      </w:r>
      <w:r w:rsidRPr="006624C1">
        <w:rPr>
          <w:rFonts w:ascii="Calibri" w:hAnsi="Calibri" w:cs="Calibri"/>
          <w:sz w:val="24"/>
        </w:rPr>
        <w:t>in determining the rationale for the selection of procurement method and cost type of a solicitation and should be filled out in accordance with Section 042 of this manual.</w:t>
      </w:r>
    </w:p>
    <w:p w14:paraId="5102297B" w14:textId="77777777" w:rsidR="007F3E82" w:rsidRPr="006624C1" w:rsidRDefault="007F3E82" w:rsidP="00401186">
      <w:pPr>
        <w:rPr>
          <w:rFonts w:ascii="Calibri" w:hAnsi="Calibri" w:cs="Calibri"/>
          <w:sz w:val="24"/>
        </w:rPr>
      </w:pPr>
    </w:p>
    <w:p w14:paraId="181B8BCF" w14:textId="77777777" w:rsidR="006F1EB8" w:rsidRPr="006624C1" w:rsidRDefault="006F1EB8" w:rsidP="00401186">
      <w:pPr>
        <w:rPr>
          <w:rFonts w:ascii="Calibri" w:hAnsi="Calibri" w:cs="Calibri"/>
          <w:sz w:val="24"/>
        </w:rPr>
      </w:pPr>
      <w:r w:rsidRPr="006624C1">
        <w:rPr>
          <w:rFonts w:ascii="Calibri" w:hAnsi="Calibri" w:cs="Calibri"/>
          <w:sz w:val="24"/>
        </w:rPr>
        <w:t>Appendices</w:t>
      </w:r>
    </w:p>
    <w:p w14:paraId="5AFE3F5B" w14:textId="77777777" w:rsidR="007F3E82" w:rsidRPr="006624C1" w:rsidRDefault="007F3E82" w:rsidP="00401186">
      <w:pPr>
        <w:rPr>
          <w:rFonts w:ascii="Calibri" w:hAnsi="Calibri" w:cs="Calibri"/>
          <w:sz w:val="24"/>
        </w:rPr>
      </w:pPr>
    </w:p>
    <w:p w14:paraId="73CF5246" w14:textId="77777777" w:rsidR="006F1EB8" w:rsidRPr="006624C1" w:rsidRDefault="006F1EB8" w:rsidP="007F3E82">
      <w:pPr>
        <w:pStyle w:val="ListParagraph"/>
        <w:numPr>
          <w:ilvl w:val="0"/>
          <w:numId w:val="194"/>
        </w:numPr>
        <w:rPr>
          <w:rFonts w:ascii="Calibri" w:hAnsi="Calibri" w:cs="Calibri"/>
          <w:sz w:val="24"/>
        </w:rPr>
      </w:pPr>
      <w:r w:rsidRPr="006624C1">
        <w:rPr>
          <w:rFonts w:ascii="Calibri" w:hAnsi="Calibri" w:cs="Calibri"/>
          <w:sz w:val="24"/>
        </w:rPr>
        <w:t>Procurement Requisition Form (Appendix 2)</w:t>
      </w:r>
    </w:p>
    <w:p w14:paraId="73942B9B" w14:textId="77777777" w:rsidR="006F1EB8" w:rsidRPr="006624C1" w:rsidRDefault="006F1EB8" w:rsidP="007F3E82">
      <w:pPr>
        <w:pStyle w:val="ListParagraph"/>
        <w:numPr>
          <w:ilvl w:val="0"/>
          <w:numId w:val="194"/>
        </w:numPr>
        <w:rPr>
          <w:rFonts w:ascii="Calibri" w:hAnsi="Calibri" w:cs="Calibri"/>
          <w:sz w:val="24"/>
        </w:rPr>
      </w:pPr>
      <w:r w:rsidRPr="006624C1">
        <w:rPr>
          <w:rFonts w:ascii="Calibri" w:hAnsi="Calibri" w:cs="Calibri"/>
          <w:sz w:val="24"/>
        </w:rPr>
        <w:t>Method of Procurement Selection Form (Appendix 10)</w:t>
      </w:r>
    </w:p>
    <w:p w14:paraId="1659D3F8" w14:textId="29FEACD6" w:rsidR="006F1EB8" w:rsidRPr="006624C1" w:rsidRDefault="006F1EB8" w:rsidP="007F3E82">
      <w:pPr>
        <w:pStyle w:val="ListParagraph"/>
        <w:numPr>
          <w:ilvl w:val="0"/>
          <w:numId w:val="194"/>
        </w:numPr>
        <w:rPr>
          <w:rFonts w:ascii="Calibri" w:hAnsi="Calibri" w:cs="Calibri"/>
          <w:sz w:val="24"/>
        </w:rPr>
      </w:pPr>
      <w:r w:rsidRPr="006624C1">
        <w:rPr>
          <w:rFonts w:ascii="Calibri" w:hAnsi="Calibri" w:cs="Calibri"/>
          <w:sz w:val="24"/>
        </w:rPr>
        <w:t>Limited Competition Approval Form (Appendix 2</w:t>
      </w:r>
      <w:r w:rsidR="00940C7F" w:rsidRPr="006624C1">
        <w:rPr>
          <w:rFonts w:ascii="Calibri" w:hAnsi="Calibri" w:cs="Calibri"/>
          <w:sz w:val="24"/>
        </w:rPr>
        <w:t>5</w:t>
      </w:r>
      <w:r w:rsidRPr="006624C1">
        <w:rPr>
          <w:rFonts w:ascii="Calibri" w:hAnsi="Calibri" w:cs="Calibri"/>
          <w:sz w:val="24"/>
        </w:rPr>
        <w:t>)</w:t>
      </w:r>
    </w:p>
    <w:p w14:paraId="0F2591E9" w14:textId="77777777" w:rsidR="006F1EB8" w:rsidRPr="006624C1" w:rsidRDefault="006F1EB8" w:rsidP="007F3E82">
      <w:pPr>
        <w:pStyle w:val="ListParagraph"/>
        <w:numPr>
          <w:ilvl w:val="0"/>
          <w:numId w:val="194"/>
        </w:numPr>
        <w:rPr>
          <w:rFonts w:ascii="Calibri" w:hAnsi="Calibri" w:cs="Calibri"/>
          <w:sz w:val="24"/>
        </w:rPr>
      </w:pPr>
      <w:r w:rsidRPr="006624C1">
        <w:rPr>
          <w:rFonts w:ascii="Calibri" w:hAnsi="Calibri" w:cs="Calibri"/>
          <w:sz w:val="24"/>
        </w:rPr>
        <w:t>Sole Source Approval Form (Appendix 1)</w:t>
      </w:r>
    </w:p>
    <w:p w14:paraId="2F5B4FB1" w14:textId="2B530841" w:rsidR="006F1EB8" w:rsidRPr="006624C1" w:rsidRDefault="006F1EB8" w:rsidP="007F3E82">
      <w:pPr>
        <w:pStyle w:val="ListParagraph"/>
        <w:numPr>
          <w:ilvl w:val="0"/>
          <w:numId w:val="194"/>
        </w:numPr>
        <w:rPr>
          <w:rFonts w:ascii="Calibri" w:hAnsi="Calibri" w:cs="Calibri"/>
          <w:sz w:val="24"/>
        </w:rPr>
      </w:pPr>
      <w:r w:rsidRPr="006624C1">
        <w:rPr>
          <w:rFonts w:ascii="Calibri" w:hAnsi="Calibri" w:cs="Calibri"/>
          <w:sz w:val="24"/>
        </w:rPr>
        <w:t>Independent Cost Estimate (ICE) Justification for Small Procurements (Appendix 23)</w:t>
      </w:r>
    </w:p>
    <w:p w14:paraId="5D0D0E0B" w14:textId="41157C7F" w:rsidR="006F1EB8" w:rsidRPr="006624C1" w:rsidRDefault="006F1EB8" w:rsidP="007F3E82">
      <w:pPr>
        <w:pStyle w:val="ListParagraph"/>
        <w:numPr>
          <w:ilvl w:val="0"/>
          <w:numId w:val="194"/>
        </w:numPr>
        <w:rPr>
          <w:rFonts w:ascii="Calibri" w:hAnsi="Calibri" w:cs="Calibri"/>
          <w:sz w:val="24"/>
        </w:rPr>
      </w:pPr>
      <w:r w:rsidRPr="006624C1">
        <w:rPr>
          <w:rFonts w:ascii="Calibri" w:hAnsi="Calibri" w:cs="Calibri"/>
          <w:sz w:val="24"/>
        </w:rPr>
        <w:t>Independent Cost Estimate, Scope of Work, Summary, and Staffing Plan (Appendix 2</w:t>
      </w:r>
      <w:r w:rsidR="000A51B2" w:rsidRPr="006624C1">
        <w:rPr>
          <w:rFonts w:ascii="Calibri" w:hAnsi="Calibri" w:cs="Calibri"/>
          <w:sz w:val="24"/>
        </w:rPr>
        <w:t>5</w:t>
      </w:r>
      <w:r w:rsidRPr="006624C1">
        <w:rPr>
          <w:rFonts w:ascii="Calibri" w:hAnsi="Calibri" w:cs="Calibri"/>
          <w:sz w:val="24"/>
        </w:rPr>
        <w:t>)</w:t>
      </w:r>
    </w:p>
    <w:p w14:paraId="58E0A68B" w14:textId="77777777" w:rsidR="006F1EB8" w:rsidRPr="006624C1" w:rsidRDefault="006F1EB8" w:rsidP="00401186">
      <w:pPr>
        <w:rPr>
          <w:rFonts w:ascii="Calibri" w:hAnsi="Calibri" w:cs="Calibri"/>
          <w:sz w:val="24"/>
        </w:rPr>
      </w:pPr>
    </w:p>
    <w:p w14:paraId="3D620793" w14:textId="49940E02" w:rsidR="006F1EB8" w:rsidRPr="006624C1" w:rsidRDefault="006F1EB8" w:rsidP="00EF7329">
      <w:pPr>
        <w:pStyle w:val="Heading2"/>
        <w:spacing w:before="0" w:after="0"/>
        <w:rPr>
          <w:rFonts w:ascii="Calibri" w:hAnsi="Calibri" w:cs="Calibri"/>
          <w:i w:val="0"/>
          <w:iCs w:val="0"/>
        </w:rPr>
      </w:pPr>
      <w:bookmarkStart w:id="139" w:name="_Toc98323061"/>
      <w:r w:rsidRPr="006624C1">
        <w:rPr>
          <w:rFonts w:ascii="Calibri" w:hAnsi="Calibri" w:cs="Calibri"/>
          <w:i w:val="0"/>
          <w:iCs w:val="0"/>
        </w:rPr>
        <w:lastRenderedPageBreak/>
        <w:t>SECTION 0</w:t>
      </w:r>
      <w:r w:rsidR="00834546" w:rsidRPr="006624C1">
        <w:rPr>
          <w:rFonts w:ascii="Calibri" w:hAnsi="Calibri" w:cs="Calibri"/>
          <w:i w:val="0"/>
          <w:iCs w:val="0"/>
        </w:rPr>
        <w:t>22</w:t>
      </w:r>
      <w:r w:rsidRPr="006624C1">
        <w:rPr>
          <w:rFonts w:ascii="Calibri" w:hAnsi="Calibri" w:cs="Calibri"/>
          <w:i w:val="0"/>
          <w:iCs w:val="0"/>
        </w:rPr>
        <w:t xml:space="preserve"> </w:t>
      </w:r>
      <w:r w:rsidR="006847DE" w:rsidRPr="006624C1">
        <w:rPr>
          <w:rFonts w:ascii="Calibri" w:hAnsi="Calibri" w:cs="Calibri"/>
          <w:i w:val="0"/>
          <w:iCs w:val="0"/>
        </w:rPr>
        <w:t xml:space="preserve"> </w:t>
      </w:r>
      <w:r w:rsidRPr="006624C1">
        <w:rPr>
          <w:rFonts w:ascii="Calibri" w:hAnsi="Calibri" w:cs="Calibri"/>
          <w:i w:val="0"/>
          <w:iCs w:val="0"/>
        </w:rPr>
        <w:t xml:space="preserve"> INDEPENDENT COST ESTIMATE (ICE)</w:t>
      </w:r>
      <w:bookmarkEnd w:id="139"/>
      <w:r w:rsidRPr="006624C1">
        <w:rPr>
          <w:rFonts w:ascii="Calibri" w:hAnsi="Calibri" w:cs="Calibri"/>
          <w:i w:val="0"/>
          <w:iCs w:val="0"/>
        </w:rPr>
        <w:t xml:space="preserve"> </w:t>
      </w:r>
    </w:p>
    <w:p w14:paraId="66D16092" w14:textId="77777777" w:rsidR="007F3E82" w:rsidRPr="006624C1" w:rsidRDefault="007F3E82" w:rsidP="00401186">
      <w:pPr>
        <w:rPr>
          <w:rFonts w:ascii="Calibri" w:hAnsi="Calibri" w:cs="Calibri"/>
          <w:sz w:val="24"/>
        </w:rPr>
      </w:pPr>
    </w:p>
    <w:p w14:paraId="74C96D83" w14:textId="77777777" w:rsidR="006F1EB8" w:rsidRPr="006624C1" w:rsidRDefault="006F1EB8" w:rsidP="005D7E2C">
      <w:pPr>
        <w:pStyle w:val="ListParagraph"/>
        <w:numPr>
          <w:ilvl w:val="0"/>
          <w:numId w:val="218"/>
        </w:numPr>
        <w:rPr>
          <w:rFonts w:ascii="Calibri" w:hAnsi="Calibri" w:cs="Calibri"/>
          <w:sz w:val="24"/>
        </w:rPr>
      </w:pPr>
      <w:r w:rsidRPr="006624C1">
        <w:rPr>
          <w:rFonts w:ascii="Calibri" w:hAnsi="Calibri" w:cs="Calibri"/>
          <w:sz w:val="24"/>
        </w:rPr>
        <w:t xml:space="preserve">In the FTA Circular 4220.1.F, it is specified that grantees should perform a cost or price analysis in connection with every procurement action including change orders, contract modifications and sole source procurements. </w:t>
      </w:r>
    </w:p>
    <w:p w14:paraId="09159C22" w14:textId="77777777" w:rsidR="005D7E2C" w:rsidRPr="006624C1" w:rsidRDefault="005D7E2C" w:rsidP="005D7E2C">
      <w:pPr>
        <w:rPr>
          <w:rFonts w:ascii="Calibri" w:hAnsi="Calibri" w:cs="Calibri"/>
          <w:sz w:val="24"/>
        </w:rPr>
      </w:pPr>
    </w:p>
    <w:p w14:paraId="6E7B35FF" w14:textId="07946402" w:rsidR="006F1EB8" w:rsidRPr="006624C1" w:rsidRDefault="006F1EB8" w:rsidP="005D7E2C">
      <w:pPr>
        <w:pStyle w:val="ListParagraph"/>
        <w:numPr>
          <w:ilvl w:val="0"/>
          <w:numId w:val="218"/>
        </w:numPr>
        <w:rPr>
          <w:rFonts w:ascii="Calibri" w:hAnsi="Calibri" w:cs="Calibri"/>
          <w:sz w:val="24"/>
        </w:rPr>
      </w:pPr>
      <w:r w:rsidRPr="006624C1">
        <w:rPr>
          <w:rFonts w:ascii="Calibri" w:hAnsi="Calibri" w:cs="Calibri"/>
          <w:sz w:val="24"/>
        </w:rPr>
        <w:t xml:space="preserve">The intent of the Circular 4220.1.F, with respect to cost and price analysis (which logically begins with an in-house cost estimate) is to capture every procurement, not just “major” procurements. The degree of the analysis and the degree of detail of the in-house cost estimate depend on the size and complexity of the procurement. An ICE or EE should be developed for every procurement and the estimate must be documented using the appropriate standardized </w:t>
      </w:r>
      <w:r w:rsidR="0016758E" w:rsidRPr="006624C1">
        <w:rPr>
          <w:rFonts w:ascii="Calibri" w:hAnsi="Calibri" w:cs="Calibri"/>
          <w:sz w:val="24"/>
        </w:rPr>
        <w:t>AGENCY</w:t>
      </w:r>
      <w:r w:rsidRPr="006624C1">
        <w:rPr>
          <w:rFonts w:ascii="Calibri" w:hAnsi="Calibri" w:cs="Calibri"/>
          <w:sz w:val="24"/>
        </w:rPr>
        <w:t xml:space="preserve"> form.  A consultant not otherwise involved in the procurement, who has signed appropriate conflict of interest forms including a Form 700 and does not have a conflict, may </w:t>
      </w:r>
      <w:proofErr w:type="gramStart"/>
      <w:r w:rsidRPr="006624C1">
        <w:rPr>
          <w:rFonts w:ascii="Calibri" w:hAnsi="Calibri" w:cs="Calibri"/>
          <w:sz w:val="24"/>
        </w:rPr>
        <w:t>prepare</w:t>
      </w:r>
      <w:proofErr w:type="gramEnd"/>
      <w:r w:rsidRPr="006624C1">
        <w:rPr>
          <w:rFonts w:ascii="Calibri" w:hAnsi="Calibri" w:cs="Calibri"/>
          <w:sz w:val="24"/>
        </w:rPr>
        <w:t xml:space="preserve"> and sign the ICE if </w:t>
      </w:r>
      <w:r w:rsidR="0016758E" w:rsidRPr="006624C1">
        <w:rPr>
          <w:rFonts w:ascii="Calibri" w:hAnsi="Calibri" w:cs="Calibri"/>
          <w:sz w:val="24"/>
        </w:rPr>
        <w:t>AGENCY</w:t>
      </w:r>
      <w:r w:rsidRPr="006624C1">
        <w:rPr>
          <w:rFonts w:ascii="Calibri" w:hAnsi="Calibri" w:cs="Calibri"/>
          <w:sz w:val="24"/>
        </w:rPr>
        <w:t xml:space="preserve"> staff member will be involved in negotiating the final price, level of effort, or other cost issues.  </w:t>
      </w:r>
    </w:p>
    <w:p w14:paraId="10081FF0" w14:textId="77777777" w:rsidR="005D7E2C" w:rsidRPr="006624C1" w:rsidRDefault="005D7E2C" w:rsidP="005D7E2C">
      <w:pPr>
        <w:rPr>
          <w:rFonts w:ascii="Calibri" w:hAnsi="Calibri" w:cs="Calibri"/>
          <w:sz w:val="24"/>
        </w:rPr>
      </w:pPr>
    </w:p>
    <w:p w14:paraId="07D357C6" w14:textId="7AED6E80" w:rsidR="006F1EB8" w:rsidRPr="006624C1" w:rsidRDefault="006F1EB8" w:rsidP="005D7E2C">
      <w:pPr>
        <w:pStyle w:val="ListParagraph"/>
        <w:numPr>
          <w:ilvl w:val="0"/>
          <w:numId w:val="218"/>
        </w:numPr>
        <w:rPr>
          <w:rFonts w:ascii="Calibri" w:hAnsi="Calibri" w:cs="Calibri"/>
          <w:sz w:val="24"/>
        </w:rPr>
      </w:pPr>
      <w:r w:rsidRPr="006624C1">
        <w:rPr>
          <w:rFonts w:ascii="Calibri" w:hAnsi="Calibri" w:cs="Calibri"/>
          <w:sz w:val="24"/>
        </w:rPr>
        <w:t xml:space="preserve">A cost analysis should be used when a price analysis will not provide sufficient information to determine the reasonableness of the contract cost. For example, when the offeror submits elements (such as labor hours, overhead, materials) of the estimated cost, (such as professional consulting and A&amp;E contracts); when price competition is inadequate; when only a sole source is available, even if the procurement is a contract modification </w:t>
      </w:r>
      <w:proofErr w:type="gramStart"/>
      <w:r w:rsidRPr="006624C1">
        <w:rPr>
          <w:rFonts w:ascii="Calibri" w:hAnsi="Calibri" w:cs="Calibri"/>
          <w:sz w:val="24"/>
        </w:rPr>
        <w:t>or;</w:t>
      </w:r>
      <w:proofErr w:type="gramEnd"/>
      <w:r w:rsidRPr="006624C1">
        <w:rPr>
          <w:rFonts w:ascii="Calibri" w:hAnsi="Calibri" w:cs="Calibri"/>
          <w:sz w:val="24"/>
        </w:rPr>
        <w:t xml:space="preserve"> in the event of a change order. </w:t>
      </w:r>
      <w:r w:rsidR="0016758E" w:rsidRPr="006624C1">
        <w:rPr>
          <w:rFonts w:ascii="Calibri" w:hAnsi="Calibri" w:cs="Calibri"/>
          <w:sz w:val="24"/>
        </w:rPr>
        <w:t>AGENCY</w:t>
      </w:r>
      <w:r w:rsidRPr="006624C1">
        <w:rPr>
          <w:rFonts w:ascii="Calibri" w:hAnsi="Calibri" w:cs="Calibri"/>
          <w:sz w:val="24"/>
        </w:rPr>
        <w:t xml:space="preserve">, however, need not obtain a cost analysis if it can justify price reasonableness of the proposed contract based on a catalog or market price of a commercial product sold in substantial quantities to the </w:t>
      </w:r>
      <w:proofErr w:type="gramStart"/>
      <w:r w:rsidRPr="006624C1">
        <w:rPr>
          <w:rFonts w:ascii="Calibri" w:hAnsi="Calibri" w:cs="Calibri"/>
          <w:sz w:val="24"/>
        </w:rPr>
        <w:t>general public</w:t>
      </w:r>
      <w:proofErr w:type="gramEnd"/>
      <w:r w:rsidRPr="006624C1">
        <w:rPr>
          <w:rFonts w:ascii="Calibri" w:hAnsi="Calibri" w:cs="Calibri"/>
          <w:sz w:val="24"/>
        </w:rPr>
        <w:t xml:space="preserve"> or based on prices set by law or regulation.</w:t>
      </w:r>
    </w:p>
    <w:p w14:paraId="6978C2DA" w14:textId="77777777" w:rsidR="005D7E2C" w:rsidRPr="006624C1" w:rsidRDefault="005D7E2C" w:rsidP="005D7E2C">
      <w:pPr>
        <w:rPr>
          <w:rFonts w:ascii="Calibri" w:hAnsi="Calibri" w:cs="Calibri"/>
          <w:sz w:val="24"/>
        </w:rPr>
      </w:pPr>
    </w:p>
    <w:p w14:paraId="51DAFC34" w14:textId="77777777" w:rsidR="006F1EB8" w:rsidRPr="006624C1" w:rsidRDefault="006F1EB8" w:rsidP="005D7E2C">
      <w:pPr>
        <w:pStyle w:val="ListParagraph"/>
        <w:numPr>
          <w:ilvl w:val="1"/>
          <w:numId w:val="218"/>
        </w:numPr>
        <w:rPr>
          <w:rFonts w:ascii="Calibri" w:hAnsi="Calibri" w:cs="Calibri"/>
          <w:sz w:val="24"/>
        </w:rPr>
      </w:pPr>
      <w:r w:rsidRPr="006624C1">
        <w:rPr>
          <w:rFonts w:ascii="Calibri" w:hAnsi="Calibri" w:cs="Calibri"/>
          <w:sz w:val="24"/>
        </w:rPr>
        <w:t>Establishing Indirect Cost Rates. For contracts other than A&amp;E contracts, if the contractor or subcontractor does not have an approved government indirect cost rate agreement, the contract’s dollar value should determine how that rate is verified.</w:t>
      </w:r>
    </w:p>
    <w:p w14:paraId="72EDA623" w14:textId="77777777" w:rsidR="005D7E2C" w:rsidRPr="006624C1" w:rsidRDefault="005D7E2C" w:rsidP="005D7E2C">
      <w:pPr>
        <w:ind w:left="360"/>
        <w:rPr>
          <w:rFonts w:ascii="Calibri" w:hAnsi="Calibri" w:cs="Calibri"/>
          <w:sz w:val="24"/>
        </w:rPr>
      </w:pPr>
    </w:p>
    <w:p w14:paraId="41DF1A12" w14:textId="1393C887" w:rsidR="002C22DA" w:rsidRPr="006624C1" w:rsidRDefault="006F1EB8" w:rsidP="002C22DA">
      <w:pPr>
        <w:pStyle w:val="ListParagraph"/>
        <w:numPr>
          <w:ilvl w:val="0"/>
          <w:numId w:val="220"/>
        </w:numPr>
        <w:ind w:hanging="180"/>
        <w:rPr>
          <w:rFonts w:ascii="Calibri" w:hAnsi="Calibri" w:cs="Calibri"/>
          <w:sz w:val="24"/>
        </w:rPr>
      </w:pPr>
      <w:r w:rsidRPr="006624C1">
        <w:rPr>
          <w:rFonts w:ascii="Calibri" w:hAnsi="Calibri" w:cs="Calibri"/>
          <w:sz w:val="24"/>
        </w:rPr>
        <w:t xml:space="preserve">Contracts of $5 million or less. The audit recommendations of the contractor’s certified public accountant or indirect cost information in the contractor’s annual statement to their stockholders, shareholders, or owners or examples of acceptance of their rates by other governmental agencies within the last six months should be used. </w:t>
      </w:r>
    </w:p>
    <w:p w14:paraId="278095EC" w14:textId="77777777" w:rsidR="002C22DA" w:rsidRPr="006624C1" w:rsidRDefault="002C22DA" w:rsidP="002C22DA">
      <w:pPr>
        <w:ind w:left="1080" w:hanging="180"/>
        <w:rPr>
          <w:rFonts w:ascii="Calibri" w:hAnsi="Calibri" w:cs="Calibri"/>
          <w:sz w:val="24"/>
        </w:rPr>
      </w:pPr>
    </w:p>
    <w:p w14:paraId="77D3DDE7" w14:textId="42AB0105" w:rsidR="006F1EB8" w:rsidRPr="006624C1" w:rsidRDefault="006F1EB8" w:rsidP="002C22DA">
      <w:pPr>
        <w:pStyle w:val="ListParagraph"/>
        <w:numPr>
          <w:ilvl w:val="0"/>
          <w:numId w:val="220"/>
        </w:numPr>
        <w:ind w:hanging="180"/>
        <w:rPr>
          <w:rFonts w:ascii="Calibri" w:hAnsi="Calibri" w:cs="Calibri"/>
          <w:sz w:val="24"/>
        </w:rPr>
      </w:pPr>
      <w:r w:rsidRPr="006624C1">
        <w:rPr>
          <w:rFonts w:ascii="Calibri" w:hAnsi="Calibri" w:cs="Calibri"/>
          <w:sz w:val="24"/>
        </w:rPr>
        <w:t>Contracts exceeding $5 million. If federal funding is being used, the Defense Contract Audit Agency, another federal cognizant audit agency, or an accounting firm approved by the federal government to perform audits for the federal government must verify the contractor’s rates.</w:t>
      </w:r>
    </w:p>
    <w:p w14:paraId="19DF75CA" w14:textId="77777777" w:rsidR="005D7E2C" w:rsidRPr="006624C1" w:rsidRDefault="005D7E2C" w:rsidP="005D7E2C">
      <w:pPr>
        <w:ind w:left="720"/>
        <w:rPr>
          <w:rFonts w:ascii="Calibri" w:hAnsi="Calibri" w:cs="Calibri"/>
          <w:sz w:val="24"/>
        </w:rPr>
      </w:pPr>
    </w:p>
    <w:p w14:paraId="15F4E480" w14:textId="57F5DCAA" w:rsidR="006F1EB8" w:rsidRPr="006624C1" w:rsidRDefault="006F1EB8" w:rsidP="005D7E2C">
      <w:pPr>
        <w:pStyle w:val="ListParagraph"/>
        <w:numPr>
          <w:ilvl w:val="1"/>
          <w:numId w:val="218"/>
        </w:numPr>
        <w:rPr>
          <w:rFonts w:ascii="Calibri" w:hAnsi="Calibri" w:cs="Calibri"/>
          <w:sz w:val="24"/>
        </w:rPr>
      </w:pPr>
      <w:r w:rsidRPr="006624C1">
        <w:rPr>
          <w:rFonts w:ascii="Calibri" w:hAnsi="Calibri" w:cs="Calibri"/>
          <w:sz w:val="24"/>
        </w:rPr>
        <w:t xml:space="preserve">Profit. Profit should be negotiated as a separate element of the cost for each contract or task order in which there has been no price competition and in all </w:t>
      </w:r>
      <w:r w:rsidRPr="006624C1">
        <w:rPr>
          <w:rFonts w:ascii="Calibri" w:hAnsi="Calibri" w:cs="Calibri"/>
          <w:sz w:val="24"/>
        </w:rPr>
        <w:lastRenderedPageBreak/>
        <w:t xml:space="preserve">acquisitions in which </w:t>
      </w:r>
      <w:r w:rsidR="0016758E" w:rsidRPr="006624C1">
        <w:rPr>
          <w:rFonts w:ascii="Calibri" w:hAnsi="Calibri" w:cs="Calibri"/>
          <w:sz w:val="24"/>
        </w:rPr>
        <w:t>AGENCY</w:t>
      </w:r>
      <w:r w:rsidRPr="006624C1">
        <w:rPr>
          <w:rFonts w:ascii="Calibri" w:hAnsi="Calibri" w:cs="Calibri"/>
          <w:sz w:val="24"/>
        </w:rPr>
        <w:t xml:space="preserve"> performs or acquires a cost analysis. To establish a fair and reasonable profit, </w:t>
      </w:r>
      <w:r w:rsidR="0016758E" w:rsidRPr="006624C1">
        <w:rPr>
          <w:rFonts w:ascii="Calibri" w:hAnsi="Calibri" w:cs="Calibri"/>
          <w:sz w:val="24"/>
        </w:rPr>
        <w:t>AGENCY</w:t>
      </w:r>
      <w:r w:rsidRPr="006624C1">
        <w:rPr>
          <w:rFonts w:ascii="Calibri" w:hAnsi="Calibri" w:cs="Calibri"/>
          <w:sz w:val="24"/>
        </w:rPr>
        <w:t xml:space="preserve"> considers the complexity of the work to be performed, the risk undertaken by the contractor, the contractor’s investment, the amount of subcontracting, the quality of the contractor’s record of past performance, and industry profit rates in the surrounding geographical area for similar work.</w:t>
      </w:r>
    </w:p>
    <w:p w14:paraId="7C5C4C32" w14:textId="77777777" w:rsidR="005D7E2C" w:rsidRPr="006624C1" w:rsidRDefault="005D7E2C" w:rsidP="005D7E2C">
      <w:pPr>
        <w:ind w:left="360"/>
        <w:rPr>
          <w:rFonts w:ascii="Calibri" w:hAnsi="Calibri" w:cs="Calibri"/>
          <w:sz w:val="24"/>
        </w:rPr>
      </w:pPr>
    </w:p>
    <w:p w14:paraId="6EEEC675" w14:textId="0EF7184D" w:rsidR="006F1EB8" w:rsidRPr="006624C1" w:rsidRDefault="006F1EB8" w:rsidP="005D7E2C">
      <w:pPr>
        <w:pStyle w:val="ListParagraph"/>
        <w:numPr>
          <w:ilvl w:val="0"/>
          <w:numId w:val="218"/>
        </w:numPr>
        <w:rPr>
          <w:rFonts w:ascii="Calibri" w:hAnsi="Calibri" w:cs="Calibri"/>
          <w:sz w:val="24"/>
        </w:rPr>
      </w:pPr>
      <w:r w:rsidRPr="006624C1">
        <w:rPr>
          <w:rFonts w:ascii="Calibri" w:hAnsi="Calibri" w:cs="Calibri"/>
          <w:sz w:val="24"/>
        </w:rPr>
        <w:t xml:space="preserve">If </w:t>
      </w:r>
      <w:r w:rsidR="0016758E" w:rsidRPr="006624C1">
        <w:rPr>
          <w:rFonts w:ascii="Calibri" w:hAnsi="Calibri" w:cs="Calibri"/>
          <w:sz w:val="24"/>
        </w:rPr>
        <w:t>AGENCY</w:t>
      </w:r>
      <w:r w:rsidRPr="006624C1">
        <w:rPr>
          <w:rFonts w:ascii="Calibri" w:hAnsi="Calibri" w:cs="Calibri"/>
          <w:sz w:val="24"/>
        </w:rPr>
        <w:t xml:space="preserve"> determines that competition was adequate, a price analysis (rather than a cost analysis) should be used to determine the reasonableness of the proposed contract price. </w:t>
      </w:r>
      <w:r w:rsidR="0016758E" w:rsidRPr="006624C1">
        <w:rPr>
          <w:rFonts w:ascii="Calibri" w:hAnsi="Calibri" w:cs="Calibri"/>
          <w:sz w:val="24"/>
        </w:rPr>
        <w:t>AGENCY</w:t>
      </w:r>
      <w:r w:rsidRPr="006624C1">
        <w:rPr>
          <w:rFonts w:ascii="Calibri" w:hAnsi="Calibri" w:cs="Calibri"/>
          <w:sz w:val="24"/>
        </w:rPr>
        <w:t xml:space="preserve"> may use an abbreviated price analysis for micro and small purchases in most cases. One method to record this price analysis is </w:t>
      </w:r>
      <w:proofErr w:type="gramStart"/>
      <w:r w:rsidRPr="006624C1">
        <w:rPr>
          <w:rFonts w:ascii="Calibri" w:hAnsi="Calibri" w:cs="Calibri"/>
          <w:sz w:val="24"/>
        </w:rPr>
        <w:t>through the use of</w:t>
      </w:r>
      <w:proofErr w:type="gramEnd"/>
      <w:r w:rsidRPr="006624C1">
        <w:rPr>
          <w:rFonts w:ascii="Calibri" w:hAnsi="Calibri" w:cs="Calibri"/>
          <w:sz w:val="24"/>
        </w:rPr>
        <w:t xml:space="preserve"> a preprinted form on which the Project Manager can annotate a finding of fair and reasonable pricing and check off the most common reasons why this would be so, such as catalog or market prices offered in substantial quantities to the general public, regulated prices (for example, for many utilities purchases), or a comparison with recent prices for similar goods and services.</w:t>
      </w:r>
    </w:p>
    <w:p w14:paraId="080C5FE2" w14:textId="77777777" w:rsidR="00566056" w:rsidRPr="006624C1" w:rsidRDefault="00566056" w:rsidP="00401186">
      <w:pPr>
        <w:rPr>
          <w:rFonts w:ascii="Calibri" w:hAnsi="Calibri" w:cs="Calibri"/>
          <w:sz w:val="24"/>
        </w:rPr>
      </w:pPr>
    </w:p>
    <w:p w14:paraId="59406D0A" w14:textId="77777777" w:rsidR="006F1EB8" w:rsidRPr="006624C1" w:rsidRDefault="006F1EB8" w:rsidP="00401186">
      <w:pPr>
        <w:rPr>
          <w:rFonts w:ascii="Calibri" w:hAnsi="Calibri" w:cs="Calibri"/>
          <w:b/>
          <w:sz w:val="24"/>
        </w:rPr>
      </w:pPr>
      <w:r w:rsidRPr="006624C1">
        <w:rPr>
          <w:rFonts w:ascii="Calibri" w:hAnsi="Calibri" w:cs="Calibri"/>
          <w:b/>
          <w:sz w:val="24"/>
        </w:rPr>
        <w:t>Appendices</w:t>
      </w:r>
    </w:p>
    <w:p w14:paraId="40FF5B1A" w14:textId="77777777" w:rsidR="002E1E62" w:rsidRPr="006624C1" w:rsidRDefault="002E1E62" w:rsidP="00401186">
      <w:pPr>
        <w:rPr>
          <w:rFonts w:ascii="Calibri" w:hAnsi="Calibri" w:cs="Calibri"/>
          <w:sz w:val="24"/>
        </w:rPr>
      </w:pPr>
    </w:p>
    <w:p w14:paraId="17A40043" w14:textId="77777777" w:rsidR="006F1EB8" w:rsidRPr="006624C1" w:rsidRDefault="006F1EB8" w:rsidP="007F3E82">
      <w:pPr>
        <w:pStyle w:val="ListParagraph"/>
        <w:numPr>
          <w:ilvl w:val="0"/>
          <w:numId w:val="193"/>
        </w:numPr>
        <w:rPr>
          <w:rFonts w:ascii="Calibri" w:hAnsi="Calibri" w:cs="Calibri"/>
          <w:sz w:val="24"/>
        </w:rPr>
      </w:pPr>
      <w:r w:rsidRPr="006624C1">
        <w:rPr>
          <w:rFonts w:ascii="Calibri" w:hAnsi="Calibri" w:cs="Calibri"/>
          <w:sz w:val="24"/>
        </w:rPr>
        <w:t>Procurement Requisition Form (Appendix 2)</w:t>
      </w:r>
    </w:p>
    <w:p w14:paraId="09AAC5D6" w14:textId="2B706A19" w:rsidR="006F1EB8" w:rsidRPr="006624C1" w:rsidRDefault="006F1EB8" w:rsidP="007F3E82">
      <w:pPr>
        <w:pStyle w:val="ListParagraph"/>
        <w:numPr>
          <w:ilvl w:val="0"/>
          <w:numId w:val="193"/>
        </w:numPr>
        <w:rPr>
          <w:rFonts w:ascii="Calibri" w:hAnsi="Calibri" w:cs="Calibri"/>
          <w:sz w:val="24"/>
        </w:rPr>
      </w:pPr>
      <w:r w:rsidRPr="006624C1">
        <w:rPr>
          <w:rFonts w:ascii="Calibri" w:hAnsi="Calibri" w:cs="Calibri"/>
          <w:sz w:val="24"/>
        </w:rPr>
        <w:t>Independent Cost Estimate (ICE) Justification for Small Procurements (Appendix 23)</w:t>
      </w:r>
    </w:p>
    <w:p w14:paraId="46642546" w14:textId="778C8DB2" w:rsidR="006F1EB8" w:rsidRPr="006624C1" w:rsidRDefault="006F1EB8" w:rsidP="007F3E82">
      <w:pPr>
        <w:pStyle w:val="ListParagraph"/>
        <w:numPr>
          <w:ilvl w:val="0"/>
          <w:numId w:val="193"/>
        </w:numPr>
        <w:rPr>
          <w:rFonts w:ascii="Calibri" w:hAnsi="Calibri" w:cs="Calibri"/>
          <w:sz w:val="24"/>
        </w:rPr>
      </w:pPr>
      <w:r w:rsidRPr="006624C1">
        <w:rPr>
          <w:rFonts w:ascii="Calibri" w:hAnsi="Calibri" w:cs="Calibri"/>
          <w:sz w:val="24"/>
        </w:rPr>
        <w:t>Independent Cost Estimate, Scope of Work, Summary, and Staffing Plan (Appendix 2</w:t>
      </w:r>
      <w:r w:rsidR="00940C7F" w:rsidRPr="006624C1">
        <w:rPr>
          <w:rFonts w:ascii="Calibri" w:hAnsi="Calibri" w:cs="Calibri"/>
          <w:sz w:val="24"/>
        </w:rPr>
        <w:t>4</w:t>
      </w:r>
      <w:r w:rsidR="00AC7A9A" w:rsidRPr="006624C1">
        <w:rPr>
          <w:rFonts w:ascii="Calibri" w:hAnsi="Calibri" w:cs="Calibri"/>
          <w:sz w:val="24"/>
        </w:rPr>
        <w:t>)</w:t>
      </w:r>
    </w:p>
    <w:p w14:paraId="6715D6FF" w14:textId="77777777" w:rsidR="006F1EB8" w:rsidRPr="006624C1" w:rsidRDefault="006F1EB8" w:rsidP="00401186">
      <w:pPr>
        <w:rPr>
          <w:rFonts w:ascii="Calibri" w:hAnsi="Calibri" w:cs="Calibri"/>
          <w:sz w:val="24"/>
        </w:rPr>
      </w:pPr>
    </w:p>
    <w:p w14:paraId="439FAD77" w14:textId="6B58735C" w:rsidR="00566056" w:rsidRPr="006624C1" w:rsidRDefault="00126108" w:rsidP="00EF7329">
      <w:pPr>
        <w:pStyle w:val="Heading2"/>
        <w:spacing w:before="0" w:after="0"/>
        <w:rPr>
          <w:rFonts w:ascii="Calibri" w:hAnsi="Calibri" w:cs="Calibri"/>
          <w:i w:val="0"/>
          <w:iCs w:val="0"/>
        </w:rPr>
      </w:pPr>
      <w:bookmarkStart w:id="140" w:name="_Toc98323062"/>
      <w:r w:rsidRPr="006624C1">
        <w:rPr>
          <w:rFonts w:ascii="Calibri" w:hAnsi="Calibri" w:cs="Calibri"/>
          <w:i w:val="0"/>
          <w:iCs w:val="0"/>
        </w:rPr>
        <w:t xml:space="preserve">SECTION </w:t>
      </w:r>
      <w:r w:rsidR="00834546" w:rsidRPr="006624C1">
        <w:rPr>
          <w:rFonts w:ascii="Calibri" w:hAnsi="Calibri" w:cs="Calibri"/>
          <w:i w:val="0"/>
          <w:iCs w:val="0"/>
        </w:rPr>
        <w:t xml:space="preserve">023 </w:t>
      </w:r>
      <w:r w:rsidR="006847DE" w:rsidRPr="006624C1">
        <w:rPr>
          <w:rFonts w:ascii="Calibri" w:hAnsi="Calibri" w:cs="Calibri"/>
          <w:i w:val="0"/>
          <w:iCs w:val="0"/>
        </w:rPr>
        <w:t xml:space="preserve"> </w:t>
      </w:r>
      <w:r w:rsidRPr="006624C1">
        <w:rPr>
          <w:rFonts w:ascii="Calibri" w:hAnsi="Calibri" w:cs="Calibri"/>
          <w:i w:val="0"/>
          <w:iCs w:val="0"/>
        </w:rPr>
        <w:t xml:space="preserve"> PROCUREMENT THRESHOLDS/METHODS OF PROCUREMEN</w:t>
      </w:r>
      <w:r w:rsidR="005D7E2C" w:rsidRPr="006624C1">
        <w:rPr>
          <w:rFonts w:ascii="Calibri" w:hAnsi="Calibri" w:cs="Calibri"/>
          <w:i w:val="0"/>
          <w:iCs w:val="0"/>
        </w:rPr>
        <w:t>T</w:t>
      </w:r>
      <w:bookmarkEnd w:id="140"/>
    </w:p>
    <w:bookmarkEnd w:id="134"/>
    <w:bookmarkEnd w:id="135"/>
    <w:bookmarkEnd w:id="136"/>
    <w:p w14:paraId="3DE569C5" w14:textId="77777777" w:rsidR="005D7E2C" w:rsidRPr="006624C1" w:rsidRDefault="005D7E2C" w:rsidP="00401186">
      <w:pPr>
        <w:rPr>
          <w:rFonts w:ascii="Calibri" w:hAnsi="Calibri" w:cs="Calibri"/>
          <w:sz w:val="24"/>
        </w:rPr>
      </w:pPr>
    </w:p>
    <w:p w14:paraId="7AB1A3EC" w14:textId="5A94A4EE" w:rsidR="00323681" w:rsidRPr="006624C1" w:rsidRDefault="00323681" w:rsidP="00323681">
      <w:pPr>
        <w:rPr>
          <w:rFonts w:ascii="Calibri" w:hAnsi="Calibri" w:cs="Calibri"/>
          <w:sz w:val="24"/>
        </w:rPr>
      </w:pPr>
      <w:r w:rsidRPr="006624C1">
        <w:rPr>
          <w:rFonts w:ascii="Calibri" w:hAnsi="Calibri" w:cs="Calibri"/>
          <w:sz w:val="24"/>
        </w:rPr>
        <w:t>This section is composed of the following subsections:</w:t>
      </w:r>
    </w:p>
    <w:p w14:paraId="13881B26" w14:textId="77777777" w:rsidR="00323681" w:rsidRPr="006624C1" w:rsidRDefault="00323681" w:rsidP="00323681">
      <w:pPr>
        <w:rPr>
          <w:rFonts w:ascii="Calibri" w:hAnsi="Calibri" w:cs="Calibri"/>
          <w:sz w:val="24"/>
        </w:rPr>
      </w:pPr>
    </w:p>
    <w:p w14:paraId="0BEA8821" w14:textId="27B993EE" w:rsidR="00323681" w:rsidRPr="006624C1" w:rsidRDefault="00323681" w:rsidP="00323681">
      <w:pPr>
        <w:pStyle w:val="ListParagraph"/>
        <w:ind w:left="1080" w:hanging="720"/>
        <w:rPr>
          <w:rFonts w:ascii="Calibri" w:hAnsi="Calibri" w:cs="Calibri"/>
          <w:sz w:val="24"/>
        </w:rPr>
      </w:pPr>
      <w:r w:rsidRPr="006624C1">
        <w:rPr>
          <w:rFonts w:ascii="Calibri" w:hAnsi="Calibri" w:cs="Calibri"/>
          <w:sz w:val="24"/>
        </w:rPr>
        <w:t>023A</w:t>
      </w:r>
      <w:r w:rsidRPr="006624C1">
        <w:rPr>
          <w:rFonts w:ascii="Calibri" w:hAnsi="Calibri" w:cs="Calibri"/>
          <w:sz w:val="24"/>
        </w:rPr>
        <w:tab/>
        <w:t xml:space="preserve">Procurement by </w:t>
      </w:r>
      <w:proofErr w:type="spellStart"/>
      <w:r w:rsidRPr="006624C1">
        <w:rPr>
          <w:rFonts w:ascii="Calibri" w:hAnsi="Calibri" w:cs="Calibri"/>
          <w:sz w:val="24"/>
        </w:rPr>
        <w:t>Micropurchase</w:t>
      </w:r>
      <w:proofErr w:type="spellEnd"/>
      <w:r w:rsidRPr="006624C1">
        <w:rPr>
          <w:rFonts w:ascii="Calibri" w:hAnsi="Calibri" w:cs="Calibri"/>
          <w:sz w:val="24"/>
        </w:rPr>
        <w:t xml:space="preserve"> for Services and Equipment/Supplies ($10,000 or less)</w:t>
      </w:r>
    </w:p>
    <w:p w14:paraId="01F98F2A" w14:textId="234FEFC1" w:rsidR="00726CE7" w:rsidRPr="006624C1" w:rsidRDefault="00323681" w:rsidP="00323681">
      <w:pPr>
        <w:pStyle w:val="ListParagraph"/>
        <w:ind w:left="1080" w:hanging="720"/>
        <w:rPr>
          <w:rFonts w:ascii="Calibri" w:hAnsi="Calibri" w:cs="Calibri"/>
          <w:sz w:val="24"/>
        </w:rPr>
      </w:pPr>
      <w:r w:rsidRPr="006624C1">
        <w:rPr>
          <w:rFonts w:ascii="Calibri" w:hAnsi="Calibri" w:cs="Calibri"/>
          <w:sz w:val="24"/>
        </w:rPr>
        <w:t>023B</w:t>
      </w:r>
      <w:r w:rsidRPr="006624C1">
        <w:rPr>
          <w:rFonts w:ascii="Calibri" w:hAnsi="Calibri" w:cs="Calibri"/>
          <w:sz w:val="24"/>
        </w:rPr>
        <w:tab/>
        <w:t>Procurement by Small Purchase Procedure for Equipment &amp; Supplies (less than $25,000)</w:t>
      </w:r>
    </w:p>
    <w:p w14:paraId="4CAD7CC7" w14:textId="089FD7E9" w:rsidR="00323681" w:rsidRPr="006624C1" w:rsidRDefault="00323681" w:rsidP="00323681">
      <w:pPr>
        <w:pStyle w:val="ListParagraph"/>
        <w:ind w:left="1080" w:hanging="720"/>
        <w:rPr>
          <w:rFonts w:ascii="Calibri" w:hAnsi="Calibri" w:cs="Calibri"/>
          <w:sz w:val="24"/>
        </w:rPr>
      </w:pPr>
      <w:r w:rsidRPr="006624C1">
        <w:rPr>
          <w:rFonts w:ascii="Calibri" w:hAnsi="Calibri" w:cs="Calibri"/>
          <w:sz w:val="24"/>
        </w:rPr>
        <w:t xml:space="preserve">023C </w:t>
      </w:r>
      <w:r w:rsidRPr="006624C1">
        <w:rPr>
          <w:rFonts w:ascii="Calibri" w:hAnsi="Calibri" w:cs="Calibri"/>
          <w:sz w:val="24"/>
        </w:rPr>
        <w:tab/>
        <w:t>Procurement by Small Purchase Procedure for Services other than Architectural &amp; Engineering (less than $5,000)</w:t>
      </w:r>
    </w:p>
    <w:p w14:paraId="2585BF41" w14:textId="1320205A" w:rsidR="00323681" w:rsidRPr="006624C1" w:rsidRDefault="00323681" w:rsidP="00323681">
      <w:pPr>
        <w:pStyle w:val="ListParagraph"/>
        <w:ind w:left="1080" w:hanging="720"/>
        <w:rPr>
          <w:rFonts w:ascii="Calibri" w:hAnsi="Calibri" w:cs="Calibri"/>
          <w:sz w:val="24"/>
        </w:rPr>
      </w:pPr>
      <w:r w:rsidRPr="006624C1">
        <w:rPr>
          <w:rFonts w:ascii="Calibri" w:hAnsi="Calibri" w:cs="Calibri"/>
          <w:sz w:val="24"/>
        </w:rPr>
        <w:t>023D</w:t>
      </w:r>
      <w:r w:rsidRPr="006624C1">
        <w:rPr>
          <w:rFonts w:ascii="Calibri" w:hAnsi="Calibri" w:cs="Calibri"/>
          <w:sz w:val="24"/>
        </w:rPr>
        <w:tab/>
        <w:t>Procurement by Sealed Bids/IFB for Equipment &amp; Supplies and Construction ($25,000 and above)</w:t>
      </w:r>
    </w:p>
    <w:p w14:paraId="144D1BDC" w14:textId="5A94A238" w:rsidR="00061A71" w:rsidRPr="006624C1" w:rsidRDefault="00061A71" w:rsidP="00323681">
      <w:pPr>
        <w:pStyle w:val="ListParagraph"/>
        <w:ind w:left="1080" w:hanging="720"/>
        <w:rPr>
          <w:rFonts w:ascii="Calibri" w:hAnsi="Calibri" w:cs="Calibri"/>
          <w:sz w:val="24"/>
        </w:rPr>
      </w:pPr>
      <w:r w:rsidRPr="006624C1">
        <w:rPr>
          <w:rFonts w:ascii="Calibri" w:hAnsi="Calibri" w:cs="Calibri"/>
          <w:sz w:val="24"/>
        </w:rPr>
        <w:t>023E</w:t>
      </w:r>
      <w:r w:rsidRPr="006624C1">
        <w:rPr>
          <w:rFonts w:ascii="Calibri" w:hAnsi="Calibri" w:cs="Calibri"/>
          <w:sz w:val="24"/>
        </w:rPr>
        <w:tab/>
        <w:t>Procurement by Competitive Proposal for Services Other Than A&amp;E ($5,000 and above)</w:t>
      </w:r>
    </w:p>
    <w:p w14:paraId="61A06AB9" w14:textId="75EE52DB" w:rsidR="00061A71" w:rsidRPr="006624C1" w:rsidRDefault="00061A71" w:rsidP="00323681">
      <w:pPr>
        <w:pStyle w:val="ListParagraph"/>
        <w:ind w:left="1080" w:hanging="720"/>
        <w:rPr>
          <w:rFonts w:ascii="Calibri" w:hAnsi="Calibri" w:cs="Calibri"/>
          <w:sz w:val="24"/>
        </w:rPr>
      </w:pPr>
      <w:r w:rsidRPr="006624C1">
        <w:rPr>
          <w:rFonts w:ascii="Calibri" w:hAnsi="Calibri" w:cs="Calibri"/>
          <w:sz w:val="24"/>
        </w:rPr>
        <w:t xml:space="preserve">023F </w:t>
      </w:r>
      <w:r w:rsidRPr="006624C1">
        <w:rPr>
          <w:rFonts w:ascii="Calibri" w:hAnsi="Calibri" w:cs="Calibri"/>
          <w:sz w:val="24"/>
        </w:rPr>
        <w:tab/>
        <w:t>Procurement by Non-Competitive Proposals (Sole Source) (With Caltrans or Federal Funds)</w:t>
      </w:r>
    </w:p>
    <w:p w14:paraId="52ED929E" w14:textId="535629EE" w:rsidR="00061A71" w:rsidRPr="006624C1" w:rsidRDefault="00061A71" w:rsidP="00323681">
      <w:pPr>
        <w:pStyle w:val="ListParagraph"/>
        <w:ind w:left="1080" w:hanging="720"/>
        <w:rPr>
          <w:rFonts w:ascii="Calibri" w:hAnsi="Calibri" w:cs="Calibri"/>
          <w:sz w:val="24"/>
        </w:rPr>
      </w:pPr>
      <w:r w:rsidRPr="006624C1">
        <w:rPr>
          <w:rFonts w:ascii="Calibri" w:hAnsi="Calibri" w:cs="Calibri"/>
          <w:sz w:val="24"/>
        </w:rPr>
        <w:t>023G</w:t>
      </w:r>
      <w:r w:rsidRPr="006624C1">
        <w:rPr>
          <w:rFonts w:ascii="Calibri" w:hAnsi="Calibri" w:cs="Calibri"/>
          <w:sz w:val="24"/>
        </w:rPr>
        <w:tab/>
        <w:t>Procurement by Non-Competitive Proposals (Sole Source) (Without Caltrans or Federal Funds)</w:t>
      </w:r>
    </w:p>
    <w:p w14:paraId="2B9363AF" w14:textId="0C01CE6F" w:rsidR="00061A71" w:rsidRPr="006624C1" w:rsidRDefault="00061A71" w:rsidP="00323681">
      <w:pPr>
        <w:pStyle w:val="ListParagraph"/>
        <w:ind w:left="1080" w:hanging="720"/>
        <w:rPr>
          <w:rFonts w:ascii="Calibri" w:hAnsi="Calibri" w:cs="Calibri"/>
          <w:sz w:val="24"/>
        </w:rPr>
      </w:pPr>
      <w:r w:rsidRPr="006624C1">
        <w:rPr>
          <w:rFonts w:ascii="Calibri" w:hAnsi="Calibri" w:cs="Calibri"/>
          <w:sz w:val="24"/>
        </w:rPr>
        <w:t>023H</w:t>
      </w:r>
      <w:r w:rsidRPr="006624C1">
        <w:rPr>
          <w:rFonts w:ascii="Calibri" w:hAnsi="Calibri" w:cs="Calibri"/>
          <w:sz w:val="24"/>
        </w:rPr>
        <w:tab/>
        <w:t>Procurement by Limited Competition</w:t>
      </w:r>
    </w:p>
    <w:p w14:paraId="3C59402E" w14:textId="35EB818A" w:rsidR="00061A71" w:rsidRPr="006624C1" w:rsidRDefault="00061A71" w:rsidP="00323681">
      <w:pPr>
        <w:pStyle w:val="ListParagraph"/>
        <w:ind w:left="1080" w:hanging="720"/>
        <w:rPr>
          <w:rFonts w:ascii="Calibri" w:hAnsi="Calibri" w:cs="Calibri"/>
          <w:sz w:val="24"/>
        </w:rPr>
      </w:pPr>
      <w:r w:rsidRPr="006624C1">
        <w:rPr>
          <w:rFonts w:ascii="Calibri" w:hAnsi="Calibri" w:cs="Calibri"/>
          <w:sz w:val="24"/>
        </w:rPr>
        <w:t>023I</w:t>
      </w:r>
      <w:r w:rsidRPr="006624C1">
        <w:rPr>
          <w:rFonts w:ascii="Calibri" w:hAnsi="Calibri" w:cs="Calibri"/>
          <w:sz w:val="24"/>
        </w:rPr>
        <w:tab/>
        <w:t>Options</w:t>
      </w:r>
    </w:p>
    <w:p w14:paraId="26D55DB5" w14:textId="29ABD3B7" w:rsidR="00061A71" w:rsidRPr="006624C1" w:rsidRDefault="00061A71" w:rsidP="00323681">
      <w:pPr>
        <w:pStyle w:val="ListParagraph"/>
        <w:ind w:left="1080" w:hanging="720"/>
        <w:rPr>
          <w:rFonts w:ascii="Calibri" w:hAnsi="Calibri" w:cs="Calibri"/>
          <w:sz w:val="24"/>
        </w:rPr>
      </w:pPr>
      <w:r w:rsidRPr="006624C1">
        <w:rPr>
          <w:rFonts w:ascii="Calibri" w:hAnsi="Calibri" w:cs="Calibri"/>
          <w:sz w:val="24"/>
        </w:rPr>
        <w:t>023J</w:t>
      </w:r>
      <w:r w:rsidRPr="006624C1">
        <w:rPr>
          <w:rFonts w:ascii="Calibri" w:hAnsi="Calibri" w:cs="Calibri"/>
          <w:sz w:val="24"/>
        </w:rPr>
        <w:tab/>
        <w:t>Contracts with Other Government Entities</w:t>
      </w:r>
    </w:p>
    <w:p w14:paraId="3FE5EAEC" w14:textId="37370CEA" w:rsidR="004C6E24" w:rsidRPr="006624C1" w:rsidRDefault="004C6E24" w:rsidP="00323681">
      <w:pPr>
        <w:pStyle w:val="ListParagraph"/>
        <w:ind w:left="1080" w:hanging="720"/>
        <w:rPr>
          <w:rFonts w:ascii="Calibri" w:hAnsi="Calibri" w:cs="Calibri"/>
          <w:sz w:val="24"/>
        </w:rPr>
      </w:pPr>
      <w:r w:rsidRPr="006624C1">
        <w:rPr>
          <w:rFonts w:ascii="Calibri" w:hAnsi="Calibri" w:cs="Calibri"/>
          <w:sz w:val="24"/>
        </w:rPr>
        <w:lastRenderedPageBreak/>
        <w:t>023K</w:t>
      </w:r>
      <w:r w:rsidRPr="006624C1">
        <w:rPr>
          <w:rFonts w:ascii="Calibri" w:hAnsi="Calibri" w:cs="Calibri"/>
          <w:sz w:val="24"/>
        </w:rPr>
        <w:tab/>
        <w:t>Use of On-Call Multiple Award Procurements</w:t>
      </w:r>
    </w:p>
    <w:p w14:paraId="1C2A3A2B" w14:textId="22E7C9DC" w:rsidR="00DF5B1F" w:rsidRPr="006624C1" w:rsidRDefault="004C6E24" w:rsidP="004C6E24">
      <w:pPr>
        <w:pStyle w:val="ListParagraph"/>
        <w:ind w:left="1080" w:hanging="720"/>
        <w:rPr>
          <w:rFonts w:ascii="Calibri" w:hAnsi="Calibri" w:cs="Calibri"/>
          <w:sz w:val="24"/>
        </w:rPr>
      </w:pPr>
      <w:r w:rsidRPr="006624C1">
        <w:rPr>
          <w:rFonts w:ascii="Calibri" w:hAnsi="Calibri" w:cs="Calibri"/>
          <w:sz w:val="24"/>
        </w:rPr>
        <w:t>023L</w:t>
      </w:r>
      <w:r w:rsidRPr="006624C1">
        <w:rPr>
          <w:rFonts w:ascii="Calibri" w:hAnsi="Calibri" w:cs="Calibri"/>
          <w:sz w:val="24"/>
        </w:rPr>
        <w:tab/>
        <w:t>Unsolicited Proposals</w:t>
      </w:r>
    </w:p>
    <w:p w14:paraId="4F5DD8F6" w14:textId="5E5939FF" w:rsidR="00DF5B1F" w:rsidRPr="006624C1" w:rsidRDefault="00DF5B1F" w:rsidP="00401186">
      <w:pPr>
        <w:rPr>
          <w:rFonts w:ascii="Calibri" w:hAnsi="Calibri" w:cs="Calibri"/>
          <w:sz w:val="24"/>
        </w:rPr>
      </w:pPr>
    </w:p>
    <w:p w14:paraId="79233798" w14:textId="5718CAA9" w:rsidR="00DF5B1F" w:rsidRPr="006624C1" w:rsidRDefault="00DF5B1F" w:rsidP="00401186">
      <w:pPr>
        <w:rPr>
          <w:rFonts w:ascii="Calibri" w:hAnsi="Calibri" w:cs="Calibri"/>
          <w:sz w:val="24"/>
        </w:rPr>
      </w:pPr>
    </w:p>
    <w:p w14:paraId="6D23ACC1" w14:textId="0CA74F85" w:rsidR="00DF5B1F" w:rsidRPr="006624C1" w:rsidRDefault="00DF5B1F" w:rsidP="00401186">
      <w:pPr>
        <w:rPr>
          <w:rFonts w:ascii="Calibri" w:hAnsi="Calibri" w:cs="Calibri"/>
          <w:sz w:val="24"/>
        </w:rPr>
      </w:pPr>
    </w:p>
    <w:p w14:paraId="09A247E8" w14:textId="31AD57AA" w:rsidR="00DF5B1F" w:rsidRPr="006624C1" w:rsidRDefault="00DF5B1F" w:rsidP="00401186">
      <w:pPr>
        <w:rPr>
          <w:rFonts w:ascii="Calibri" w:hAnsi="Calibri" w:cs="Calibri"/>
          <w:sz w:val="24"/>
        </w:rPr>
      </w:pPr>
    </w:p>
    <w:p w14:paraId="6208DA11" w14:textId="08A298B1" w:rsidR="00DF5B1F" w:rsidRPr="006624C1" w:rsidRDefault="00DF5B1F" w:rsidP="00401186">
      <w:pPr>
        <w:rPr>
          <w:rFonts w:ascii="Calibri" w:hAnsi="Calibri" w:cs="Calibri"/>
          <w:sz w:val="24"/>
        </w:rPr>
      </w:pPr>
    </w:p>
    <w:tbl>
      <w:tblPr>
        <w:tblStyle w:val="TableGrid"/>
        <w:tblpPr w:leftFromText="180" w:rightFromText="180" w:vertAnchor="text" w:horzAnchor="margin" w:tblpY="-765"/>
        <w:tblW w:w="0" w:type="auto"/>
        <w:tblLayout w:type="fixed"/>
        <w:tblLook w:val="04A0" w:firstRow="1" w:lastRow="0" w:firstColumn="1" w:lastColumn="0" w:noHBand="0" w:noVBand="1"/>
      </w:tblPr>
      <w:tblGrid>
        <w:gridCol w:w="3258"/>
        <w:gridCol w:w="2824"/>
        <w:gridCol w:w="2824"/>
      </w:tblGrid>
      <w:tr w:rsidR="00323681" w:rsidRPr="006624C1" w14:paraId="1ABB266F" w14:textId="77777777" w:rsidTr="00323681">
        <w:trPr>
          <w:trHeight w:val="388"/>
        </w:trPr>
        <w:tc>
          <w:tcPr>
            <w:tcW w:w="3258" w:type="dxa"/>
          </w:tcPr>
          <w:p w14:paraId="1BEE108B" w14:textId="77777777" w:rsidR="00323681" w:rsidRPr="006624C1" w:rsidRDefault="00323681" w:rsidP="00323681">
            <w:pPr>
              <w:rPr>
                <w:rFonts w:ascii="Calibri" w:hAnsi="Calibri" w:cs="Calibri"/>
                <w:sz w:val="24"/>
              </w:rPr>
            </w:pPr>
            <w:bookmarkStart w:id="141" w:name="_Toc386200223"/>
            <w:bookmarkStart w:id="142" w:name="_Toc386205110"/>
            <w:r w:rsidRPr="006624C1">
              <w:rPr>
                <w:rFonts w:ascii="Calibri" w:hAnsi="Calibri" w:cs="Calibri"/>
                <w:sz w:val="24"/>
              </w:rPr>
              <w:t>Method of Procurement</w:t>
            </w:r>
          </w:p>
          <w:p w14:paraId="16FD61F1" w14:textId="77777777" w:rsidR="00323681" w:rsidRPr="006624C1" w:rsidRDefault="00323681" w:rsidP="00323681">
            <w:pPr>
              <w:rPr>
                <w:rFonts w:ascii="Calibri" w:hAnsi="Calibri" w:cs="Calibri"/>
                <w:sz w:val="24"/>
              </w:rPr>
            </w:pPr>
          </w:p>
        </w:tc>
        <w:tc>
          <w:tcPr>
            <w:tcW w:w="2824" w:type="dxa"/>
          </w:tcPr>
          <w:p w14:paraId="11A30BEF" w14:textId="77777777" w:rsidR="00323681" w:rsidRPr="006624C1" w:rsidRDefault="00323681" w:rsidP="00323681">
            <w:pPr>
              <w:rPr>
                <w:rFonts w:ascii="Calibri" w:hAnsi="Calibri" w:cs="Calibri"/>
                <w:sz w:val="24"/>
              </w:rPr>
            </w:pPr>
            <w:r w:rsidRPr="006624C1">
              <w:rPr>
                <w:rFonts w:ascii="Calibri" w:hAnsi="Calibri" w:cs="Calibri"/>
                <w:sz w:val="24"/>
              </w:rPr>
              <w:t>Thresholds for Funding Provided Through a State Agency (PCC)</w:t>
            </w:r>
          </w:p>
        </w:tc>
        <w:tc>
          <w:tcPr>
            <w:tcW w:w="2824" w:type="dxa"/>
          </w:tcPr>
          <w:p w14:paraId="370D77D6" w14:textId="77777777" w:rsidR="00323681" w:rsidRPr="006624C1" w:rsidRDefault="00323681" w:rsidP="00323681">
            <w:pPr>
              <w:rPr>
                <w:rFonts w:ascii="Calibri" w:hAnsi="Calibri" w:cs="Calibri"/>
                <w:sz w:val="24"/>
              </w:rPr>
            </w:pPr>
            <w:r w:rsidRPr="006624C1">
              <w:rPr>
                <w:rFonts w:ascii="Calibri" w:hAnsi="Calibri" w:cs="Calibri"/>
                <w:sz w:val="24"/>
              </w:rPr>
              <w:t>Thresholds for Funding Provided Directly from a Federal Agency (2CFR 200)</w:t>
            </w:r>
          </w:p>
        </w:tc>
      </w:tr>
      <w:tr w:rsidR="00323681" w:rsidRPr="006624C1" w14:paraId="4783129B" w14:textId="77777777" w:rsidTr="00323681">
        <w:trPr>
          <w:trHeight w:val="388"/>
        </w:trPr>
        <w:tc>
          <w:tcPr>
            <w:tcW w:w="3258" w:type="dxa"/>
          </w:tcPr>
          <w:p w14:paraId="18BE3410" w14:textId="77777777" w:rsidR="00323681" w:rsidRPr="006624C1" w:rsidRDefault="00323681" w:rsidP="00323681">
            <w:pPr>
              <w:rPr>
                <w:rFonts w:ascii="Calibri" w:hAnsi="Calibri" w:cs="Calibri"/>
                <w:sz w:val="24"/>
              </w:rPr>
            </w:pPr>
            <w:r w:rsidRPr="006624C1">
              <w:rPr>
                <w:rFonts w:ascii="Calibri" w:hAnsi="Calibri" w:cs="Calibri"/>
                <w:sz w:val="24"/>
              </w:rPr>
              <w:t>SERVICES:</w:t>
            </w:r>
          </w:p>
        </w:tc>
        <w:tc>
          <w:tcPr>
            <w:tcW w:w="2824" w:type="dxa"/>
          </w:tcPr>
          <w:p w14:paraId="53E00514" w14:textId="77777777" w:rsidR="00323681" w:rsidRPr="006624C1" w:rsidRDefault="00323681" w:rsidP="00323681">
            <w:pPr>
              <w:rPr>
                <w:rFonts w:ascii="Calibri" w:hAnsi="Calibri" w:cs="Calibri"/>
                <w:sz w:val="24"/>
              </w:rPr>
            </w:pPr>
          </w:p>
        </w:tc>
        <w:tc>
          <w:tcPr>
            <w:tcW w:w="2824" w:type="dxa"/>
          </w:tcPr>
          <w:p w14:paraId="542FC41B" w14:textId="77777777" w:rsidR="00323681" w:rsidRPr="006624C1" w:rsidRDefault="00323681" w:rsidP="00323681">
            <w:pPr>
              <w:rPr>
                <w:rFonts w:ascii="Calibri" w:hAnsi="Calibri" w:cs="Calibri"/>
                <w:sz w:val="24"/>
              </w:rPr>
            </w:pPr>
          </w:p>
        </w:tc>
      </w:tr>
      <w:tr w:rsidR="00323681" w:rsidRPr="006624C1" w14:paraId="6A5EF489" w14:textId="77777777" w:rsidTr="00323681">
        <w:trPr>
          <w:trHeight w:val="388"/>
        </w:trPr>
        <w:tc>
          <w:tcPr>
            <w:tcW w:w="3258" w:type="dxa"/>
          </w:tcPr>
          <w:p w14:paraId="0A6D9323" w14:textId="77777777" w:rsidR="00323681" w:rsidRPr="006624C1" w:rsidRDefault="00323681" w:rsidP="00323681">
            <w:pPr>
              <w:rPr>
                <w:rFonts w:ascii="Calibri" w:hAnsi="Calibri" w:cs="Calibri"/>
                <w:sz w:val="24"/>
              </w:rPr>
            </w:pPr>
            <w:proofErr w:type="spellStart"/>
            <w:r w:rsidRPr="006624C1">
              <w:rPr>
                <w:rFonts w:ascii="Calibri" w:hAnsi="Calibri" w:cs="Calibri"/>
                <w:sz w:val="24"/>
              </w:rPr>
              <w:t>Micropurchase</w:t>
            </w:r>
            <w:proofErr w:type="spellEnd"/>
            <w:r w:rsidRPr="006624C1">
              <w:rPr>
                <w:rFonts w:ascii="Calibri" w:hAnsi="Calibri" w:cs="Calibri"/>
                <w:sz w:val="24"/>
              </w:rPr>
              <w:t xml:space="preserve"> *</w:t>
            </w:r>
          </w:p>
        </w:tc>
        <w:tc>
          <w:tcPr>
            <w:tcW w:w="2824" w:type="dxa"/>
          </w:tcPr>
          <w:p w14:paraId="28B25C7D" w14:textId="77777777" w:rsidR="00323681" w:rsidRPr="006624C1" w:rsidRDefault="00323681" w:rsidP="00323681">
            <w:pPr>
              <w:rPr>
                <w:rFonts w:ascii="Calibri" w:hAnsi="Calibri" w:cs="Calibri"/>
                <w:sz w:val="24"/>
              </w:rPr>
            </w:pPr>
            <w:r w:rsidRPr="006624C1">
              <w:rPr>
                <w:rFonts w:ascii="Calibri" w:hAnsi="Calibri" w:cs="Calibri"/>
                <w:sz w:val="24"/>
              </w:rPr>
              <w:t>$10,000 or less</w:t>
            </w:r>
          </w:p>
        </w:tc>
        <w:tc>
          <w:tcPr>
            <w:tcW w:w="2824" w:type="dxa"/>
          </w:tcPr>
          <w:p w14:paraId="5D92F8C8" w14:textId="77777777" w:rsidR="00323681" w:rsidRPr="006624C1" w:rsidRDefault="00323681" w:rsidP="00323681">
            <w:pPr>
              <w:rPr>
                <w:rFonts w:ascii="Calibri" w:hAnsi="Calibri" w:cs="Calibri"/>
                <w:sz w:val="24"/>
              </w:rPr>
            </w:pPr>
            <w:r w:rsidRPr="006624C1">
              <w:rPr>
                <w:rFonts w:ascii="Calibri" w:hAnsi="Calibri" w:cs="Calibri"/>
                <w:sz w:val="24"/>
              </w:rPr>
              <w:t>$10,000 or less</w:t>
            </w:r>
          </w:p>
        </w:tc>
      </w:tr>
      <w:tr w:rsidR="00323681" w:rsidRPr="006624C1" w14:paraId="17BB94D4" w14:textId="77777777" w:rsidTr="00323681">
        <w:trPr>
          <w:trHeight w:val="388"/>
        </w:trPr>
        <w:tc>
          <w:tcPr>
            <w:tcW w:w="3258" w:type="dxa"/>
          </w:tcPr>
          <w:p w14:paraId="57D80A7A" w14:textId="77777777" w:rsidR="00323681" w:rsidRPr="006624C1" w:rsidRDefault="00323681" w:rsidP="00323681">
            <w:pPr>
              <w:jc w:val="left"/>
              <w:rPr>
                <w:rFonts w:ascii="Calibri" w:hAnsi="Calibri" w:cs="Calibri"/>
                <w:sz w:val="24"/>
              </w:rPr>
            </w:pPr>
            <w:r w:rsidRPr="006624C1">
              <w:rPr>
                <w:rFonts w:ascii="Calibri" w:hAnsi="Calibri" w:cs="Calibri"/>
                <w:sz w:val="24"/>
              </w:rPr>
              <w:t>Small Purchase: Equipment and Supplies</w:t>
            </w:r>
          </w:p>
        </w:tc>
        <w:tc>
          <w:tcPr>
            <w:tcW w:w="2824" w:type="dxa"/>
          </w:tcPr>
          <w:p w14:paraId="1616DAF1" w14:textId="77777777" w:rsidR="00323681" w:rsidRPr="006624C1" w:rsidRDefault="00323681" w:rsidP="00323681">
            <w:pPr>
              <w:rPr>
                <w:rFonts w:ascii="Calibri" w:hAnsi="Calibri" w:cs="Calibri"/>
                <w:sz w:val="24"/>
              </w:rPr>
            </w:pPr>
            <w:r w:rsidRPr="006624C1">
              <w:rPr>
                <w:rFonts w:ascii="Calibri" w:hAnsi="Calibri" w:cs="Calibri"/>
                <w:sz w:val="24"/>
              </w:rPr>
              <w:t>$25,000</w:t>
            </w:r>
          </w:p>
        </w:tc>
        <w:tc>
          <w:tcPr>
            <w:tcW w:w="2824" w:type="dxa"/>
          </w:tcPr>
          <w:p w14:paraId="05DA0341" w14:textId="77777777" w:rsidR="00323681" w:rsidRPr="006624C1" w:rsidRDefault="00323681" w:rsidP="00323681">
            <w:pPr>
              <w:rPr>
                <w:rFonts w:ascii="Calibri" w:hAnsi="Calibri" w:cs="Calibri"/>
                <w:sz w:val="24"/>
              </w:rPr>
            </w:pPr>
          </w:p>
        </w:tc>
      </w:tr>
      <w:tr w:rsidR="00323681" w:rsidRPr="006624C1" w14:paraId="115EAF35" w14:textId="77777777" w:rsidTr="00323681">
        <w:trPr>
          <w:trHeight w:val="388"/>
        </w:trPr>
        <w:tc>
          <w:tcPr>
            <w:tcW w:w="3258" w:type="dxa"/>
          </w:tcPr>
          <w:p w14:paraId="1249560C" w14:textId="77777777" w:rsidR="00323681" w:rsidRPr="006624C1" w:rsidRDefault="00323681" w:rsidP="00323681">
            <w:pPr>
              <w:rPr>
                <w:rFonts w:ascii="Calibri" w:hAnsi="Calibri" w:cs="Calibri"/>
                <w:sz w:val="24"/>
              </w:rPr>
            </w:pPr>
            <w:r w:rsidRPr="006624C1">
              <w:rPr>
                <w:rFonts w:ascii="Calibri" w:hAnsi="Calibri" w:cs="Calibri"/>
                <w:sz w:val="24"/>
              </w:rPr>
              <w:t>Small purchase: Services other than A&amp;E</w:t>
            </w:r>
          </w:p>
        </w:tc>
        <w:tc>
          <w:tcPr>
            <w:tcW w:w="2824" w:type="dxa"/>
          </w:tcPr>
          <w:p w14:paraId="2276B359" w14:textId="77777777" w:rsidR="00323681" w:rsidRPr="006624C1" w:rsidRDefault="00323681" w:rsidP="00323681">
            <w:pPr>
              <w:rPr>
                <w:rFonts w:ascii="Calibri" w:hAnsi="Calibri" w:cs="Calibri"/>
                <w:sz w:val="24"/>
              </w:rPr>
            </w:pPr>
            <w:r w:rsidRPr="006624C1">
              <w:rPr>
                <w:rFonts w:ascii="Calibri" w:hAnsi="Calibri" w:cs="Calibri"/>
                <w:sz w:val="24"/>
              </w:rPr>
              <w:t>Less than $25,000</w:t>
            </w:r>
          </w:p>
        </w:tc>
        <w:tc>
          <w:tcPr>
            <w:tcW w:w="2824" w:type="dxa"/>
          </w:tcPr>
          <w:p w14:paraId="3ECB1E85" w14:textId="77777777" w:rsidR="00323681" w:rsidRPr="006624C1" w:rsidRDefault="00323681" w:rsidP="00323681">
            <w:pPr>
              <w:rPr>
                <w:rFonts w:ascii="Calibri" w:hAnsi="Calibri" w:cs="Calibri"/>
                <w:sz w:val="24"/>
              </w:rPr>
            </w:pPr>
            <w:r w:rsidRPr="006624C1">
              <w:rPr>
                <w:rFonts w:ascii="Calibri" w:hAnsi="Calibri" w:cs="Calibri"/>
                <w:sz w:val="24"/>
              </w:rPr>
              <w:t>$10,001 -$250,000</w:t>
            </w:r>
          </w:p>
        </w:tc>
      </w:tr>
      <w:tr w:rsidR="00323681" w:rsidRPr="006624C1" w14:paraId="5C813C64" w14:textId="77777777" w:rsidTr="00323681">
        <w:trPr>
          <w:trHeight w:val="388"/>
        </w:trPr>
        <w:tc>
          <w:tcPr>
            <w:tcW w:w="3258" w:type="dxa"/>
          </w:tcPr>
          <w:p w14:paraId="78744464" w14:textId="77777777" w:rsidR="00323681" w:rsidRPr="006624C1" w:rsidRDefault="00323681" w:rsidP="00323681">
            <w:pPr>
              <w:rPr>
                <w:rFonts w:ascii="Calibri" w:hAnsi="Calibri" w:cs="Calibri"/>
                <w:sz w:val="24"/>
              </w:rPr>
            </w:pPr>
            <w:r w:rsidRPr="006624C1">
              <w:rPr>
                <w:rFonts w:ascii="Calibri" w:hAnsi="Calibri" w:cs="Calibri"/>
                <w:sz w:val="24"/>
              </w:rPr>
              <w:t>Competitive Proposal: Services other than A&amp;E</w:t>
            </w:r>
            <w:r w:rsidRPr="006624C1" w:rsidDel="00267F17">
              <w:rPr>
                <w:rFonts w:ascii="Calibri" w:hAnsi="Calibri" w:cs="Calibri"/>
                <w:sz w:val="24"/>
              </w:rPr>
              <w:t xml:space="preserve"> </w:t>
            </w:r>
          </w:p>
        </w:tc>
        <w:tc>
          <w:tcPr>
            <w:tcW w:w="2824" w:type="dxa"/>
          </w:tcPr>
          <w:p w14:paraId="1F709CC0" w14:textId="77777777" w:rsidR="00323681" w:rsidRPr="006624C1" w:rsidRDefault="00323681" w:rsidP="00323681">
            <w:pPr>
              <w:rPr>
                <w:rFonts w:ascii="Calibri" w:hAnsi="Calibri" w:cs="Calibri"/>
                <w:sz w:val="24"/>
              </w:rPr>
            </w:pPr>
            <w:r w:rsidRPr="006624C1">
              <w:rPr>
                <w:rFonts w:ascii="Calibri" w:hAnsi="Calibri" w:cs="Calibri"/>
                <w:sz w:val="24"/>
              </w:rPr>
              <w:t xml:space="preserve">$5,000 and above </w:t>
            </w:r>
          </w:p>
        </w:tc>
        <w:tc>
          <w:tcPr>
            <w:tcW w:w="2824" w:type="dxa"/>
          </w:tcPr>
          <w:p w14:paraId="3E3A454C" w14:textId="77777777" w:rsidR="00323681" w:rsidRPr="006624C1" w:rsidRDefault="00323681" w:rsidP="00323681">
            <w:pPr>
              <w:rPr>
                <w:rFonts w:ascii="Calibri" w:hAnsi="Calibri" w:cs="Calibri"/>
                <w:sz w:val="24"/>
              </w:rPr>
            </w:pPr>
            <w:r w:rsidRPr="006624C1">
              <w:rPr>
                <w:rFonts w:ascii="Calibri" w:hAnsi="Calibri" w:cs="Calibri"/>
                <w:sz w:val="24"/>
              </w:rPr>
              <w:t xml:space="preserve">$250,000 and above </w:t>
            </w:r>
          </w:p>
        </w:tc>
      </w:tr>
      <w:tr w:rsidR="00323681" w:rsidRPr="006624C1" w14:paraId="3EEADFA8" w14:textId="77777777" w:rsidTr="00323681">
        <w:trPr>
          <w:trHeight w:val="388"/>
        </w:trPr>
        <w:tc>
          <w:tcPr>
            <w:tcW w:w="3258" w:type="dxa"/>
          </w:tcPr>
          <w:p w14:paraId="64F6A29D" w14:textId="77777777" w:rsidR="00323681" w:rsidRPr="006624C1" w:rsidRDefault="00323681" w:rsidP="00323681">
            <w:pPr>
              <w:rPr>
                <w:rFonts w:ascii="Calibri" w:hAnsi="Calibri" w:cs="Calibri"/>
                <w:sz w:val="24"/>
              </w:rPr>
            </w:pPr>
            <w:r w:rsidRPr="006624C1">
              <w:rPr>
                <w:rFonts w:ascii="Calibri" w:hAnsi="Calibri" w:cs="Calibri"/>
                <w:sz w:val="24"/>
              </w:rPr>
              <w:t>EQUIPMENT/SUPPLIES AND CONSTRUCTION</w:t>
            </w:r>
          </w:p>
        </w:tc>
        <w:tc>
          <w:tcPr>
            <w:tcW w:w="2824" w:type="dxa"/>
          </w:tcPr>
          <w:p w14:paraId="64C95C84" w14:textId="77777777" w:rsidR="00323681" w:rsidRPr="006624C1" w:rsidRDefault="00323681" w:rsidP="00323681">
            <w:pPr>
              <w:rPr>
                <w:rFonts w:ascii="Calibri" w:hAnsi="Calibri" w:cs="Calibri"/>
                <w:sz w:val="24"/>
              </w:rPr>
            </w:pPr>
          </w:p>
        </w:tc>
        <w:tc>
          <w:tcPr>
            <w:tcW w:w="2824" w:type="dxa"/>
          </w:tcPr>
          <w:p w14:paraId="1BEF1AFB" w14:textId="77777777" w:rsidR="00323681" w:rsidRPr="006624C1" w:rsidRDefault="00323681" w:rsidP="00323681">
            <w:pPr>
              <w:rPr>
                <w:rFonts w:ascii="Calibri" w:hAnsi="Calibri" w:cs="Calibri"/>
                <w:sz w:val="24"/>
              </w:rPr>
            </w:pPr>
          </w:p>
        </w:tc>
      </w:tr>
      <w:tr w:rsidR="00323681" w:rsidRPr="006624C1" w14:paraId="7914CD78" w14:textId="77777777" w:rsidTr="00323681">
        <w:trPr>
          <w:trHeight w:val="388"/>
        </w:trPr>
        <w:tc>
          <w:tcPr>
            <w:tcW w:w="3258" w:type="dxa"/>
          </w:tcPr>
          <w:p w14:paraId="53930D04" w14:textId="77777777" w:rsidR="00323681" w:rsidRPr="006624C1" w:rsidRDefault="00323681" w:rsidP="00323681">
            <w:pPr>
              <w:rPr>
                <w:rFonts w:ascii="Calibri" w:hAnsi="Calibri" w:cs="Calibri"/>
                <w:sz w:val="24"/>
              </w:rPr>
            </w:pPr>
            <w:r w:rsidRPr="006624C1">
              <w:rPr>
                <w:rFonts w:ascii="Calibri" w:hAnsi="Calibri" w:cs="Calibri"/>
                <w:sz w:val="24"/>
              </w:rPr>
              <w:t xml:space="preserve">Small Purchases </w:t>
            </w:r>
          </w:p>
        </w:tc>
        <w:tc>
          <w:tcPr>
            <w:tcW w:w="2824" w:type="dxa"/>
          </w:tcPr>
          <w:p w14:paraId="4B673C40" w14:textId="77777777" w:rsidR="00323681" w:rsidRPr="006624C1" w:rsidRDefault="00323681" w:rsidP="00323681">
            <w:pPr>
              <w:rPr>
                <w:rFonts w:ascii="Calibri" w:hAnsi="Calibri" w:cs="Calibri"/>
                <w:sz w:val="24"/>
              </w:rPr>
            </w:pPr>
            <w:r w:rsidRPr="006624C1">
              <w:rPr>
                <w:rFonts w:ascii="Calibri" w:hAnsi="Calibri" w:cs="Calibri"/>
                <w:sz w:val="24"/>
              </w:rPr>
              <w:t>Less than $25,000</w:t>
            </w:r>
          </w:p>
        </w:tc>
        <w:tc>
          <w:tcPr>
            <w:tcW w:w="2824" w:type="dxa"/>
          </w:tcPr>
          <w:p w14:paraId="527F4F5F" w14:textId="77777777" w:rsidR="00323681" w:rsidRPr="006624C1" w:rsidRDefault="00323681" w:rsidP="00323681">
            <w:pPr>
              <w:rPr>
                <w:rFonts w:ascii="Calibri" w:hAnsi="Calibri" w:cs="Calibri"/>
                <w:sz w:val="24"/>
              </w:rPr>
            </w:pPr>
            <w:r w:rsidRPr="006624C1">
              <w:rPr>
                <w:rFonts w:ascii="Calibri" w:hAnsi="Calibri" w:cs="Calibri"/>
                <w:sz w:val="24"/>
              </w:rPr>
              <w:t>$3,501 to $250,000</w:t>
            </w:r>
          </w:p>
        </w:tc>
      </w:tr>
      <w:tr w:rsidR="00323681" w:rsidRPr="006624C1" w14:paraId="7A64965B" w14:textId="77777777" w:rsidTr="00323681">
        <w:trPr>
          <w:trHeight w:val="388"/>
        </w:trPr>
        <w:tc>
          <w:tcPr>
            <w:tcW w:w="3258" w:type="dxa"/>
          </w:tcPr>
          <w:p w14:paraId="2E1B6C41" w14:textId="77777777" w:rsidR="00323681" w:rsidRPr="006624C1" w:rsidRDefault="00323681" w:rsidP="00323681">
            <w:pPr>
              <w:rPr>
                <w:rFonts w:ascii="Calibri" w:hAnsi="Calibri" w:cs="Calibri"/>
                <w:sz w:val="24"/>
              </w:rPr>
            </w:pPr>
            <w:r w:rsidRPr="006624C1">
              <w:rPr>
                <w:rFonts w:ascii="Calibri" w:hAnsi="Calibri" w:cs="Calibri"/>
                <w:sz w:val="24"/>
              </w:rPr>
              <w:t>Sealed Bids/IFB: Equipment, Supplies and Construction</w:t>
            </w:r>
          </w:p>
        </w:tc>
        <w:tc>
          <w:tcPr>
            <w:tcW w:w="2824" w:type="dxa"/>
          </w:tcPr>
          <w:p w14:paraId="6D14D699" w14:textId="77777777" w:rsidR="00323681" w:rsidRPr="006624C1" w:rsidRDefault="00323681" w:rsidP="00323681">
            <w:pPr>
              <w:rPr>
                <w:rFonts w:ascii="Calibri" w:hAnsi="Calibri" w:cs="Calibri"/>
                <w:sz w:val="24"/>
              </w:rPr>
            </w:pPr>
            <w:r w:rsidRPr="006624C1">
              <w:rPr>
                <w:rFonts w:ascii="Calibri" w:hAnsi="Calibri" w:cs="Calibri"/>
                <w:sz w:val="24"/>
              </w:rPr>
              <w:t>$25,000 and above</w:t>
            </w:r>
          </w:p>
        </w:tc>
        <w:tc>
          <w:tcPr>
            <w:tcW w:w="2824" w:type="dxa"/>
          </w:tcPr>
          <w:p w14:paraId="53799561" w14:textId="77777777" w:rsidR="00323681" w:rsidRPr="006624C1" w:rsidRDefault="00323681" w:rsidP="00323681">
            <w:pPr>
              <w:rPr>
                <w:rFonts w:ascii="Calibri" w:hAnsi="Calibri" w:cs="Calibri"/>
                <w:sz w:val="24"/>
              </w:rPr>
            </w:pPr>
            <w:r w:rsidRPr="006624C1">
              <w:rPr>
                <w:rFonts w:ascii="Calibri" w:hAnsi="Calibri" w:cs="Calibri"/>
                <w:sz w:val="24"/>
              </w:rPr>
              <w:t>$250,000 and above</w:t>
            </w:r>
          </w:p>
        </w:tc>
      </w:tr>
      <w:bookmarkEnd w:id="141"/>
      <w:bookmarkEnd w:id="142"/>
    </w:tbl>
    <w:p w14:paraId="60C881F6" w14:textId="072E9509" w:rsidR="00DF5B1F" w:rsidRPr="006624C1" w:rsidRDefault="00DF5B1F" w:rsidP="00401186">
      <w:pPr>
        <w:rPr>
          <w:rFonts w:ascii="Calibri" w:hAnsi="Calibri" w:cs="Calibri"/>
          <w:sz w:val="24"/>
        </w:rPr>
      </w:pPr>
    </w:p>
    <w:p w14:paraId="21182581" w14:textId="36639849" w:rsidR="00DF5B1F" w:rsidRPr="006624C1" w:rsidRDefault="00DF5B1F" w:rsidP="00401186">
      <w:pPr>
        <w:rPr>
          <w:rFonts w:ascii="Calibri" w:hAnsi="Calibri" w:cs="Calibri"/>
          <w:sz w:val="24"/>
        </w:rPr>
      </w:pPr>
    </w:p>
    <w:p w14:paraId="25D5FADE" w14:textId="77777777" w:rsidR="00DF5B1F" w:rsidRPr="006624C1" w:rsidRDefault="00DF5B1F" w:rsidP="00401186">
      <w:pPr>
        <w:rPr>
          <w:rFonts w:ascii="Calibri" w:hAnsi="Calibri" w:cs="Calibri"/>
          <w:sz w:val="24"/>
        </w:rPr>
      </w:pPr>
    </w:p>
    <w:p w14:paraId="329FC464" w14:textId="363DFA22" w:rsidR="00DF5B1F" w:rsidRPr="006624C1" w:rsidRDefault="00DF5B1F" w:rsidP="00401186">
      <w:pPr>
        <w:rPr>
          <w:rFonts w:ascii="Calibri" w:hAnsi="Calibri" w:cs="Calibri"/>
          <w:sz w:val="24"/>
        </w:rPr>
      </w:pPr>
    </w:p>
    <w:p w14:paraId="02B1C0F9" w14:textId="77777777" w:rsidR="00DF5B1F" w:rsidRPr="006624C1" w:rsidRDefault="00DF5B1F" w:rsidP="00401186">
      <w:pPr>
        <w:rPr>
          <w:rFonts w:ascii="Calibri" w:hAnsi="Calibri" w:cs="Calibri"/>
          <w:sz w:val="24"/>
        </w:rPr>
      </w:pPr>
    </w:p>
    <w:p w14:paraId="5E406C95" w14:textId="77777777" w:rsidR="00DF5B1F" w:rsidRPr="006624C1" w:rsidRDefault="00DF5B1F" w:rsidP="00401186">
      <w:pPr>
        <w:rPr>
          <w:rFonts w:ascii="Calibri" w:hAnsi="Calibri" w:cs="Calibri"/>
          <w:sz w:val="24"/>
        </w:rPr>
      </w:pPr>
    </w:p>
    <w:p w14:paraId="44A0276E" w14:textId="77777777" w:rsidR="006E468A" w:rsidRPr="006624C1" w:rsidRDefault="006E468A" w:rsidP="00850968">
      <w:pPr>
        <w:ind w:left="450" w:hanging="90"/>
        <w:rPr>
          <w:rFonts w:ascii="Calibri" w:hAnsi="Calibri" w:cs="Calibri"/>
          <w:sz w:val="24"/>
        </w:rPr>
      </w:pPr>
    </w:p>
    <w:p w14:paraId="7D89D774" w14:textId="77777777" w:rsidR="006E468A" w:rsidRPr="006624C1" w:rsidRDefault="006E468A" w:rsidP="00726CE7">
      <w:pPr>
        <w:rPr>
          <w:rFonts w:ascii="Calibri" w:hAnsi="Calibri" w:cs="Calibri"/>
          <w:sz w:val="24"/>
        </w:rPr>
      </w:pPr>
    </w:p>
    <w:p w14:paraId="2E4BF20D" w14:textId="77777777" w:rsidR="00323681" w:rsidRPr="006624C1" w:rsidRDefault="00323681" w:rsidP="00726CE7">
      <w:pPr>
        <w:ind w:left="90"/>
        <w:rPr>
          <w:rFonts w:ascii="Calibri" w:hAnsi="Calibri" w:cs="Calibri"/>
          <w:sz w:val="24"/>
        </w:rPr>
      </w:pPr>
    </w:p>
    <w:p w14:paraId="17E528B7" w14:textId="77777777" w:rsidR="00323681" w:rsidRPr="006624C1" w:rsidRDefault="00323681" w:rsidP="00726CE7">
      <w:pPr>
        <w:ind w:left="90"/>
        <w:rPr>
          <w:rFonts w:ascii="Calibri" w:hAnsi="Calibri" w:cs="Calibri"/>
          <w:sz w:val="24"/>
        </w:rPr>
      </w:pPr>
    </w:p>
    <w:p w14:paraId="39AD52D4" w14:textId="77777777" w:rsidR="00323681" w:rsidRPr="006624C1" w:rsidRDefault="00323681" w:rsidP="00726CE7">
      <w:pPr>
        <w:ind w:left="90"/>
        <w:rPr>
          <w:rFonts w:ascii="Calibri" w:hAnsi="Calibri" w:cs="Calibri"/>
          <w:sz w:val="24"/>
        </w:rPr>
      </w:pPr>
    </w:p>
    <w:p w14:paraId="04C17EE4" w14:textId="77777777" w:rsidR="00323681" w:rsidRPr="006624C1" w:rsidRDefault="00323681" w:rsidP="00726CE7">
      <w:pPr>
        <w:ind w:left="90"/>
        <w:rPr>
          <w:rFonts w:ascii="Calibri" w:hAnsi="Calibri" w:cs="Calibri"/>
          <w:sz w:val="24"/>
        </w:rPr>
      </w:pPr>
    </w:p>
    <w:p w14:paraId="09D6C110" w14:textId="77777777" w:rsidR="00323681" w:rsidRPr="006624C1" w:rsidRDefault="00323681" w:rsidP="00726CE7">
      <w:pPr>
        <w:ind w:left="90"/>
        <w:rPr>
          <w:rFonts w:ascii="Calibri" w:hAnsi="Calibri" w:cs="Calibri"/>
          <w:sz w:val="24"/>
        </w:rPr>
      </w:pPr>
    </w:p>
    <w:p w14:paraId="700321F8" w14:textId="77777777" w:rsidR="00323681" w:rsidRPr="006624C1" w:rsidRDefault="00323681" w:rsidP="00726CE7">
      <w:pPr>
        <w:ind w:left="90"/>
        <w:rPr>
          <w:rFonts w:ascii="Calibri" w:hAnsi="Calibri" w:cs="Calibri"/>
          <w:sz w:val="24"/>
        </w:rPr>
      </w:pPr>
    </w:p>
    <w:p w14:paraId="2C94913D" w14:textId="77777777" w:rsidR="00323681" w:rsidRPr="006624C1" w:rsidRDefault="00323681" w:rsidP="00726CE7">
      <w:pPr>
        <w:ind w:left="90"/>
        <w:rPr>
          <w:rFonts w:ascii="Calibri" w:hAnsi="Calibri" w:cs="Calibri"/>
          <w:sz w:val="24"/>
        </w:rPr>
      </w:pPr>
    </w:p>
    <w:p w14:paraId="2629924E" w14:textId="3137B532" w:rsidR="00323681" w:rsidRPr="006624C1" w:rsidRDefault="008C2B2E" w:rsidP="004C6E24">
      <w:pPr>
        <w:ind w:left="90"/>
        <w:rPr>
          <w:rFonts w:ascii="Calibri" w:hAnsi="Calibri" w:cs="Calibri"/>
          <w:sz w:val="24"/>
        </w:rPr>
      </w:pPr>
      <w:r w:rsidRPr="006624C1">
        <w:rPr>
          <w:rFonts w:ascii="Calibri" w:hAnsi="Calibri" w:cs="Calibri"/>
          <w:sz w:val="24"/>
        </w:rPr>
        <w:t xml:space="preserve">*The California Public Contract Code does not address micro purchases. </w:t>
      </w:r>
      <w:r w:rsidR="00850968" w:rsidRPr="006624C1">
        <w:rPr>
          <w:rFonts w:ascii="Calibri" w:hAnsi="Calibri" w:cs="Calibri"/>
          <w:sz w:val="24"/>
        </w:rPr>
        <w:t xml:space="preserve">The </w:t>
      </w:r>
      <w:r w:rsidRPr="006624C1">
        <w:rPr>
          <w:rFonts w:ascii="Calibri" w:hAnsi="Calibri" w:cs="Calibri"/>
          <w:sz w:val="24"/>
        </w:rPr>
        <w:t xml:space="preserve">Federal Highway Administration has directed CALTRANS to use the federally specified limit. </w:t>
      </w:r>
    </w:p>
    <w:p w14:paraId="16639CEA" w14:textId="77777777" w:rsidR="00323681" w:rsidRPr="006624C1" w:rsidRDefault="00323681" w:rsidP="004C6E24">
      <w:pPr>
        <w:rPr>
          <w:rFonts w:ascii="Calibri" w:hAnsi="Calibri" w:cs="Calibri"/>
          <w:sz w:val="24"/>
        </w:rPr>
      </w:pPr>
    </w:p>
    <w:p w14:paraId="6DC1E9AF" w14:textId="3860F3E5" w:rsidR="006D2530" w:rsidRPr="00EF7329" w:rsidRDefault="00043FDC" w:rsidP="00EF7329">
      <w:pPr>
        <w:pStyle w:val="Heading3"/>
        <w:spacing w:before="0" w:after="0"/>
        <w:rPr>
          <w:rFonts w:ascii="Calibri" w:hAnsi="Calibri" w:cs="Calibri"/>
          <w:i w:val="0"/>
          <w:iCs/>
          <w:sz w:val="28"/>
          <w:szCs w:val="28"/>
        </w:rPr>
      </w:pPr>
      <w:bookmarkStart w:id="143" w:name="_Toc98323063"/>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023A</w:t>
      </w:r>
      <w:r w:rsidRPr="00EF7329">
        <w:rPr>
          <w:rFonts w:ascii="Calibri" w:hAnsi="Calibri" w:cs="Calibri"/>
          <w:i w:val="0"/>
          <w:iCs/>
          <w:sz w:val="28"/>
          <w:szCs w:val="28"/>
        </w:rPr>
        <w:t xml:space="preserve"> </w:t>
      </w:r>
      <w:r w:rsidR="006D2530" w:rsidRPr="00EF7329">
        <w:rPr>
          <w:rFonts w:ascii="Calibri" w:hAnsi="Calibri" w:cs="Calibri"/>
          <w:i w:val="0"/>
          <w:iCs/>
          <w:sz w:val="28"/>
          <w:szCs w:val="28"/>
        </w:rPr>
        <w:t xml:space="preserve">Procurement by </w:t>
      </w:r>
      <w:proofErr w:type="spellStart"/>
      <w:r w:rsidR="006D2530" w:rsidRPr="00EF7329">
        <w:rPr>
          <w:rFonts w:ascii="Calibri" w:hAnsi="Calibri" w:cs="Calibri"/>
          <w:i w:val="0"/>
          <w:iCs/>
          <w:sz w:val="28"/>
          <w:szCs w:val="28"/>
        </w:rPr>
        <w:t>Micropurchase</w:t>
      </w:r>
      <w:proofErr w:type="spellEnd"/>
      <w:r w:rsidR="006D2530" w:rsidRPr="00EF7329">
        <w:rPr>
          <w:rFonts w:ascii="Calibri" w:hAnsi="Calibri" w:cs="Calibri"/>
          <w:i w:val="0"/>
          <w:iCs/>
          <w:sz w:val="28"/>
          <w:szCs w:val="28"/>
        </w:rPr>
        <w:t xml:space="preserve"> for Services and Equipment Supplies</w:t>
      </w:r>
      <w:r w:rsidR="008D2A4C" w:rsidRPr="00EF7329">
        <w:rPr>
          <w:rFonts w:ascii="Calibri" w:hAnsi="Calibri" w:cs="Calibri"/>
          <w:i w:val="0"/>
          <w:iCs/>
          <w:sz w:val="28"/>
          <w:szCs w:val="28"/>
        </w:rPr>
        <w:t xml:space="preserve"> (</w:t>
      </w:r>
      <w:r w:rsidR="00802A2F" w:rsidRPr="00EF7329">
        <w:rPr>
          <w:rFonts w:ascii="Calibri" w:hAnsi="Calibri" w:cs="Calibri"/>
          <w:i w:val="0"/>
          <w:iCs/>
          <w:sz w:val="28"/>
          <w:szCs w:val="28"/>
        </w:rPr>
        <w:t>$</w:t>
      </w:r>
      <w:r w:rsidR="004F3D7F" w:rsidRPr="00EF7329">
        <w:rPr>
          <w:rFonts w:ascii="Calibri" w:hAnsi="Calibri" w:cs="Calibri"/>
          <w:i w:val="0"/>
          <w:iCs/>
          <w:sz w:val="28"/>
          <w:szCs w:val="28"/>
        </w:rPr>
        <w:t>10,000</w:t>
      </w:r>
      <w:r w:rsidR="00517B0F" w:rsidRPr="00EF7329">
        <w:rPr>
          <w:rFonts w:ascii="Calibri" w:hAnsi="Calibri" w:cs="Calibri"/>
          <w:i w:val="0"/>
          <w:iCs/>
          <w:sz w:val="28"/>
          <w:szCs w:val="28"/>
        </w:rPr>
        <w:t xml:space="preserve"> or less</w:t>
      </w:r>
      <w:r w:rsidR="008D2A4C" w:rsidRPr="00EF7329">
        <w:rPr>
          <w:rFonts w:ascii="Calibri" w:hAnsi="Calibri" w:cs="Calibri"/>
          <w:i w:val="0"/>
          <w:iCs/>
          <w:sz w:val="28"/>
          <w:szCs w:val="28"/>
        </w:rPr>
        <w:t>)</w:t>
      </w:r>
      <w:bookmarkEnd w:id="143"/>
    </w:p>
    <w:p w14:paraId="7A796058" w14:textId="77777777" w:rsidR="00EF7329" w:rsidRPr="00EF7329" w:rsidRDefault="00EF7329" w:rsidP="00EF7329"/>
    <w:p w14:paraId="0BFFF653" w14:textId="77777777" w:rsidR="00726CE7" w:rsidRPr="006624C1" w:rsidRDefault="00726CE7" w:rsidP="00726CE7">
      <w:pPr>
        <w:rPr>
          <w:rFonts w:ascii="Calibri" w:hAnsi="Calibri" w:cs="Calibri"/>
          <w:sz w:val="24"/>
        </w:rPr>
      </w:pPr>
      <w:r w:rsidRPr="006624C1">
        <w:rPr>
          <w:rFonts w:ascii="Calibri" w:hAnsi="Calibri" w:cs="Calibri"/>
          <w:sz w:val="24"/>
        </w:rPr>
        <w:t xml:space="preserve">If the procurement is $10,000 or less and does not </w:t>
      </w:r>
      <w:proofErr w:type="gramStart"/>
      <w:r w:rsidRPr="006624C1">
        <w:rPr>
          <w:rFonts w:ascii="Calibri" w:hAnsi="Calibri" w:cs="Calibri"/>
          <w:sz w:val="24"/>
        </w:rPr>
        <w:t>requires</w:t>
      </w:r>
      <w:proofErr w:type="gramEnd"/>
      <w:r w:rsidRPr="006624C1">
        <w:rPr>
          <w:rFonts w:ascii="Calibri" w:hAnsi="Calibri" w:cs="Calibri"/>
          <w:sz w:val="24"/>
        </w:rPr>
        <w:t xml:space="preserve"> the use of sophisticated or unique contract terms and conditions due to the low risk of what is being procured, a </w:t>
      </w:r>
      <w:proofErr w:type="spellStart"/>
      <w:r w:rsidRPr="006624C1">
        <w:rPr>
          <w:rFonts w:ascii="Calibri" w:hAnsi="Calibri" w:cs="Calibri"/>
          <w:sz w:val="24"/>
        </w:rPr>
        <w:t>micropurchase</w:t>
      </w:r>
      <w:proofErr w:type="spellEnd"/>
      <w:r w:rsidRPr="006624C1">
        <w:rPr>
          <w:rFonts w:ascii="Calibri" w:hAnsi="Calibri" w:cs="Calibri"/>
          <w:sz w:val="24"/>
        </w:rPr>
        <w:t xml:space="preserve"> may be used. Purchases within the </w:t>
      </w:r>
      <w:proofErr w:type="spellStart"/>
      <w:r w:rsidRPr="006624C1">
        <w:rPr>
          <w:rFonts w:ascii="Calibri" w:hAnsi="Calibri" w:cs="Calibri"/>
          <w:sz w:val="24"/>
        </w:rPr>
        <w:t>micropurchase</w:t>
      </w:r>
      <w:proofErr w:type="spellEnd"/>
      <w:r w:rsidRPr="006624C1">
        <w:rPr>
          <w:rFonts w:ascii="Calibri" w:hAnsi="Calibri" w:cs="Calibri"/>
          <w:sz w:val="24"/>
        </w:rPr>
        <w:t xml:space="preserve"> threshold may be made without obtaining competitive quotes, although staff must still document the determination that the price is fair and reasonable using a </w:t>
      </w:r>
      <w:proofErr w:type="spellStart"/>
      <w:r w:rsidRPr="006624C1">
        <w:rPr>
          <w:rFonts w:ascii="Calibri" w:hAnsi="Calibri" w:cs="Calibri"/>
          <w:sz w:val="24"/>
        </w:rPr>
        <w:t>Micropurchase</w:t>
      </w:r>
      <w:proofErr w:type="spellEnd"/>
      <w:r w:rsidRPr="006624C1">
        <w:rPr>
          <w:rFonts w:ascii="Calibri" w:hAnsi="Calibri" w:cs="Calibri"/>
          <w:sz w:val="24"/>
        </w:rPr>
        <w:t xml:space="preserve"> Justification form prior to purchase or order. If such a determination cannot be made, staff should seek at least three bids, which may be written or oral, to compare prices and terms. There should be equitable distribution among qualified suppliers. </w:t>
      </w:r>
    </w:p>
    <w:p w14:paraId="759983A6" w14:textId="77777777" w:rsidR="00726CE7" w:rsidRPr="006624C1" w:rsidRDefault="00726CE7" w:rsidP="00726CE7">
      <w:pPr>
        <w:rPr>
          <w:rFonts w:ascii="Calibri" w:hAnsi="Calibri" w:cs="Calibri"/>
          <w:sz w:val="24"/>
        </w:rPr>
      </w:pPr>
    </w:p>
    <w:p w14:paraId="1D5C6BAC" w14:textId="77777777" w:rsidR="00726CE7" w:rsidRPr="006624C1" w:rsidRDefault="00726CE7" w:rsidP="00726CE7">
      <w:pPr>
        <w:rPr>
          <w:rFonts w:ascii="Calibri" w:hAnsi="Calibri" w:cs="Calibri"/>
          <w:sz w:val="24"/>
        </w:rPr>
      </w:pPr>
      <w:proofErr w:type="spellStart"/>
      <w:r w:rsidRPr="006624C1">
        <w:rPr>
          <w:rFonts w:ascii="Calibri" w:hAnsi="Calibri" w:cs="Calibri"/>
          <w:sz w:val="24"/>
        </w:rPr>
        <w:t>Micropurchases</w:t>
      </w:r>
      <w:proofErr w:type="spellEnd"/>
      <w:r w:rsidRPr="006624C1">
        <w:rPr>
          <w:rFonts w:ascii="Calibri" w:hAnsi="Calibri" w:cs="Calibri"/>
          <w:sz w:val="24"/>
        </w:rPr>
        <w:t xml:space="preserve"> are exempt from Buy America requirements, but not from state, federal or AGENCY requirements.</w:t>
      </w:r>
    </w:p>
    <w:p w14:paraId="7D9B5C67" w14:textId="77777777" w:rsidR="00726CE7" w:rsidRPr="006624C1" w:rsidRDefault="00726CE7" w:rsidP="00726CE7">
      <w:pPr>
        <w:rPr>
          <w:rFonts w:ascii="Calibri" w:hAnsi="Calibri" w:cs="Calibri"/>
          <w:sz w:val="24"/>
        </w:rPr>
      </w:pPr>
    </w:p>
    <w:p w14:paraId="02A11530" w14:textId="77777777" w:rsidR="00EF7329" w:rsidRDefault="00726CE7" w:rsidP="00726CE7">
      <w:pPr>
        <w:rPr>
          <w:rFonts w:ascii="Calibri" w:hAnsi="Calibri" w:cs="Calibri"/>
          <w:sz w:val="24"/>
        </w:rPr>
      </w:pPr>
      <w:r w:rsidRPr="006624C1">
        <w:rPr>
          <w:rFonts w:ascii="Calibri" w:hAnsi="Calibri" w:cs="Calibri"/>
          <w:sz w:val="24"/>
        </w:rPr>
        <w:t xml:space="preserve">Splitting of procurements to avoid competition or to be within the </w:t>
      </w:r>
      <w:proofErr w:type="spellStart"/>
      <w:r w:rsidRPr="006624C1">
        <w:rPr>
          <w:rFonts w:ascii="Calibri" w:hAnsi="Calibri" w:cs="Calibri"/>
          <w:sz w:val="24"/>
        </w:rPr>
        <w:t>Micropurchase</w:t>
      </w:r>
      <w:proofErr w:type="spellEnd"/>
      <w:r w:rsidRPr="006624C1">
        <w:rPr>
          <w:rFonts w:ascii="Calibri" w:hAnsi="Calibri" w:cs="Calibri"/>
          <w:sz w:val="24"/>
        </w:rPr>
        <w:t xml:space="preserve"> threshold is not permitted. The Director of Finance and Administration shall review </w:t>
      </w:r>
      <w:proofErr w:type="spellStart"/>
      <w:r w:rsidRPr="006624C1">
        <w:rPr>
          <w:rFonts w:ascii="Calibri" w:hAnsi="Calibri" w:cs="Calibri"/>
          <w:sz w:val="24"/>
        </w:rPr>
        <w:t>micropurchases</w:t>
      </w:r>
      <w:proofErr w:type="spellEnd"/>
      <w:r w:rsidRPr="006624C1">
        <w:rPr>
          <w:rFonts w:ascii="Calibri" w:hAnsi="Calibri" w:cs="Calibri"/>
          <w:sz w:val="24"/>
        </w:rPr>
        <w:t xml:space="preserve"> annually to plan additional procurement options to provide for greater competition resulting in more efficient and economic purchases.</w:t>
      </w:r>
    </w:p>
    <w:p w14:paraId="1A2E91BC" w14:textId="414B58F9" w:rsidR="00726CE7" w:rsidRPr="00EF7329" w:rsidRDefault="00726CE7" w:rsidP="00726CE7">
      <w:pPr>
        <w:rPr>
          <w:rFonts w:ascii="Calibri" w:hAnsi="Calibri" w:cs="Calibri"/>
          <w:b/>
          <w:bCs/>
          <w:sz w:val="24"/>
        </w:rPr>
      </w:pPr>
      <w:r w:rsidRPr="00EF7329">
        <w:rPr>
          <w:rFonts w:ascii="Calibri" w:hAnsi="Calibri" w:cs="Calibri"/>
          <w:b/>
          <w:bCs/>
          <w:sz w:val="24"/>
        </w:rPr>
        <w:lastRenderedPageBreak/>
        <w:t>Appendices</w:t>
      </w:r>
    </w:p>
    <w:p w14:paraId="07999C83" w14:textId="77777777" w:rsidR="00726CE7" w:rsidRPr="006624C1" w:rsidRDefault="00726CE7" w:rsidP="00726CE7">
      <w:pPr>
        <w:rPr>
          <w:rFonts w:ascii="Calibri" w:hAnsi="Calibri" w:cs="Calibri"/>
          <w:sz w:val="24"/>
        </w:rPr>
      </w:pPr>
    </w:p>
    <w:p w14:paraId="2B15FE72" w14:textId="77777777" w:rsidR="00726CE7" w:rsidRPr="006624C1" w:rsidRDefault="00726CE7" w:rsidP="00726CE7">
      <w:pPr>
        <w:rPr>
          <w:rFonts w:ascii="Calibri" w:hAnsi="Calibri" w:cs="Calibri"/>
          <w:sz w:val="24"/>
        </w:rPr>
      </w:pPr>
      <w:r w:rsidRPr="006624C1">
        <w:rPr>
          <w:rFonts w:ascii="Calibri" w:hAnsi="Calibri" w:cs="Calibri"/>
          <w:sz w:val="24"/>
        </w:rPr>
        <w:t xml:space="preserve">• </w:t>
      </w:r>
      <w:proofErr w:type="spellStart"/>
      <w:r w:rsidRPr="006624C1">
        <w:rPr>
          <w:rFonts w:ascii="Calibri" w:hAnsi="Calibri" w:cs="Calibri"/>
          <w:sz w:val="24"/>
        </w:rPr>
        <w:t>Micropurchase</w:t>
      </w:r>
      <w:proofErr w:type="spellEnd"/>
      <w:r w:rsidRPr="006624C1">
        <w:rPr>
          <w:rFonts w:ascii="Calibri" w:hAnsi="Calibri" w:cs="Calibri"/>
          <w:sz w:val="24"/>
        </w:rPr>
        <w:t xml:space="preserve"> Justification Form (Appendix 31)</w:t>
      </w:r>
    </w:p>
    <w:p w14:paraId="0FA36FAD" w14:textId="77777777" w:rsidR="00726CE7" w:rsidRPr="006624C1" w:rsidRDefault="00726CE7" w:rsidP="00726CE7">
      <w:pPr>
        <w:rPr>
          <w:rFonts w:ascii="Calibri" w:hAnsi="Calibri" w:cs="Calibri"/>
        </w:rPr>
      </w:pPr>
    </w:p>
    <w:p w14:paraId="65354FC3" w14:textId="2139BCFA" w:rsidR="002A27C0" w:rsidRDefault="00043FDC" w:rsidP="00EF7329">
      <w:pPr>
        <w:pStyle w:val="Heading3"/>
        <w:spacing w:before="0" w:after="0"/>
        <w:rPr>
          <w:rFonts w:ascii="Calibri" w:hAnsi="Calibri" w:cs="Calibri"/>
          <w:i w:val="0"/>
          <w:iCs/>
          <w:sz w:val="28"/>
          <w:szCs w:val="28"/>
        </w:rPr>
      </w:pPr>
      <w:bookmarkStart w:id="144" w:name="_Toc98323064"/>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023</w:t>
      </w:r>
      <w:r w:rsidRPr="00EF7329">
        <w:rPr>
          <w:rFonts w:ascii="Calibri" w:hAnsi="Calibri" w:cs="Calibri"/>
          <w:i w:val="0"/>
          <w:iCs/>
          <w:sz w:val="28"/>
          <w:szCs w:val="28"/>
        </w:rPr>
        <w:t xml:space="preserve">B </w:t>
      </w:r>
      <w:r w:rsidR="002A27C0" w:rsidRPr="00EF7329">
        <w:rPr>
          <w:rFonts w:ascii="Calibri" w:hAnsi="Calibri" w:cs="Calibri"/>
          <w:i w:val="0"/>
          <w:iCs/>
          <w:sz w:val="28"/>
          <w:szCs w:val="28"/>
        </w:rPr>
        <w:t xml:space="preserve">Procurement by Small Purchase Procedure </w:t>
      </w:r>
      <w:r w:rsidR="002A1211" w:rsidRPr="00EF7329">
        <w:rPr>
          <w:rFonts w:ascii="Calibri" w:hAnsi="Calibri" w:cs="Calibri"/>
          <w:i w:val="0"/>
          <w:iCs/>
          <w:sz w:val="28"/>
          <w:szCs w:val="28"/>
        </w:rPr>
        <w:t xml:space="preserve">for Equipment &amp; Supplies </w:t>
      </w:r>
      <w:r w:rsidR="00C05730" w:rsidRPr="00EF7329">
        <w:rPr>
          <w:rFonts w:ascii="Calibri" w:hAnsi="Calibri" w:cs="Calibri"/>
          <w:i w:val="0"/>
          <w:iCs/>
          <w:sz w:val="28"/>
          <w:szCs w:val="28"/>
        </w:rPr>
        <w:t>(</w:t>
      </w:r>
      <w:r w:rsidR="00517B0F" w:rsidRPr="00EF7329">
        <w:rPr>
          <w:rFonts w:ascii="Calibri" w:hAnsi="Calibri" w:cs="Calibri"/>
          <w:i w:val="0"/>
          <w:iCs/>
          <w:sz w:val="28"/>
          <w:szCs w:val="28"/>
        </w:rPr>
        <w:t>less than</w:t>
      </w:r>
      <w:r w:rsidR="002A27C0" w:rsidRPr="00EF7329">
        <w:rPr>
          <w:rFonts w:ascii="Calibri" w:hAnsi="Calibri" w:cs="Calibri"/>
          <w:i w:val="0"/>
          <w:iCs/>
          <w:sz w:val="28"/>
          <w:szCs w:val="28"/>
        </w:rPr>
        <w:t xml:space="preserve"> $</w:t>
      </w:r>
      <w:r w:rsidR="006C55E5" w:rsidRPr="00EF7329">
        <w:rPr>
          <w:rFonts w:ascii="Calibri" w:hAnsi="Calibri" w:cs="Calibri"/>
          <w:i w:val="0"/>
          <w:iCs/>
          <w:sz w:val="28"/>
          <w:szCs w:val="28"/>
        </w:rPr>
        <w:t>25</w:t>
      </w:r>
      <w:r w:rsidR="002A27C0" w:rsidRPr="00EF7329">
        <w:rPr>
          <w:rFonts w:ascii="Calibri" w:hAnsi="Calibri" w:cs="Calibri"/>
          <w:i w:val="0"/>
          <w:iCs/>
          <w:sz w:val="28"/>
          <w:szCs w:val="28"/>
        </w:rPr>
        <w:t>,000)</w:t>
      </w:r>
      <w:bookmarkStart w:id="145" w:name="_Hlk98319641"/>
      <w:bookmarkEnd w:id="144"/>
    </w:p>
    <w:p w14:paraId="3F137672" w14:textId="77777777" w:rsidR="00EF7329" w:rsidRPr="00EF7329" w:rsidRDefault="00EF7329" w:rsidP="00EF7329"/>
    <w:bookmarkEnd w:id="145"/>
    <w:p w14:paraId="29C32549" w14:textId="77777777" w:rsidR="00726CE7" w:rsidRPr="006624C1" w:rsidRDefault="00726CE7" w:rsidP="00726CE7">
      <w:pPr>
        <w:rPr>
          <w:rFonts w:ascii="Calibri" w:hAnsi="Calibri" w:cs="Calibri"/>
          <w:sz w:val="24"/>
        </w:rPr>
      </w:pPr>
      <w:r w:rsidRPr="006624C1">
        <w:rPr>
          <w:rFonts w:ascii="Calibri" w:hAnsi="Calibri" w:cs="Calibri"/>
          <w:sz w:val="24"/>
        </w:rPr>
        <w:t>Small purchase procedures are those relatively simple and informal procurement methods for securing equipment, supplies, or other property, which do not cost more than AGENCY’s simplified acquisition threshold of $25,000. If small purchase procedures are used, price or rate quotations should be obtained from an adequate number of qualified sources, with three sources being the minimum number of quotes staff must attempt to obtain. Prior to requesting bids, the project manager will prepare an ICE and the Method of Procurement Selection Form.</w:t>
      </w:r>
    </w:p>
    <w:p w14:paraId="3E7A3524" w14:textId="77777777" w:rsidR="00726CE7" w:rsidRPr="006624C1" w:rsidRDefault="00726CE7" w:rsidP="00726CE7">
      <w:pPr>
        <w:rPr>
          <w:rFonts w:ascii="Calibri" w:hAnsi="Calibri" w:cs="Calibri"/>
          <w:sz w:val="24"/>
        </w:rPr>
      </w:pPr>
    </w:p>
    <w:p w14:paraId="715574D3" w14:textId="77777777" w:rsidR="00726CE7" w:rsidRPr="006624C1" w:rsidRDefault="00726CE7" w:rsidP="00726CE7">
      <w:pPr>
        <w:pStyle w:val="ListParagraph"/>
        <w:numPr>
          <w:ilvl w:val="0"/>
          <w:numId w:val="223"/>
        </w:numPr>
        <w:rPr>
          <w:rFonts w:ascii="Calibri" w:hAnsi="Calibri" w:cs="Calibri"/>
          <w:sz w:val="24"/>
        </w:rPr>
      </w:pPr>
      <w:r w:rsidRPr="006624C1">
        <w:rPr>
          <w:rFonts w:ascii="Calibri" w:hAnsi="Calibri" w:cs="Calibri"/>
          <w:sz w:val="24"/>
        </w:rPr>
        <w:t xml:space="preserve">Staff should attempt to obtain written bids or document oral bids from at least three suppliers in a manner that permits prices and other terms to be compared. This should be accomplished by sending a fax or email request to an adequate number of firms using any combination of AGENCY’s bid list, California Unified Certification Program, Caltrans DBE list, or known sources or sources generated from published documents. Staff should recommend the supplier that is determined to be the low responsive and responsible bidder meeting the terms, conditions, and specifications of the solicitation, </w:t>
      </w:r>
      <w:proofErr w:type="gramStart"/>
      <w:r w:rsidRPr="006624C1">
        <w:rPr>
          <w:rFonts w:ascii="Calibri" w:hAnsi="Calibri" w:cs="Calibri"/>
          <w:sz w:val="24"/>
        </w:rPr>
        <w:t>taking into account</w:t>
      </w:r>
      <w:proofErr w:type="gramEnd"/>
      <w:r w:rsidRPr="006624C1">
        <w:rPr>
          <w:rFonts w:ascii="Calibri" w:hAnsi="Calibri" w:cs="Calibri"/>
          <w:sz w:val="24"/>
        </w:rPr>
        <w:t xml:space="preserve"> the possible range of competing product and materials available, fitness of purpose, manufacturer’s warranty, and other similar factors in addition to price. Documentation of which vendors were sent quote requests, the responses received, and the low bidder selected should be documented by the project manager using the recommendation memo template.</w:t>
      </w:r>
    </w:p>
    <w:p w14:paraId="766FBF2E" w14:textId="77777777" w:rsidR="00726CE7" w:rsidRPr="006624C1" w:rsidRDefault="00726CE7" w:rsidP="00726CE7">
      <w:pPr>
        <w:rPr>
          <w:rFonts w:ascii="Calibri" w:hAnsi="Calibri" w:cs="Calibri"/>
          <w:sz w:val="24"/>
        </w:rPr>
      </w:pPr>
    </w:p>
    <w:p w14:paraId="380643B8" w14:textId="77777777" w:rsidR="00726CE7" w:rsidRPr="006624C1" w:rsidRDefault="00726CE7" w:rsidP="00726CE7">
      <w:pPr>
        <w:pStyle w:val="ListParagraph"/>
        <w:numPr>
          <w:ilvl w:val="0"/>
          <w:numId w:val="223"/>
        </w:numPr>
        <w:rPr>
          <w:rFonts w:ascii="Calibri" w:hAnsi="Calibri" w:cs="Calibri"/>
          <w:sz w:val="24"/>
        </w:rPr>
      </w:pPr>
      <w:r w:rsidRPr="006624C1">
        <w:rPr>
          <w:rFonts w:ascii="Calibri" w:hAnsi="Calibri" w:cs="Calibri"/>
          <w:sz w:val="24"/>
        </w:rPr>
        <w:t xml:space="preserve">Approved Equal Clause: </w:t>
      </w:r>
      <w:proofErr w:type="gramStart"/>
      <w:r w:rsidRPr="006624C1">
        <w:rPr>
          <w:rFonts w:ascii="Calibri" w:hAnsi="Calibri" w:cs="Calibri"/>
          <w:sz w:val="24"/>
        </w:rPr>
        <w:t>In order to</w:t>
      </w:r>
      <w:proofErr w:type="gramEnd"/>
      <w:r w:rsidRPr="006624C1">
        <w:rPr>
          <w:rFonts w:ascii="Calibri" w:hAnsi="Calibri" w:cs="Calibri"/>
          <w:sz w:val="24"/>
        </w:rPr>
        <w:t xml:space="preserve"> establish a basis of quality, functionality, and/or performance, certain materials, equipment, or kinds of materials may be specified, either by description of functionality and/or performance or by designating a manufacturer by name and referring to his brand of product designation, make, model, or part number or by specifying a kind of material. The solicitation should not exclude other processes, </w:t>
      </w:r>
      <w:proofErr w:type="gramStart"/>
      <w:r w:rsidRPr="006624C1">
        <w:rPr>
          <w:rFonts w:ascii="Calibri" w:hAnsi="Calibri" w:cs="Calibri"/>
          <w:sz w:val="24"/>
        </w:rPr>
        <w:t>equipment</w:t>
      </w:r>
      <w:proofErr w:type="gramEnd"/>
      <w:r w:rsidRPr="006624C1">
        <w:rPr>
          <w:rFonts w:ascii="Calibri" w:hAnsi="Calibri" w:cs="Calibri"/>
          <w:sz w:val="24"/>
        </w:rPr>
        <w:t xml:space="preserve"> or materials of equal functionality and/or performance, utility, or merit, which may be approved by AGENCY upon request. Requests for approved equal, clarification of the solicitation specifications, and complaints on specifications must be received by AGENCY, in writing, by the time specified in the solicitation. Any request for an approved equal or protest of the specifications must be fully supported with technical data, test results, or other pertinent information as evidence that the substitute offered is equal to or better than the specification requirement.</w:t>
      </w:r>
    </w:p>
    <w:p w14:paraId="6360B4FF" w14:textId="68B3D305" w:rsidR="00726CE7" w:rsidRDefault="00726CE7" w:rsidP="00726CE7">
      <w:pPr>
        <w:rPr>
          <w:rFonts w:ascii="Calibri" w:hAnsi="Calibri" w:cs="Calibri"/>
          <w:sz w:val="24"/>
        </w:rPr>
      </w:pPr>
    </w:p>
    <w:p w14:paraId="55B35E53" w14:textId="5D368B7D" w:rsidR="00EF7329" w:rsidRDefault="00EF7329" w:rsidP="00726CE7">
      <w:pPr>
        <w:rPr>
          <w:rFonts w:ascii="Calibri" w:hAnsi="Calibri" w:cs="Calibri"/>
          <w:sz w:val="24"/>
        </w:rPr>
      </w:pPr>
    </w:p>
    <w:p w14:paraId="1092257C" w14:textId="51B4CF2D" w:rsidR="00EF7329" w:rsidRDefault="00EF7329" w:rsidP="00726CE7">
      <w:pPr>
        <w:rPr>
          <w:rFonts w:ascii="Calibri" w:hAnsi="Calibri" w:cs="Calibri"/>
          <w:sz w:val="24"/>
        </w:rPr>
      </w:pPr>
    </w:p>
    <w:p w14:paraId="207CD5FB" w14:textId="7029AF7C" w:rsidR="00EF7329" w:rsidRDefault="00EF7329" w:rsidP="00726CE7">
      <w:pPr>
        <w:rPr>
          <w:rFonts w:ascii="Calibri" w:hAnsi="Calibri" w:cs="Calibri"/>
          <w:sz w:val="24"/>
        </w:rPr>
      </w:pPr>
    </w:p>
    <w:p w14:paraId="147285E5" w14:textId="77777777" w:rsidR="00EF7329" w:rsidRDefault="00EF7329" w:rsidP="00726CE7">
      <w:pPr>
        <w:rPr>
          <w:rFonts w:ascii="Calibri" w:hAnsi="Calibri" w:cs="Calibri"/>
          <w:sz w:val="24"/>
        </w:rPr>
      </w:pPr>
    </w:p>
    <w:p w14:paraId="100C7B99" w14:textId="0AD7D0D1" w:rsidR="00726CE7" w:rsidRPr="00EF7329" w:rsidRDefault="00726CE7" w:rsidP="00726CE7">
      <w:pPr>
        <w:rPr>
          <w:rFonts w:ascii="Calibri" w:hAnsi="Calibri" w:cs="Calibri"/>
          <w:b/>
          <w:bCs/>
          <w:sz w:val="24"/>
        </w:rPr>
      </w:pPr>
      <w:r w:rsidRPr="00EF7329">
        <w:rPr>
          <w:rFonts w:ascii="Calibri" w:hAnsi="Calibri" w:cs="Calibri"/>
          <w:b/>
          <w:bCs/>
          <w:sz w:val="24"/>
        </w:rPr>
        <w:lastRenderedPageBreak/>
        <w:t>Appendices</w:t>
      </w:r>
    </w:p>
    <w:p w14:paraId="49EE51B5" w14:textId="77777777" w:rsidR="00726CE7" w:rsidRPr="006624C1" w:rsidRDefault="00726CE7" w:rsidP="00726CE7">
      <w:pPr>
        <w:rPr>
          <w:rFonts w:ascii="Calibri" w:hAnsi="Calibri" w:cs="Calibri"/>
          <w:sz w:val="24"/>
        </w:rPr>
      </w:pPr>
    </w:p>
    <w:p w14:paraId="56C15E46" w14:textId="77777777" w:rsidR="00726CE7" w:rsidRPr="006624C1" w:rsidRDefault="00726CE7" w:rsidP="00726CE7">
      <w:pPr>
        <w:pStyle w:val="ListParagraph"/>
        <w:numPr>
          <w:ilvl w:val="0"/>
          <w:numId w:val="192"/>
        </w:numPr>
        <w:rPr>
          <w:rFonts w:ascii="Calibri" w:hAnsi="Calibri" w:cs="Calibri"/>
          <w:sz w:val="24"/>
        </w:rPr>
      </w:pPr>
      <w:r w:rsidRPr="006624C1">
        <w:rPr>
          <w:rFonts w:ascii="Calibri" w:hAnsi="Calibri" w:cs="Calibri"/>
          <w:sz w:val="24"/>
        </w:rPr>
        <w:t>Method of Procurement Selection Form (Appendix 10)</w:t>
      </w:r>
    </w:p>
    <w:p w14:paraId="534A953F" w14:textId="77777777" w:rsidR="00726CE7" w:rsidRPr="006624C1" w:rsidRDefault="00726CE7" w:rsidP="00726CE7">
      <w:pPr>
        <w:pStyle w:val="ListParagraph"/>
        <w:numPr>
          <w:ilvl w:val="0"/>
          <w:numId w:val="192"/>
        </w:numPr>
        <w:rPr>
          <w:rFonts w:ascii="Calibri" w:hAnsi="Calibri" w:cs="Calibri"/>
          <w:sz w:val="24"/>
        </w:rPr>
      </w:pPr>
      <w:r w:rsidRPr="006624C1">
        <w:rPr>
          <w:rFonts w:ascii="Calibri" w:hAnsi="Calibri" w:cs="Calibri"/>
          <w:sz w:val="24"/>
        </w:rPr>
        <w:t>Independent Cost Estimate (ICE) Justification for Small Procurements (Appendix 23)</w:t>
      </w:r>
    </w:p>
    <w:p w14:paraId="6F4C685A" w14:textId="77777777" w:rsidR="00726CE7" w:rsidRPr="006624C1" w:rsidRDefault="00726CE7" w:rsidP="00726CE7">
      <w:pPr>
        <w:pStyle w:val="ListParagraph"/>
        <w:numPr>
          <w:ilvl w:val="0"/>
          <w:numId w:val="192"/>
        </w:numPr>
        <w:rPr>
          <w:rFonts w:ascii="Calibri" w:hAnsi="Calibri" w:cs="Calibri"/>
          <w:sz w:val="24"/>
        </w:rPr>
      </w:pPr>
      <w:r w:rsidRPr="006624C1">
        <w:rPr>
          <w:rFonts w:ascii="Calibri" w:hAnsi="Calibri" w:cs="Calibri"/>
          <w:sz w:val="24"/>
        </w:rPr>
        <w:t>Recommendation for Selection of a Contractor Memo Template (Appendix 6)</w:t>
      </w:r>
    </w:p>
    <w:p w14:paraId="16109A00" w14:textId="77777777" w:rsidR="00726CE7" w:rsidRPr="006624C1" w:rsidRDefault="00726CE7" w:rsidP="00726CE7">
      <w:pPr>
        <w:rPr>
          <w:rFonts w:ascii="Calibri" w:hAnsi="Calibri" w:cs="Calibri"/>
        </w:rPr>
      </w:pPr>
    </w:p>
    <w:p w14:paraId="4941D0B1" w14:textId="31391C98" w:rsidR="002A1211" w:rsidRPr="00EF7329" w:rsidRDefault="00043FDC" w:rsidP="00726CE7">
      <w:pPr>
        <w:pStyle w:val="Heading3"/>
        <w:rPr>
          <w:rFonts w:ascii="Calibri" w:hAnsi="Calibri" w:cs="Calibri"/>
          <w:i w:val="0"/>
          <w:iCs/>
          <w:sz w:val="28"/>
          <w:szCs w:val="28"/>
        </w:rPr>
      </w:pPr>
      <w:bookmarkStart w:id="146" w:name="_Toc98323065"/>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023C</w:t>
      </w:r>
      <w:r w:rsidRPr="00EF7329">
        <w:rPr>
          <w:rFonts w:ascii="Calibri" w:hAnsi="Calibri" w:cs="Calibri"/>
          <w:i w:val="0"/>
          <w:iCs/>
          <w:sz w:val="28"/>
          <w:szCs w:val="28"/>
        </w:rPr>
        <w:t xml:space="preserve"> </w:t>
      </w:r>
      <w:r w:rsidR="002A1211" w:rsidRPr="00EF7329">
        <w:rPr>
          <w:rFonts w:ascii="Calibri" w:hAnsi="Calibri" w:cs="Calibri"/>
          <w:i w:val="0"/>
          <w:iCs/>
          <w:sz w:val="28"/>
          <w:szCs w:val="28"/>
        </w:rPr>
        <w:t>Procurement by Small P</w:t>
      </w:r>
      <w:r w:rsidR="006E57B7" w:rsidRPr="00EF7329">
        <w:rPr>
          <w:rFonts w:ascii="Calibri" w:hAnsi="Calibri" w:cs="Calibri"/>
          <w:i w:val="0"/>
          <w:iCs/>
          <w:sz w:val="28"/>
          <w:szCs w:val="28"/>
        </w:rPr>
        <w:t>urchase Procedure for Services Other T</w:t>
      </w:r>
      <w:r w:rsidR="00C05730" w:rsidRPr="00EF7329">
        <w:rPr>
          <w:rFonts w:ascii="Calibri" w:hAnsi="Calibri" w:cs="Calibri"/>
          <w:i w:val="0"/>
          <w:iCs/>
          <w:sz w:val="28"/>
          <w:szCs w:val="28"/>
        </w:rPr>
        <w:t>han A&amp;E (</w:t>
      </w:r>
      <w:r w:rsidR="00646489" w:rsidRPr="00EF7329">
        <w:rPr>
          <w:rFonts w:ascii="Calibri" w:hAnsi="Calibri" w:cs="Calibri"/>
          <w:i w:val="0"/>
          <w:iCs/>
          <w:sz w:val="28"/>
          <w:szCs w:val="28"/>
        </w:rPr>
        <w:t>l</w:t>
      </w:r>
      <w:r w:rsidR="00517B0F" w:rsidRPr="00EF7329">
        <w:rPr>
          <w:rFonts w:ascii="Calibri" w:hAnsi="Calibri" w:cs="Calibri"/>
          <w:i w:val="0"/>
          <w:iCs/>
          <w:sz w:val="28"/>
          <w:szCs w:val="28"/>
        </w:rPr>
        <w:t>ess than</w:t>
      </w:r>
      <w:r w:rsidR="002A1211" w:rsidRPr="00EF7329">
        <w:rPr>
          <w:rFonts w:ascii="Calibri" w:hAnsi="Calibri" w:cs="Calibri"/>
          <w:i w:val="0"/>
          <w:iCs/>
          <w:sz w:val="28"/>
          <w:szCs w:val="28"/>
        </w:rPr>
        <w:t xml:space="preserve"> $</w:t>
      </w:r>
      <w:r w:rsidR="006C55E5" w:rsidRPr="00EF7329">
        <w:rPr>
          <w:rFonts w:ascii="Calibri" w:hAnsi="Calibri" w:cs="Calibri"/>
          <w:i w:val="0"/>
          <w:iCs/>
          <w:sz w:val="28"/>
          <w:szCs w:val="28"/>
        </w:rPr>
        <w:t>5</w:t>
      </w:r>
      <w:r w:rsidR="002A1211" w:rsidRPr="00EF7329">
        <w:rPr>
          <w:rFonts w:ascii="Calibri" w:hAnsi="Calibri" w:cs="Calibri"/>
          <w:i w:val="0"/>
          <w:iCs/>
          <w:sz w:val="28"/>
          <w:szCs w:val="28"/>
        </w:rPr>
        <w:t>,000)</w:t>
      </w:r>
      <w:bookmarkEnd w:id="146"/>
    </w:p>
    <w:p w14:paraId="06EE3938" w14:textId="77777777" w:rsidR="00726CE7" w:rsidRPr="006624C1" w:rsidRDefault="00726CE7" w:rsidP="00726CE7">
      <w:pPr>
        <w:pStyle w:val="ListParagraph"/>
        <w:numPr>
          <w:ilvl w:val="0"/>
          <w:numId w:val="224"/>
        </w:numPr>
        <w:rPr>
          <w:rFonts w:ascii="Calibri" w:hAnsi="Calibri" w:cs="Calibri"/>
          <w:sz w:val="24"/>
        </w:rPr>
      </w:pPr>
      <w:r w:rsidRPr="006624C1">
        <w:rPr>
          <w:rFonts w:ascii="Calibri" w:hAnsi="Calibri" w:cs="Calibri"/>
          <w:sz w:val="24"/>
        </w:rPr>
        <w:t>Prior approval of the use of this procurement procedure and the evaluation criteria should be obtained from the applicable management staff. The Project Manager also should concur with the use of this procurement method and fill out a Method of Procurement Selection Form to document the appropriateness of this procurement method. An informal competitive process may be followed with price or rate quotations obtained from an adequate number of qualified sources to ensure that AGENCY is obtaining a fair and reasonable price and that the recommended consultant will provide the best value to AGENCY if a best value analysis is utilized. Generally, quotes/proposals must be sought from at least three qualified consultants to meet this requirement. The competitive process should be documented by the Project Manager in the Recommendation template, the RON, or some other written record. In obtaining price or rate quotations, a SOW and evaluation criteria that include cost as a factor should be developed and supplied to all bidders/offerors.</w:t>
      </w:r>
    </w:p>
    <w:p w14:paraId="7C15DD60" w14:textId="77777777" w:rsidR="00726CE7" w:rsidRPr="006624C1" w:rsidRDefault="00726CE7" w:rsidP="00726CE7">
      <w:pPr>
        <w:rPr>
          <w:rFonts w:ascii="Calibri" w:hAnsi="Calibri" w:cs="Calibri"/>
          <w:sz w:val="24"/>
        </w:rPr>
      </w:pPr>
    </w:p>
    <w:p w14:paraId="6DDAA961" w14:textId="77777777" w:rsidR="00726CE7" w:rsidRPr="006624C1" w:rsidRDefault="00726CE7" w:rsidP="00726CE7">
      <w:pPr>
        <w:pStyle w:val="ListParagraph"/>
        <w:numPr>
          <w:ilvl w:val="0"/>
          <w:numId w:val="224"/>
        </w:numPr>
        <w:rPr>
          <w:rFonts w:ascii="Calibri" w:hAnsi="Calibri" w:cs="Calibri"/>
          <w:sz w:val="24"/>
        </w:rPr>
      </w:pPr>
      <w:r w:rsidRPr="006624C1">
        <w:rPr>
          <w:rFonts w:ascii="Calibri" w:hAnsi="Calibri" w:cs="Calibri"/>
          <w:sz w:val="24"/>
        </w:rPr>
        <w:t>Determination of which proposal will provide the best value to AGENCY when the informal solicitation includes options that may be awarded, must include the options in the evaluation and selection process. If the optional work is not used to determine the best value proposal, such options, if exercised, will need to be justified as a sole source.</w:t>
      </w:r>
    </w:p>
    <w:p w14:paraId="78A0D1AA" w14:textId="77777777" w:rsidR="00726CE7" w:rsidRPr="006624C1" w:rsidRDefault="00726CE7" w:rsidP="00726CE7">
      <w:pPr>
        <w:rPr>
          <w:rFonts w:ascii="Calibri" w:hAnsi="Calibri" w:cs="Calibri"/>
          <w:sz w:val="24"/>
        </w:rPr>
      </w:pPr>
    </w:p>
    <w:p w14:paraId="4C986875" w14:textId="77777777" w:rsidR="00726CE7" w:rsidRPr="006624C1" w:rsidRDefault="00726CE7" w:rsidP="00726CE7">
      <w:pPr>
        <w:pStyle w:val="ListParagraph"/>
        <w:numPr>
          <w:ilvl w:val="0"/>
          <w:numId w:val="224"/>
        </w:numPr>
        <w:rPr>
          <w:rFonts w:ascii="Calibri" w:hAnsi="Calibri" w:cs="Calibri"/>
          <w:sz w:val="24"/>
        </w:rPr>
      </w:pPr>
      <w:r w:rsidRPr="006624C1">
        <w:rPr>
          <w:rFonts w:ascii="Calibri" w:hAnsi="Calibri" w:cs="Calibri"/>
          <w:sz w:val="24"/>
        </w:rPr>
        <w:t>All procurements should have a documented RON that establishes that the project manager made the effort to obtain the best price for AGENCY for the goods or services with quality, level of effort, cost, and other relevant factors taken into consideration. The staff member that takes the lead during negotiations is responsible for signing off on the RON whether it is a Project Manager or other staff person.</w:t>
      </w:r>
    </w:p>
    <w:p w14:paraId="0DEC3A88" w14:textId="77777777" w:rsidR="00726CE7" w:rsidRPr="006624C1" w:rsidRDefault="00726CE7" w:rsidP="00726CE7">
      <w:pPr>
        <w:rPr>
          <w:rFonts w:ascii="Calibri" w:hAnsi="Calibri" w:cs="Calibri"/>
          <w:sz w:val="24"/>
        </w:rPr>
      </w:pPr>
    </w:p>
    <w:p w14:paraId="3A8E27B5" w14:textId="77777777" w:rsidR="00726CE7" w:rsidRPr="006624C1" w:rsidRDefault="00726CE7" w:rsidP="00726CE7">
      <w:pPr>
        <w:rPr>
          <w:rFonts w:ascii="Calibri" w:hAnsi="Calibri" w:cs="Calibri"/>
          <w:b/>
          <w:sz w:val="24"/>
        </w:rPr>
      </w:pPr>
      <w:r w:rsidRPr="006624C1">
        <w:rPr>
          <w:rFonts w:ascii="Calibri" w:hAnsi="Calibri" w:cs="Calibri"/>
          <w:b/>
          <w:sz w:val="24"/>
        </w:rPr>
        <w:t>Appendices</w:t>
      </w:r>
    </w:p>
    <w:p w14:paraId="7A961C59" w14:textId="77777777" w:rsidR="00726CE7" w:rsidRPr="006624C1" w:rsidRDefault="00726CE7" w:rsidP="00726CE7">
      <w:pPr>
        <w:rPr>
          <w:rFonts w:ascii="Calibri" w:hAnsi="Calibri" w:cs="Calibri"/>
          <w:sz w:val="24"/>
        </w:rPr>
      </w:pPr>
    </w:p>
    <w:p w14:paraId="6BCA7B1D" w14:textId="77777777" w:rsidR="00726CE7" w:rsidRPr="006624C1" w:rsidRDefault="00726CE7" w:rsidP="00726CE7">
      <w:pPr>
        <w:pStyle w:val="ListParagraph"/>
        <w:numPr>
          <w:ilvl w:val="0"/>
          <w:numId w:val="191"/>
        </w:numPr>
        <w:rPr>
          <w:rFonts w:ascii="Calibri" w:hAnsi="Calibri" w:cs="Calibri"/>
          <w:sz w:val="24"/>
        </w:rPr>
      </w:pPr>
      <w:r w:rsidRPr="006624C1">
        <w:rPr>
          <w:rFonts w:ascii="Calibri" w:hAnsi="Calibri" w:cs="Calibri"/>
          <w:sz w:val="24"/>
        </w:rPr>
        <w:t>Method of Procurement Selection Form (Appendix 10)</w:t>
      </w:r>
    </w:p>
    <w:p w14:paraId="51E2003E" w14:textId="77777777" w:rsidR="00726CE7" w:rsidRPr="006624C1" w:rsidRDefault="00726CE7" w:rsidP="00726CE7">
      <w:pPr>
        <w:pStyle w:val="ListParagraph"/>
        <w:numPr>
          <w:ilvl w:val="0"/>
          <w:numId w:val="191"/>
        </w:numPr>
        <w:rPr>
          <w:rFonts w:ascii="Calibri" w:hAnsi="Calibri" w:cs="Calibri"/>
          <w:sz w:val="24"/>
        </w:rPr>
      </w:pPr>
      <w:r w:rsidRPr="006624C1">
        <w:rPr>
          <w:rFonts w:ascii="Calibri" w:hAnsi="Calibri" w:cs="Calibri"/>
          <w:sz w:val="24"/>
        </w:rPr>
        <w:t>Record of Negotiation (Appendix 27)</w:t>
      </w:r>
    </w:p>
    <w:p w14:paraId="66303C56" w14:textId="77777777" w:rsidR="00726CE7" w:rsidRPr="006624C1" w:rsidRDefault="00726CE7" w:rsidP="00726CE7">
      <w:pPr>
        <w:pStyle w:val="ListParagraph"/>
        <w:numPr>
          <w:ilvl w:val="0"/>
          <w:numId w:val="191"/>
        </w:numPr>
        <w:rPr>
          <w:rFonts w:ascii="Calibri" w:hAnsi="Calibri" w:cs="Calibri"/>
          <w:sz w:val="24"/>
        </w:rPr>
      </w:pPr>
      <w:r w:rsidRPr="006624C1">
        <w:rPr>
          <w:rFonts w:ascii="Calibri" w:hAnsi="Calibri" w:cs="Calibri"/>
          <w:sz w:val="24"/>
        </w:rPr>
        <w:t>Recommendation for the Selection of a Contractor Memo Template (Appendix 6)</w:t>
      </w:r>
    </w:p>
    <w:p w14:paraId="1576BAF0" w14:textId="77777777" w:rsidR="00726CE7" w:rsidRPr="006624C1" w:rsidRDefault="00726CE7" w:rsidP="00726CE7">
      <w:pPr>
        <w:rPr>
          <w:rFonts w:ascii="Calibri" w:hAnsi="Calibri" w:cs="Calibri"/>
        </w:rPr>
      </w:pPr>
    </w:p>
    <w:p w14:paraId="7CF002DE" w14:textId="238EF4E4" w:rsidR="002A27C0" w:rsidRPr="00EF7329" w:rsidRDefault="00043FDC" w:rsidP="00726CE7">
      <w:pPr>
        <w:pStyle w:val="Heading3"/>
        <w:rPr>
          <w:rFonts w:ascii="Calibri" w:hAnsi="Calibri" w:cs="Calibri"/>
          <w:i w:val="0"/>
          <w:iCs/>
          <w:sz w:val="28"/>
          <w:szCs w:val="28"/>
        </w:rPr>
      </w:pPr>
      <w:bookmarkStart w:id="147" w:name="_Toc98323066"/>
      <w:r w:rsidRPr="00EF7329">
        <w:rPr>
          <w:rFonts w:ascii="Calibri" w:hAnsi="Calibri" w:cs="Calibri"/>
          <w:i w:val="0"/>
          <w:iCs/>
          <w:sz w:val="28"/>
          <w:szCs w:val="28"/>
        </w:rPr>
        <w:lastRenderedPageBreak/>
        <w:t xml:space="preserve">Section </w:t>
      </w:r>
      <w:r w:rsidR="00E71C60" w:rsidRPr="00EF7329">
        <w:rPr>
          <w:rFonts w:ascii="Calibri" w:hAnsi="Calibri" w:cs="Calibri"/>
          <w:i w:val="0"/>
          <w:iCs/>
          <w:sz w:val="28"/>
          <w:szCs w:val="28"/>
        </w:rPr>
        <w:t>023</w:t>
      </w:r>
      <w:r w:rsidR="00646489" w:rsidRPr="00EF7329">
        <w:rPr>
          <w:rFonts w:ascii="Calibri" w:hAnsi="Calibri" w:cs="Calibri"/>
          <w:i w:val="0"/>
          <w:iCs/>
          <w:sz w:val="28"/>
          <w:szCs w:val="28"/>
        </w:rPr>
        <w:t>D</w:t>
      </w:r>
      <w:r w:rsidRPr="00EF7329">
        <w:rPr>
          <w:rFonts w:ascii="Calibri" w:hAnsi="Calibri" w:cs="Calibri"/>
          <w:i w:val="0"/>
          <w:iCs/>
          <w:sz w:val="28"/>
          <w:szCs w:val="28"/>
        </w:rPr>
        <w:t xml:space="preserve"> </w:t>
      </w:r>
      <w:r w:rsidR="00286BEE" w:rsidRPr="00EF7329">
        <w:rPr>
          <w:rFonts w:ascii="Calibri" w:hAnsi="Calibri" w:cs="Calibri"/>
          <w:i w:val="0"/>
          <w:iCs/>
          <w:sz w:val="28"/>
          <w:szCs w:val="28"/>
        </w:rPr>
        <w:t>Procurement by Sealed Bids/IFB for Equipment &amp; Supplies and C</w:t>
      </w:r>
      <w:r w:rsidR="006C55E5" w:rsidRPr="00EF7329">
        <w:rPr>
          <w:rFonts w:ascii="Calibri" w:hAnsi="Calibri" w:cs="Calibri"/>
          <w:i w:val="0"/>
          <w:iCs/>
          <w:sz w:val="28"/>
          <w:szCs w:val="28"/>
        </w:rPr>
        <w:t>o</w:t>
      </w:r>
      <w:r w:rsidR="00286BEE" w:rsidRPr="00EF7329">
        <w:rPr>
          <w:rFonts w:ascii="Calibri" w:hAnsi="Calibri" w:cs="Calibri"/>
          <w:i w:val="0"/>
          <w:iCs/>
          <w:sz w:val="28"/>
          <w:szCs w:val="28"/>
        </w:rPr>
        <w:t>nstruction</w:t>
      </w:r>
      <w:r w:rsidR="00F52686" w:rsidRPr="00EF7329">
        <w:rPr>
          <w:rFonts w:ascii="Calibri" w:hAnsi="Calibri" w:cs="Calibri"/>
          <w:i w:val="0"/>
          <w:iCs/>
          <w:sz w:val="28"/>
          <w:szCs w:val="28"/>
        </w:rPr>
        <w:t xml:space="preserve"> (</w:t>
      </w:r>
      <w:r w:rsidR="009C30CB" w:rsidRPr="00EF7329">
        <w:rPr>
          <w:rFonts w:ascii="Calibri" w:hAnsi="Calibri" w:cs="Calibri"/>
          <w:i w:val="0"/>
          <w:iCs/>
          <w:sz w:val="28"/>
          <w:szCs w:val="28"/>
        </w:rPr>
        <w:t>$25,000</w:t>
      </w:r>
      <w:r w:rsidR="00517B0F" w:rsidRPr="00EF7329">
        <w:rPr>
          <w:rFonts w:ascii="Calibri" w:hAnsi="Calibri" w:cs="Calibri"/>
          <w:i w:val="0"/>
          <w:iCs/>
          <w:sz w:val="28"/>
          <w:szCs w:val="28"/>
        </w:rPr>
        <w:t xml:space="preserve"> and above</w:t>
      </w:r>
      <w:r w:rsidR="009C30CB" w:rsidRPr="00EF7329">
        <w:rPr>
          <w:rFonts w:ascii="Calibri" w:hAnsi="Calibri" w:cs="Calibri"/>
          <w:i w:val="0"/>
          <w:iCs/>
          <w:sz w:val="28"/>
          <w:szCs w:val="28"/>
        </w:rPr>
        <w:t>)</w:t>
      </w:r>
      <w:bookmarkEnd w:id="147"/>
    </w:p>
    <w:p w14:paraId="1E2F3C99" w14:textId="77777777" w:rsidR="00412B96" w:rsidRPr="006624C1" w:rsidRDefault="00412B96" w:rsidP="00412B96">
      <w:pPr>
        <w:rPr>
          <w:rFonts w:ascii="Calibri" w:hAnsi="Calibri" w:cs="Calibri"/>
          <w:sz w:val="24"/>
        </w:rPr>
      </w:pPr>
      <w:r w:rsidRPr="006624C1">
        <w:rPr>
          <w:rFonts w:ascii="Calibri" w:hAnsi="Calibri" w:cs="Calibri"/>
          <w:sz w:val="24"/>
        </w:rPr>
        <w:t>Under this procedure, bids are publicly solicited, and a firm-fixed-price contract (lump sum or cost per unit of work with a not-to-exceed amount) is awarded to the responsive and responsible bidder whose bid, conforming to all the material terms and conditions of the invitation for bids, is the lowest in price. A Method of Procurement Selection Form, Request for Major Construction Procurement Checklist, and ICE/EE must be prepared before an IFB is issued. Board consent in a public meeting may also be required if the procurement is of the type and amount the Board has directed that staff bring it for pre-procurement and/or pre-contracting approval.</w:t>
      </w:r>
    </w:p>
    <w:p w14:paraId="15348E67" w14:textId="77777777" w:rsidR="00412B96" w:rsidRPr="006624C1" w:rsidRDefault="00412B96" w:rsidP="00412B96">
      <w:pPr>
        <w:rPr>
          <w:rFonts w:ascii="Calibri" w:hAnsi="Calibri" w:cs="Calibri"/>
          <w:sz w:val="24"/>
        </w:rPr>
      </w:pPr>
    </w:p>
    <w:p w14:paraId="1C47D093"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Guidelines for IFBs:</w:t>
      </w:r>
    </w:p>
    <w:p w14:paraId="0A195200" w14:textId="77777777" w:rsidR="00412B96" w:rsidRPr="006624C1" w:rsidRDefault="00412B96" w:rsidP="00412B96">
      <w:pPr>
        <w:rPr>
          <w:rFonts w:ascii="Calibri" w:hAnsi="Calibri" w:cs="Calibri"/>
          <w:sz w:val="24"/>
        </w:rPr>
      </w:pPr>
    </w:p>
    <w:p w14:paraId="086B7F21" w14:textId="77777777" w:rsidR="00412B96" w:rsidRPr="006624C1" w:rsidRDefault="00412B96" w:rsidP="00412B96">
      <w:pPr>
        <w:pStyle w:val="ListParagraph"/>
        <w:numPr>
          <w:ilvl w:val="0"/>
          <w:numId w:val="247"/>
        </w:numPr>
        <w:rPr>
          <w:rFonts w:ascii="Calibri" w:hAnsi="Calibri" w:cs="Calibri"/>
          <w:sz w:val="24"/>
        </w:rPr>
      </w:pPr>
      <w:r w:rsidRPr="006624C1">
        <w:rPr>
          <w:rFonts w:ascii="Calibri" w:hAnsi="Calibri" w:cs="Calibri"/>
          <w:sz w:val="24"/>
        </w:rPr>
        <w:t>The IFB includes the complete assembly of related documents (whether attached or incorporated by reference) furnished to prospective bidders for the purpose of bidding.</w:t>
      </w:r>
    </w:p>
    <w:p w14:paraId="1EF8C026" w14:textId="77777777" w:rsidR="00412B96" w:rsidRPr="006624C1" w:rsidRDefault="00412B96" w:rsidP="00412B96">
      <w:pPr>
        <w:rPr>
          <w:rFonts w:ascii="Calibri" w:hAnsi="Calibri" w:cs="Calibri"/>
          <w:sz w:val="24"/>
        </w:rPr>
      </w:pPr>
    </w:p>
    <w:p w14:paraId="47F03D42" w14:textId="77777777" w:rsidR="00412B96" w:rsidRPr="006624C1" w:rsidRDefault="00412B96" w:rsidP="00412B96">
      <w:pPr>
        <w:pStyle w:val="ListParagraph"/>
        <w:numPr>
          <w:ilvl w:val="0"/>
          <w:numId w:val="247"/>
        </w:numPr>
        <w:rPr>
          <w:rFonts w:ascii="Calibri" w:hAnsi="Calibri" w:cs="Calibri"/>
          <w:sz w:val="24"/>
        </w:rPr>
      </w:pPr>
      <w:r w:rsidRPr="006624C1">
        <w:rPr>
          <w:rFonts w:ascii="Calibri" w:hAnsi="Calibri" w:cs="Calibri"/>
          <w:sz w:val="24"/>
        </w:rPr>
        <w:t>IFBs must be based on a clear and accurate description of the technical requirements for the material, product, or service to be procured. The description should not contain, in competitive procurements, features that unduly restrict full and open competition. The “brand name or equal” description may be used to define the performance or other necessary requirements of a procurement. When so used, the specific features of the brand name product that must be met by bidders must be clearly identified. Brand names that are known to meet the “or equal” requirements should be listed.</w:t>
      </w:r>
    </w:p>
    <w:p w14:paraId="666AE371" w14:textId="77777777" w:rsidR="00412B96" w:rsidRPr="006624C1" w:rsidRDefault="00412B96" w:rsidP="00412B96">
      <w:pPr>
        <w:rPr>
          <w:rFonts w:ascii="Calibri" w:hAnsi="Calibri" w:cs="Calibri"/>
          <w:sz w:val="24"/>
        </w:rPr>
      </w:pPr>
    </w:p>
    <w:p w14:paraId="2DA4576B" w14:textId="77777777" w:rsidR="00412B96" w:rsidRPr="006624C1" w:rsidRDefault="00412B96" w:rsidP="00412B96">
      <w:pPr>
        <w:pStyle w:val="ListParagraph"/>
        <w:numPr>
          <w:ilvl w:val="0"/>
          <w:numId w:val="247"/>
        </w:numPr>
        <w:rPr>
          <w:rFonts w:ascii="Calibri" w:hAnsi="Calibri" w:cs="Calibri"/>
          <w:sz w:val="24"/>
        </w:rPr>
      </w:pPr>
      <w:r w:rsidRPr="006624C1">
        <w:rPr>
          <w:rFonts w:ascii="Calibri" w:hAnsi="Calibri" w:cs="Calibri"/>
          <w:sz w:val="24"/>
        </w:rPr>
        <w:t>IFBs should be publicized through distribution to prospective bidders, posting on AGENCY website, posting in public places, advertising in newspapers, and such other means as may be appropriate in sufficient time to enable bidders to prepare and submit their best bids before the time set for the public opening of bids.</w:t>
      </w:r>
    </w:p>
    <w:p w14:paraId="14BA76E5" w14:textId="77777777" w:rsidR="00412B96" w:rsidRPr="006624C1" w:rsidRDefault="00412B96" w:rsidP="00412B96">
      <w:pPr>
        <w:rPr>
          <w:rFonts w:ascii="Calibri" w:hAnsi="Calibri" w:cs="Calibri"/>
          <w:sz w:val="24"/>
        </w:rPr>
      </w:pPr>
    </w:p>
    <w:p w14:paraId="506FEC8F" w14:textId="77777777" w:rsidR="00412B96" w:rsidRPr="006624C1" w:rsidRDefault="00412B96" w:rsidP="00412B96">
      <w:pPr>
        <w:pStyle w:val="ListParagraph"/>
        <w:numPr>
          <w:ilvl w:val="0"/>
          <w:numId w:val="247"/>
        </w:numPr>
        <w:rPr>
          <w:rFonts w:ascii="Calibri" w:hAnsi="Calibri" w:cs="Calibri"/>
          <w:sz w:val="24"/>
        </w:rPr>
      </w:pPr>
      <w:r w:rsidRPr="006624C1">
        <w:rPr>
          <w:rFonts w:ascii="Calibri" w:hAnsi="Calibri" w:cs="Calibri"/>
          <w:sz w:val="24"/>
        </w:rPr>
        <w:t>If the procurement is successful, the contract will be awarded to the</w:t>
      </w:r>
      <w:r w:rsidRPr="006624C1" w:rsidDel="00C27F80">
        <w:rPr>
          <w:rFonts w:ascii="Calibri" w:hAnsi="Calibri" w:cs="Calibri"/>
          <w:sz w:val="24"/>
        </w:rPr>
        <w:t xml:space="preserve"> </w:t>
      </w:r>
      <w:r w:rsidRPr="006624C1">
        <w:rPr>
          <w:rFonts w:ascii="Calibri" w:hAnsi="Calibri" w:cs="Calibri"/>
          <w:sz w:val="24"/>
        </w:rPr>
        <w:t xml:space="preserve">responsive and responsible bidder submitting the lowest bid determined </w:t>
      </w:r>
      <w:proofErr w:type="gramStart"/>
      <w:r w:rsidRPr="006624C1">
        <w:rPr>
          <w:rFonts w:ascii="Calibri" w:hAnsi="Calibri" w:cs="Calibri"/>
          <w:sz w:val="24"/>
        </w:rPr>
        <w:t>on the basis of</w:t>
      </w:r>
      <w:proofErr w:type="gramEnd"/>
      <w:r w:rsidRPr="006624C1">
        <w:rPr>
          <w:rFonts w:ascii="Calibri" w:hAnsi="Calibri" w:cs="Calibri"/>
          <w:sz w:val="24"/>
        </w:rPr>
        <w:t xml:space="preserve"> the specifications set forth in the IFBs.</w:t>
      </w:r>
    </w:p>
    <w:p w14:paraId="70D2FAB8" w14:textId="77777777" w:rsidR="00412B96" w:rsidRPr="006624C1" w:rsidRDefault="00412B96" w:rsidP="00412B96">
      <w:pPr>
        <w:rPr>
          <w:rFonts w:ascii="Calibri" w:hAnsi="Calibri" w:cs="Calibri"/>
          <w:sz w:val="24"/>
        </w:rPr>
      </w:pPr>
    </w:p>
    <w:p w14:paraId="68E95DB3" w14:textId="77777777" w:rsidR="00412B96" w:rsidRPr="006624C1" w:rsidRDefault="00412B96" w:rsidP="00412B96">
      <w:pPr>
        <w:pStyle w:val="ListParagraph"/>
        <w:numPr>
          <w:ilvl w:val="0"/>
          <w:numId w:val="247"/>
        </w:numPr>
        <w:rPr>
          <w:rFonts w:ascii="Calibri" w:hAnsi="Calibri" w:cs="Calibri"/>
          <w:sz w:val="24"/>
        </w:rPr>
      </w:pPr>
      <w:r w:rsidRPr="006624C1">
        <w:rPr>
          <w:rFonts w:ascii="Calibri" w:hAnsi="Calibri" w:cs="Calibri"/>
          <w:sz w:val="24"/>
        </w:rPr>
        <w:t xml:space="preserve">The IFBs, including specifications and attachments, should permit full and open competition consistent with the requirement for the property or services to be procured. The requirement should represent AGENCY’s minimum needs and be sufficiently described to promote full and open competition. </w:t>
      </w:r>
    </w:p>
    <w:p w14:paraId="5BBC9BC7" w14:textId="77777777" w:rsidR="00412B96" w:rsidRPr="006624C1" w:rsidRDefault="00412B96" w:rsidP="00412B96">
      <w:pPr>
        <w:rPr>
          <w:rFonts w:ascii="Calibri" w:hAnsi="Calibri" w:cs="Calibri"/>
          <w:sz w:val="24"/>
        </w:rPr>
      </w:pPr>
    </w:p>
    <w:p w14:paraId="6DB115E1" w14:textId="77777777" w:rsidR="00412B96" w:rsidRPr="006624C1" w:rsidRDefault="00412B96" w:rsidP="00412B96">
      <w:pPr>
        <w:pStyle w:val="ListParagraph"/>
        <w:numPr>
          <w:ilvl w:val="0"/>
          <w:numId w:val="247"/>
        </w:numPr>
        <w:rPr>
          <w:rFonts w:ascii="Calibri" w:hAnsi="Calibri" w:cs="Calibri"/>
          <w:sz w:val="24"/>
        </w:rPr>
      </w:pPr>
      <w:r w:rsidRPr="006624C1">
        <w:rPr>
          <w:rFonts w:ascii="Calibri" w:hAnsi="Calibri" w:cs="Calibri"/>
          <w:sz w:val="24"/>
        </w:rPr>
        <w:t>All bids should be opened publicly at the time and place stated in the IFB.</w:t>
      </w:r>
    </w:p>
    <w:p w14:paraId="3DA14ADB" w14:textId="77777777" w:rsidR="00412B96" w:rsidRPr="006624C1" w:rsidRDefault="00412B96" w:rsidP="00412B96">
      <w:pPr>
        <w:rPr>
          <w:rFonts w:ascii="Calibri" w:hAnsi="Calibri" w:cs="Calibri"/>
          <w:sz w:val="24"/>
        </w:rPr>
      </w:pPr>
    </w:p>
    <w:p w14:paraId="6FC17F9C" w14:textId="77777777" w:rsidR="00412B96" w:rsidRPr="006624C1" w:rsidRDefault="00412B96" w:rsidP="00412B96">
      <w:pPr>
        <w:pStyle w:val="ListParagraph"/>
        <w:numPr>
          <w:ilvl w:val="0"/>
          <w:numId w:val="243"/>
        </w:numPr>
        <w:rPr>
          <w:rFonts w:ascii="Calibri" w:hAnsi="Calibri" w:cs="Calibri"/>
          <w:sz w:val="24"/>
        </w:rPr>
      </w:pPr>
      <w:proofErr w:type="gramStart"/>
      <w:r w:rsidRPr="006624C1">
        <w:rPr>
          <w:rFonts w:ascii="Calibri" w:hAnsi="Calibri" w:cs="Calibri"/>
          <w:sz w:val="24"/>
        </w:rPr>
        <w:t>In order for</w:t>
      </w:r>
      <w:proofErr w:type="gramEnd"/>
      <w:r w:rsidRPr="006624C1">
        <w:rPr>
          <w:rFonts w:ascii="Calibri" w:hAnsi="Calibri" w:cs="Calibri"/>
          <w:sz w:val="24"/>
        </w:rPr>
        <w:t xml:space="preserve"> sealed bidding to be feasible, the following conditions should be present:</w:t>
      </w:r>
    </w:p>
    <w:p w14:paraId="6D496B85" w14:textId="77777777" w:rsidR="00412B96" w:rsidRPr="006624C1" w:rsidRDefault="00412B96" w:rsidP="00412B96">
      <w:pPr>
        <w:rPr>
          <w:rFonts w:ascii="Calibri" w:hAnsi="Calibri" w:cs="Calibri"/>
          <w:sz w:val="24"/>
        </w:rPr>
      </w:pPr>
    </w:p>
    <w:p w14:paraId="34AEC43B" w14:textId="77777777" w:rsidR="00412B96" w:rsidRPr="006624C1" w:rsidRDefault="00412B96" w:rsidP="00412B96">
      <w:pPr>
        <w:pStyle w:val="ListParagraph"/>
        <w:numPr>
          <w:ilvl w:val="0"/>
          <w:numId w:val="248"/>
        </w:numPr>
        <w:rPr>
          <w:rFonts w:ascii="Calibri" w:hAnsi="Calibri" w:cs="Calibri"/>
          <w:sz w:val="24"/>
        </w:rPr>
      </w:pPr>
      <w:r w:rsidRPr="006624C1">
        <w:rPr>
          <w:rFonts w:ascii="Calibri" w:hAnsi="Calibri" w:cs="Calibri"/>
          <w:sz w:val="24"/>
        </w:rPr>
        <w:lastRenderedPageBreak/>
        <w:t xml:space="preserve">A complete, adequate, and realistic specification or purchase description is </w:t>
      </w:r>
      <w:proofErr w:type="gramStart"/>
      <w:r w:rsidRPr="006624C1">
        <w:rPr>
          <w:rFonts w:ascii="Calibri" w:hAnsi="Calibri" w:cs="Calibri"/>
          <w:sz w:val="24"/>
        </w:rPr>
        <w:t>available;</w:t>
      </w:r>
      <w:proofErr w:type="gramEnd"/>
    </w:p>
    <w:p w14:paraId="2FAAC91A" w14:textId="77777777" w:rsidR="00412B96" w:rsidRPr="006624C1" w:rsidRDefault="00412B96" w:rsidP="00412B96">
      <w:pPr>
        <w:ind w:left="360"/>
        <w:rPr>
          <w:rFonts w:ascii="Calibri" w:hAnsi="Calibri" w:cs="Calibri"/>
          <w:sz w:val="24"/>
        </w:rPr>
      </w:pPr>
    </w:p>
    <w:p w14:paraId="45F1B0BA" w14:textId="77777777" w:rsidR="00412B96" w:rsidRPr="006624C1" w:rsidRDefault="00412B96" w:rsidP="00412B96">
      <w:pPr>
        <w:pStyle w:val="ListParagraph"/>
        <w:numPr>
          <w:ilvl w:val="0"/>
          <w:numId w:val="248"/>
        </w:numPr>
        <w:rPr>
          <w:rFonts w:ascii="Calibri" w:hAnsi="Calibri" w:cs="Calibri"/>
          <w:sz w:val="24"/>
        </w:rPr>
      </w:pPr>
      <w:r w:rsidRPr="006624C1">
        <w:rPr>
          <w:rFonts w:ascii="Calibri" w:hAnsi="Calibri" w:cs="Calibri"/>
          <w:sz w:val="24"/>
        </w:rPr>
        <w:t xml:space="preserve">Two or more responsible bidders are willing and able to compete effectively for the </w:t>
      </w:r>
      <w:proofErr w:type="gramStart"/>
      <w:r w:rsidRPr="006624C1">
        <w:rPr>
          <w:rFonts w:ascii="Calibri" w:hAnsi="Calibri" w:cs="Calibri"/>
          <w:sz w:val="24"/>
        </w:rPr>
        <w:t>business;</w:t>
      </w:r>
      <w:proofErr w:type="gramEnd"/>
    </w:p>
    <w:p w14:paraId="6415B7F2" w14:textId="77777777" w:rsidR="00412B96" w:rsidRPr="006624C1" w:rsidRDefault="00412B96" w:rsidP="00412B96">
      <w:pPr>
        <w:rPr>
          <w:rFonts w:ascii="Calibri" w:hAnsi="Calibri" w:cs="Calibri"/>
          <w:sz w:val="24"/>
        </w:rPr>
      </w:pPr>
    </w:p>
    <w:p w14:paraId="303E99BA" w14:textId="77777777" w:rsidR="00412B96" w:rsidRPr="006624C1" w:rsidRDefault="00412B96" w:rsidP="00412B96">
      <w:pPr>
        <w:pStyle w:val="ListParagraph"/>
        <w:numPr>
          <w:ilvl w:val="0"/>
          <w:numId w:val="248"/>
        </w:numPr>
        <w:rPr>
          <w:rFonts w:ascii="Calibri" w:hAnsi="Calibri" w:cs="Calibri"/>
          <w:sz w:val="24"/>
        </w:rPr>
      </w:pPr>
      <w:r w:rsidRPr="006624C1">
        <w:rPr>
          <w:rFonts w:ascii="Calibri" w:hAnsi="Calibri" w:cs="Calibri"/>
          <w:sz w:val="24"/>
        </w:rPr>
        <w:t xml:space="preserve">The procurement lends itself to a firm fixed-price contract, and the selection of the successful bidder can be made principally </w:t>
      </w:r>
      <w:proofErr w:type="gramStart"/>
      <w:r w:rsidRPr="006624C1">
        <w:rPr>
          <w:rFonts w:ascii="Calibri" w:hAnsi="Calibri" w:cs="Calibri"/>
          <w:sz w:val="24"/>
        </w:rPr>
        <w:t>on the basis of</w:t>
      </w:r>
      <w:proofErr w:type="gramEnd"/>
      <w:r w:rsidRPr="006624C1">
        <w:rPr>
          <w:rFonts w:ascii="Calibri" w:hAnsi="Calibri" w:cs="Calibri"/>
          <w:sz w:val="24"/>
        </w:rPr>
        <w:t xml:space="preserve"> price; and</w:t>
      </w:r>
    </w:p>
    <w:p w14:paraId="6C9C541A" w14:textId="77777777" w:rsidR="00412B96" w:rsidRPr="006624C1" w:rsidRDefault="00412B96" w:rsidP="00412B96">
      <w:pPr>
        <w:ind w:left="360"/>
        <w:rPr>
          <w:rFonts w:ascii="Calibri" w:hAnsi="Calibri" w:cs="Calibri"/>
          <w:sz w:val="24"/>
        </w:rPr>
      </w:pPr>
    </w:p>
    <w:p w14:paraId="445359FD" w14:textId="77777777" w:rsidR="00412B96" w:rsidRPr="006624C1" w:rsidRDefault="00412B96" w:rsidP="00412B96">
      <w:pPr>
        <w:pStyle w:val="ListParagraph"/>
        <w:numPr>
          <w:ilvl w:val="0"/>
          <w:numId w:val="248"/>
        </w:numPr>
        <w:rPr>
          <w:rFonts w:ascii="Calibri" w:hAnsi="Calibri" w:cs="Calibri"/>
          <w:sz w:val="24"/>
        </w:rPr>
      </w:pPr>
      <w:r w:rsidRPr="006624C1">
        <w:rPr>
          <w:rFonts w:ascii="Calibri" w:hAnsi="Calibri" w:cs="Calibri"/>
          <w:sz w:val="24"/>
        </w:rPr>
        <w:t>There is no price negotiation with bidders before sending out the notice of intent to award.</w:t>
      </w:r>
    </w:p>
    <w:p w14:paraId="4CB01228" w14:textId="77777777" w:rsidR="00412B96" w:rsidRPr="006624C1" w:rsidRDefault="00412B96" w:rsidP="00412B96">
      <w:pPr>
        <w:rPr>
          <w:rFonts w:ascii="Calibri" w:hAnsi="Calibri" w:cs="Calibri"/>
          <w:sz w:val="24"/>
        </w:rPr>
      </w:pPr>
    </w:p>
    <w:p w14:paraId="19B55ACE"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If the sealed bid procurement method is used, the following requirements apply:</w:t>
      </w:r>
    </w:p>
    <w:p w14:paraId="5D69553E" w14:textId="77777777" w:rsidR="00412B96" w:rsidRPr="006624C1" w:rsidRDefault="00412B96" w:rsidP="00412B96">
      <w:pPr>
        <w:rPr>
          <w:rFonts w:ascii="Calibri" w:hAnsi="Calibri" w:cs="Calibri"/>
          <w:sz w:val="24"/>
        </w:rPr>
      </w:pPr>
    </w:p>
    <w:p w14:paraId="2CF82582" w14:textId="77777777" w:rsidR="00412B96" w:rsidRPr="006624C1" w:rsidRDefault="00412B96" w:rsidP="00412B96">
      <w:pPr>
        <w:pStyle w:val="ListParagraph"/>
        <w:numPr>
          <w:ilvl w:val="0"/>
          <w:numId w:val="249"/>
        </w:numPr>
        <w:rPr>
          <w:rFonts w:ascii="Calibri" w:hAnsi="Calibri" w:cs="Calibri"/>
          <w:sz w:val="24"/>
        </w:rPr>
      </w:pPr>
      <w:r w:rsidRPr="006624C1">
        <w:rPr>
          <w:rFonts w:ascii="Calibri" w:hAnsi="Calibri" w:cs="Calibri"/>
          <w:sz w:val="24"/>
        </w:rPr>
        <w:t xml:space="preserve">The IFB will be publicly advertised, and bids should be solicited from an adequate number of known suppliers or contractors, providing them sufficient time to prepare bids prior to the date set for opening the </w:t>
      </w:r>
      <w:proofErr w:type="gramStart"/>
      <w:r w:rsidRPr="006624C1">
        <w:rPr>
          <w:rFonts w:ascii="Calibri" w:hAnsi="Calibri" w:cs="Calibri"/>
          <w:sz w:val="24"/>
        </w:rPr>
        <w:t>bids;</w:t>
      </w:r>
      <w:proofErr w:type="gramEnd"/>
    </w:p>
    <w:p w14:paraId="46C3BAFA" w14:textId="77777777" w:rsidR="00412B96" w:rsidRPr="006624C1" w:rsidRDefault="00412B96" w:rsidP="00412B96">
      <w:pPr>
        <w:rPr>
          <w:rFonts w:ascii="Calibri" w:hAnsi="Calibri" w:cs="Calibri"/>
          <w:sz w:val="24"/>
        </w:rPr>
      </w:pPr>
    </w:p>
    <w:p w14:paraId="5DE8DEFD" w14:textId="77777777" w:rsidR="00412B96" w:rsidRPr="006624C1" w:rsidRDefault="00412B96" w:rsidP="00412B96">
      <w:pPr>
        <w:pStyle w:val="ListParagraph"/>
        <w:numPr>
          <w:ilvl w:val="0"/>
          <w:numId w:val="249"/>
        </w:numPr>
        <w:rPr>
          <w:rFonts w:ascii="Calibri" w:hAnsi="Calibri" w:cs="Calibri"/>
          <w:sz w:val="24"/>
        </w:rPr>
      </w:pPr>
      <w:r w:rsidRPr="006624C1">
        <w:rPr>
          <w:rFonts w:ascii="Calibri" w:hAnsi="Calibri" w:cs="Calibri"/>
          <w:sz w:val="24"/>
        </w:rPr>
        <w:t xml:space="preserve">The IFB, which will include any specifications and pertinent attachments, should define the items or services sought in order for the bidder to properly </w:t>
      </w:r>
      <w:proofErr w:type="gramStart"/>
      <w:r w:rsidRPr="006624C1">
        <w:rPr>
          <w:rFonts w:ascii="Calibri" w:hAnsi="Calibri" w:cs="Calibri"/>
          <w:sz w:val="24"/>
        </w:rPr>
        <w:t>respond;</w:t>
      </w:r>
      <w:proofErr w:type="gramEnd"/>
    </w:p>
    <w:p w14:paraId="49BF6567" w14:textId="77777777" w:rsidR="00412B96" w:rsidRPr="006624C1" w:rsidRDefault="00412B96" w:rsidP="00412B96">
      <w:pPr>
        <w:rPr>
          <w:rFonts w:ascii="Calibri" w:hAnsi="Calibri" w:cs="Calibri"/>
          <w:sz w:val="24"/>
        </w:rPr>
      </w:pPr>
    </w:p>
    <w:p w14:paraId="4EA203EC" w14:textId="77777777" w:rsidR="00412B96" w:rsidRPr="006624C1" w:rsidRDefault="00412B96" w:rsidP="00412B96">
      <w:pPr>
        <w:pStyle w:val="ListParagraph"/>
        <w:numPr>
          <w:ilvl w:val="0"/>
          <w:numId w:val="249"/>
        </w:numPr>
        <w:rPr>
          <w:rFonts w:ascii="Calibri" w:hAnsi="Calibri" w:cs="Calibri"/>
          <w:sz w:val="24"/>
        </w:rPr>
      </w:pPr>
      <w:r w:rsidRPr="006624C1">
        <w:rPr>
          <w:rFonts w:ascii="Calibri" w:hAnsi="Calibri" w:cs="Calibri"/>
          <w:sz w:val="24"/>
        </w:rPr>
        <w:t xml:space="preserve">All bids will be publicly opened at the time and place described in the </w:t>
      </w:r>
      <w:proofErr w:type="gramStart"/>
      <w:r w:rsidRPr="006624C1">
        <w:rPr>
          <w:rFonts w:ascii="Calibri" w:hAnsi="Calibri" w:cs="Calibri"/>
          <w:sz w:val="24"/>
        </w:rPr>
        <w:t>IFB;</w:t>
      </w:r>
      <w:proofErr w:type="gramEnd"/>
    </w:p>
    <w:p w14:paraId="387D56F7" w14:textId="77777777" w:rsidR="00412B96" w:rsidRPr="006624C1" w:rsidRDefault="00412B96" w:rsidP="00412B96">
      <w:pPr>
        <w:rPr>
          <w:rFonts w:ascii="Calibri" w:hAnsi="Calibri" w:cs="Calibri"/>
          <w:sz w:val="24"/>
        </w:rPr>
      </w:pPr>
    </w:p>
    <w:p w14:paraId="3B7E2097" w14:textId="77777777" w:rsidR="00412B96" w:rsidRPr="006624C1" w:rsidRDefault="00412B96" w:rsidP="00412B96">
      <w:pPr>
        <w:pStyle w:val="ListParagraph"/>
        <w:numPr>
          <w:ilvl w:val="0"/>
          <w:numId w:val="249"/>
        </w:numPr>
        <w:rPr>
          <w:rFonts w:ascii="Calibri" w:hAnsi="Calibri" w:cs="Calibri"/>
          <w:sz w:val="24"/>
        </w:rPr>
      </w:pPr>
      <w:r w:rsidRPr="006624C1">
        <w:rPr>
          <w:rFonts w:ascii="Calibri" w:hAnsi="Calibri" w:cs="Calibri"/>
          <w:sz w:val="24"/>
        </w:rPr>
        <w:t xml:space="preserve">Bid amounts will be included in the bid opening </w:t>
      </w:r>
      <w:proofErr w:type="gramStart"/>
      <w:r w:rsidRPr="006624C1">
        <w:rPr>
          <w:rFonts w:ascii="Calibri" w:hAnsi="Calibri" w:cs="Calibri"/>
          <w:sz w:val="24"/>
        </w:rPr>
        <w:t>documentation;</w:t>
      </w:r>
      <w:proofErr w:type="gramEnd"/>
      <w:r w:rsidRPr="006624C1">
        <w:rPr>
          <w:rFonts w:ascii="Calibri" w:hAnsi="Calibri" w:cs="Calibri"/>
          <w:sz w:val="24"/>
        </w:rPr>
        <w:tab/>
      </w:r>
    </w:p>
    <w:p w14:paraId="70B5190B" w14:textId="77777777" w:rsidR="00412B96" w:rsidRPr="006624C1" w:rsidRDefault="00412B96" w:rsidP="00412B96">
      <w:pPr>
        <w:rPr>
          <w:rFonts w:ascii="Calibri" w:hAnsi="Calibri" w:cs="Calibri"/>
          <w:sz w:val="24"/>
        </w:rPr>
      </w:pPr>
    </w:p>
    <w:p w14:paraId="6E8EB32E" w14:textId="77777777" w:rsidR="00412B96" w:rsidRPr="006624C1" w:rsidRDefault="00412B96" w:rsidP="00412B96">
      <w:pPr>
        <w:pStyle w:val="ListParagraph"/>
        <w:numPr>
          <w:ilvl w:val="0"/>
          <w:numId w:val="249"/>
        </w:numPr>
        <w:rPr>
          <w:rFonts w:ascii="Calibri" w:hAnsi="Calibri" w:cs="Calibri"/>
          <w:sz w:val="24"/>
        </w:rPr>
      </w:pPr>
      <w:r w:rsidRPr="006624C1">
        <w:rPr>
          <w:rFonts w:ascii="Calibri" w:hAnsi="Calibri" w:cs="Calibri"/>
          <w:sz w:val="24"/>
        </w:rPr>
        <w:t xml:space="preserve">A firm-fixed-price contract award will be made in writing to the lowest responsive and responsible bidder. For the procurement of tangible items, when specified in bidding documents, factors such as discounts, transportation costs, and life cycle costs may be considered in determining which bid is lowest; payment discounts will only be used to determine the low bid when industry practice for the type of project involved indicates that such discounts are usually taken advantage of; and </w:t>
      </w:r>
    </w:p>
    <w:p w14:paraId="737CD309" w14:textId="77777777" w:rsidR="00412B96" w:rsidRPr="006624C1" w:rsidRDefault="00412B96" w:rsidP="00412B96">
      <w:pPr>
        <w:rPr>
          <w:rFonts w:ascii="Calibri" w:hAnsi="Calibri" w:cs="Calibri"/>
          <w:sz w:val="24"/>
        </w:rPr>
      </w:pPr>
    </w:p>
    <w:p w14:paraId="16B8ECB2" w14:textId="77777777" w:rsidR="00412B96" w:rsidRPr="006624C1" w:rsidRDefault="00412B96" w:rsidP="00412B96">
      <w:pPr>
        <w:pStyle w:val="ListParagraph"/>
        <w:numPr>
          <w:ilvl w:val="0"/>
          <w:numId w:val="249"/>
        </w:numPr>
        <w:rPr>
          <w:rFonts w:ascii="Calibri" w:hAnsi="Calibri" w:cs="Calibri"/>
          <w:sz w:val="24"/>
        </w:rPr>
      </w:pPr>
      <w:r w:rsidRPr="006624C1">
        <w:rPr>
          <w:rFonts w:ascii="Calibri" w:hAnsi="Calibri" w:cs="Calibri"/>
          <w:sz w:val="24"/>
        </w:rPr>
        <w:t>Any or all bids may be rejected if there is a sound documented reason.</w:t>
      </w:r>
    </w:p>
    <w:p w14:paraId="4F5D15D8" w14:textId="77777777" w:rsidR="00412B96" w:rsidRPr="006624C1" w:rsidRDefault="00412B96" w:rsidP="00412B96">
      <w:pPr>
        <w:rPr>
          <w:rFonts w:ascii="Calibri" w:hAnsi="Calibri" w:cs="Calibri"/>
          <w:sz w:val="24"/>
        </w:rPr>
      </w:pPr>
    </w:p>
    <w:p w14:paraId="411BED9D"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For purchases of equipment or supplies that are better suited for an RFP or purchase on the open market instead of an IFB, approval may be sought from the Project Manager to utilize a different procurement process based on the documentation in the Method of Procurement Selection Form. An alternate procurement process to the IFB may be in AGENCY’s best interest in the following example situations:</w:t>
      </w:r>
    </w:p>
    <w:p w14:paraId="67777A52" w14:textId="77777777" w:rsidR="00412B96" w:rsidRPr="006624C1" w:rsidRDefault="00412B96" w:rsidP="00412B96">
      <w:pPr>
        <w:rPr>
          <w:rFonts w:ascii="Calibri" w:hAnsi="Calibri" w:cs="Calibri"/>
          <w:sz w:val="24"/>
        </w:rPr>
      </w:pPr>
    </w:p>
    <w:p w14:paraId="6D9C9745" w14:textId="77777777" w:rsidR="00412B96" w:rsidRPr="006624C1" w:rsidRDefault="00412B96" w:rsidP="00412B96">
      <w:pPr>
        <w:pStyle w:val="ListParagraph"/>
        <w:numPr>
          <w:ilvl w:val="0"/>
          <w:numId w:val="250"/>
        </w:numPr>
        <w:rPr>
          <w:rFonts w:ascii="Calibri" w:hAnsi="Calibri" w:cs="Calibri"/>
          <w:sz w:val="24"/>
        </w:rPr>
      </w:pPr>
      <w:r w:rsidRPr="006624C1">
        <w:rPr>
          <w:rFonts w:ascii="Calibri" w:hAnsi="Calibri" w:cs="Calibri"/>
          <w:sz w:val="24"/>
        </w:rPr>
        <w:t>The purchase may be made at a lower price on the open market.</w:t>
      </w:r>
    </w:p>
    <w:p w14:paraId="2B641918" w14:textId="77777777" w:rsidR="00412B96" w:rsidRPr="006624C1" w:rsidRDefault="00412B96" w:rsidP="00412B96">
      <w:pPr>
        <w:rPr>
          <w:rFonts w:ascii="Calibri" w:hAnsi="Calibri" w:cs="Calibri"/>
          <w:sz w:val="24"/>
        </w:rPr>
      </w:pPr>
    </w:p>
    <w:p w14:paraId="3A237E44" w14:textId="77777777" w:rsidR="00412B96" w:rsidRPr="006624C1" w:rsidRDefault="00412B96" w:rsidP="00412B96">
      <w:pPr>
        <w:pStyle w:val="ListParagraph"/>
        <w:numPr>
          <w:ilvl w:val="0"/>
          <w:numId w:val="250"/>
        </w:numPr>
        <w:rPr>
          <w:rFonts w:ascii="Calibri" w:hAnsi="Calibri" w:cs="Calibri"/>
          <w:sz w:val="24"/>
        </w:rPr>
      </w:pPr>
      <w:r w:rsidRPr="006624C1">
        <w:rPr>
          <w:rFonts w:ascii="Calibri" w:hAnsi="Calibri" w:cs="Calibri"/>
          <w:sz w:val="24"/>
        </w:rPr>
        <w:t xml:space="preserve">Competitive bidding is an inadequate method of procurement because it is necessary to purchase prototype equipment or modifications </w:t>
      </w:r>
      <w:proofErr w:type="gramStart"/>
      <w:r w:rsidRPr="006624C1">
        <w:rPr>
          <w:rFonts w:ascii="Calibri" w:hAnsi="Calibri" w:cs="Calibri"/>
          <w:sz w:val="24"/>
        </w:rPr>
        <w:t>in order to</w:t>
      </w:r>
      <w:proofErr w:type="gramEnd"/>
      <w:r w:rsidRPr="006624C1">
        <w:rPr>
          <w:rFonts w:ascii="Calibri" w:hAnsi="Calibri" w:cs="Calibri"/>
          <w:sz w:val="24"/>
        </w:rPr>
        <w:t xml:space="preserve"> conduct and evaluate operational testing.</w:t>
      </w:r>
    </w:p>
    <w:p w14:paraId="7EAFDAA7" w14:textId="77777777" w:rsidR="00412B96" w:rsidRPr="006624C1" w:rsidRDefault="00412B96" w:rsidP="00412B96">
      <w:pPr>
        <w:rPr>
          <w:rFonts w:ascii="Calibri" w:hAnsi="Calibri" w:cs="Calibri"/>
          <w:sz w:val="24"/>
        </w:rPr>
      </w:pPr>
    </w:p>
    <w:p w14:paraId="3B6444B6" w14:textId="77777777" w:rsidR="00412B96" w:rsidRPr="006624C1" w:rsidRDefault="00412B96" w:rsidP="00412B96">
      <w:pPr>
        <w:pStyle w:val="ListParagraph"/>
        <w:numPr>
          <w:ilvl w:val="0"/>
          <w:numId w:val="250"/>
        </w:numPr>
        <w:rPr>
          <w:rFonts w:ascii="Calibri" w:hAnsi="Calibri" w:cs="Calibri"/>
          <w:sz w:val="24"/>
        </w:rPr>
      </w:pPr>
      <w:r w:rsidRPr="006624C1">
        <w:rPr>
          <w:rFonts w:ascii="Calibri" w:hAnsi="Calibri" w:cs="Calibri"/>
          <w:sz w:val="24"/>
        </w:rPr>
        <w:t>The article(s) to be procured is undergoing rapid technological changes, and it is in the public’s interest to issue an RFP so that the broadest possible range of competing product and materials available, fitness of purpose, manufacturer’s warranty, and other similar factors in addition to price can be taken into consideration.</w:t>
      </w:r>
    </w:p>
    <w:p w14:paraId="10ACC054" w14:textId="77777777" w:rsidR="00412B96" w:rsidRPr="006624C1" w:rsidRDefault="00412B96" w:rsidP="00412B96">
      <w:pPr>
        <w:rPr>
          <w:rFonts w:ascii="Calibri" w:hAnsi="Calibri" w:cs="Calibri"/>
          <w:sz w:val="24"/>
        </w:rPr>
      </w:pPr>
    </w:p>
    <w:p w14:paraId="4E5B118F"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If staff seeks authorization to utilize an alternate procurement process, documentation setting forth the reasons a deviation from the typical competitive bidding process is warranted, and a technical evaluation of the articles, prices, and suppliers should be placed in the contract folder.</w:t>
      </w:r>
    </w:p>
    <w:p w14:paraId="16BD79E3" w14:textId="77777777" w:rsidR="00412B96" w:rsidRPr="006624C1" w:rsidRDefault="00412B96" w:rsidP="00412B96">
      <w:pPr>
        <w:rPr>
          <w:rFonts w:ascii="Calibri" w:hAnsi="Calibri" w:cs="Calibri"/>
          <w:sz w:val="24"/>
        </w:rPr>
      </w:pPr>
    </w:p>
    <w:p w14:paraId="7DF9B242"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Payment Method</w:t>
      </w:r>
    </w:p>
    <w:p w14:paraId="6F38820A" w14:textId="77777777" w:rsidR="00412B96" w:rsidRPr="006624C1" w:rsidRDefault="00412B96" w:rsidP="00412B96">
      <w:pPr>
        <w:ind w:left="360"/>
        <w:rPr>
          <w:rFonts w:ascii="Calibri" w:hAnsi="Calibri" w:cs="Calibri"/>
          <w:sz w:val="24"/>
        </w:rPr>
      </w:pPr>
      <w:r w:rsidRPr="006624C1">
        <w:rPr>
          <w:rFonts w:ascii="Calibri" w:hAnsi="Calibri" w:cs="Calibri"/>
          <w:sz w:val="24"/>
        </w:rPr>
        <w:t xml:space="preserve">Contracts awarded </w:t>
      </w:r>
      <w:proofErr w:type="gramStart"/>
      <w:r w:rsidRPr="006624C1">
        <w:rPr>
          <w:rFonts w:ascii="Calibri" w:hAnsi="Calibri" w:cs="Calibri"/>
          <w:sz w:val="24"/>
        </w:rPr>
        <w:t>as a result of</w:t>
      </w:r>
      <w:proofErr w:type="gramEnd"/>
      <w:r w:rsidRPr="006624C1">
        <w:rPr>
          <w:rFonts w:ascii="Calibri" w:hAnsi="Calibri" w:cs="Calibri"/>
          <w:sz w:val="24"/>
        </w:rPr>
        <w:t xml:space="preserve"> IFBs should be fixed price. Escalation may be appropriate where unusual risks for labor or material are </w:t>
      </w:r>
      <w:proofErr w:type="gramStart"/>
      <w:r w:rsidRPr="006624C1">
        <w:rPr>
          <w:rFonts w:ascii="Calibri" w:hAnsi="Calibri" w:cs="Calibri"/>
          <w:sz w:val="24"/>
        </w:rPr>
        <w:t>present</w:t>
      </w:r>
      <w:proofErr w:type="gramEnd"/>
      <w:r w:rsidRPr="006624C1">
        <w:rPr>
          <w:rFonts w:ascii="Calibri" w:hAnsi="Calibri" w:cs="Calibri"/>
          <w:sz w:val="24"/>
        </w:rPr>
        <w:t xml:space="preserve"> and some flexibility is necessary and feasible. When escalation is necessary, an escalation ceiling must be established and must be the same for all bidders. Payment for unbid items, including items in change orders will not call for payment to the contractor </w:t>
      </w:r>
      <w:proofErr w:type="gramStart"/>
      <w:r w:rsidRPr="006624C1">
        <w:rPr>
          <w:rFonts w:ascii="Calibri" w:hAnsi="Calibri" w:cs="Calibri"/>
          <w:sz w:val="24"/>
        </w:rPr>
        <w:t>on the basis of</w:t>
      </w:r>
      <w:proofErr w:type="gramEnd"/>
      <w:r w:rsidRPr="006624C1">
        <w:rPr>
          <w:rFonts w:ascii="Calibri" w:hAnsi="Calibri" w:cs="Calibri"/>
          <w:sz w:val="24"/>
        </w:rPr>
        <w:t xml:space="preserve"> cost, plus a fixed percentage of cost. Markup amounts must be negotiated and determined reasonable on each item added to a low bid procurement.</w:t>
      </w:r>
    </w:p>
    <w:p w14:paraId="65E1A168" w14:textId="77777777" w:rsidR="00412B96" w:rsidRPr="006624C1" w:rsidRDefault="00412B96" w:rsidP="00412B96">
      <w:pPr>
        <w:ind w:left="360"/>
        <w:rPr>
          <w:rFonts w:ascii="Calibri" w:hAnsi="Calibri" w:cs="Calibri"/>
          <w:sz w:val="24"/>
        </w:rPr>
      </w:pPr>
    </w:p>
    <w:p w14:paraId="1BFA02A7"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Solicitation of Bids</w:t>
      </w:r>
    </w:p>
    <w:p w14:paraId="61447B69" w14:textId="77777777" w:rsidR="00412B96" w:rsidRPr="006624C1" w:rsidRDefault="00412B96" w:rsidP="00412B96">
      <w:pPr>
        <w:rPr>
          <w:rFonts w:ascii="Calibri" w:hAnsi="Calibri" w:cs="Calibri"/>
          <w:sz w:val="24"/>
        </w:rPr>
      </w:pPr>
    </w:p>
    <w:p w14:paraId="1B3F5492"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Preparation of IFBs. For supply and construction contracts, IFBs should contain the following information if applicable to the procurement involved:</w:t>
      </w:r>
    </w:p>
    <w:p w14:paraId="679C2E51" w14:textId="77777777" w:rsidR="00412B96" w:rsidRPr="006624C1" w:rsidRDefault="00412B96" w:rsidP="00412B96">
      <w:pPr>
        <w:rPr>
          <w:rFonts w:ascii="Calibri" w:hAnsi="Calibri" w:cs="Calibri"/>
          <w:sz w:val="24"/>
        </w:rPr>
      </w:pPr>
    </w:p>
    <w:p w14:paraId="6DA9CBFD"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Invitation number</w:t>
      </w:r>
    </w:p>
    <w:p w14:paraId="26039EB3" w14:textId="77777777" w:rsidR="00412B96" w:rsidRPr="006624C1" w:rsidRDefault="00412B96" w:rsidP="00412B96">
      <w:pPr>
        <w:ind w:left="720"/>
        <w:rPr>
          <w:rFonts w:ascii="Calibri" w:hAnsi="Calibri" w:cs="Calibri"/>
          <w:sz w:val="24"/>
        </w:rPr>
      </w:pPr>
    </w:p>
    <w:p w14:paraId="73EC012E"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Name and address of Project Manager</w:t>
      </w:r>
    </w:p>
    <w:p w14:paraId="3FF63ED7" w14:textId="77777777" w:rsidR="00412B96" w:rsidRPr="006624C1" w:rsidRDefault="00412B96" w:rsidP="00412B96">
      <w:pPr>
        <w:rPr>
          <w:rFonts w:ascii="Calibri" w:hAnsi="Calibri" w:cs="Calibri"/>
          <w:sz w:val="24"/>
        </w:rPr>
      </w:pPr>
    </w:p>
    <w:p w14:paraId="64D5A521"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Date of issuance</w:t>
      </w:r>
    </w:p>
    <w:p w14:paraId="732CD9D2" w14:textId="77777777" w:rsidR="00412B96" w:rsidRPr="006624C1" w:rsidRDefault="00412B96" w:rsidP="00412B96">
      <w:pPr>
        <w:rPr>
          <w:rFonts w:ascii="Calibri" w:hAnsi="Calibri" w:cs="Calibri"/>
          <w:sz w:val="24"/>
        </w:rPr>
      </w:pPr>
    </w:p>
    <w:p w14:paraId="1AAD50A4"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Date, hour, and place of bid opening (prevailing local time should be used)</w:t>
      </w:r>
    </w:p>
    <w:p w14:paraId="05FB6718" w14:textId="77777777" w:rsidR="00412B96" w:rsidRPr="006624C1" w:rsidRDefault="00412B96" w:rsidP="00412B96">
      <w:pPr>
        <w:rPr>
          <w:rFonts w:ascii="Calibri" w:hAnsi="Calibri" w:cs="Calibri"/>
          <w:sz w:val="24"/>
        </w:rPr>
      </w:pPr>
    </w:p>
    <w:p w14:paraId="18AEAA16"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Number of pages and numbered pages</w:t>
      </w:r>
    </w:p>
    <w:p w14:paraId="7FBFC177" w14:textId="77777777" w:rsidR="00412B96" w:rsidRPr="006624C1" w:rsidRDefault="00412B96" w:rsidP="00412B96">
      <w:pPr>
        <w:rPr>
          <w:rFonts w:ascii="Calibri" w:hAnsi="Calibri" w:cs="Calibri"/>
          <w:sz w:val="24"/>
        </w:rPr>
      </w:pPr>
    </w:p>
    <w:p w14:paraId="7A6DEA43"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A description of supplies or services to be furnished under each item in sufficient detail to promote full and open competition</w:t>
      </w:r>
    </w:p>
    <w:p w14:paraId="65C10C3E" w14:textId="77777777" w:rsidR="00412B96" w:rsidRPr="006624C1" w:rsidRDefault="00412B96" w:rsidP="00412B96">
      <w:pPr>
        <w:rPr>
          <w:rFonts w:ascii="Calibri" w:hAnsi="Calibri" w:cs="Calibri"/>
          <w:sz w:val="24"/>
        </w:rPr>
      </w:pPr>
    </w:p>
    <w:p w14:paraId="39FF82C3"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The time of delivery or performance requirements</w:t>
      </w:r>
    </w:p>
    <w:p w14:paraId="1A483D52" w14:textId="77777777" w:rsidR="00412B96" w:rsidRPr="006624C1" w:rsidRDefault="00412B96" w:rsidP="00412B96">
      <w:pPr>
        <w:rPr>
          <w:rFonts w:ascii="Calibri" w:hAnsi="Calibri" w:cs="Calibri"/>
          <w:sz w:val="24"/>
        </w:rPr>
      </w:pPr>
    </w:p>
    <w:p w14:paraId="60653B65"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Statement of whether submission of electronic bids will be permitted</w:t>
      </w:r>
    </w:p>
    <w:p w14:paraId="26A46BE8" w14:textId="77777777" w:rsidR="00412B96" w:rsidRPr="006624C1" w:rsidRDefault="00412B96" w:rsidP="00412B96">
      <w:pPr>
        <w:rPr>
          <w:rFonts w:ascii="Calibri" w:hAnsi="Calibri" w:cs="Calibri"/>
          <w:sz w:val="24"/>
        </w:rPr>
      </w:pPr>
    </w:p>
    <w:p w14:paraId="0CCC716F"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The IFB should set forth full, accurate, and complete information, including attachments</w:t>
      </w:r>
    </w:p>
    <w:p w14:paraId="1A28741C" w14:textId="77777777" w:rsidR="00412B96" w:rsidRPr="006624C1" w:rsidRDefault="00412B96" w:rsidP="00412B96">
      <w:pPr>
        <w:rPr>
          <w:rFonts w:ascii="Calibri" w:hAnsi="Calibri" w:cs="Calibri"/>
          <w:sz w:val="24"/>
        </w:rPr>
      </w:pPr>
    </w:p>
    <w:p w14:paraId="1CFB2646"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Bid guarantee, performance, and payment bond requirements</w:t>
      </w:r>
    </w:p>
    <w:p w14:paraId="69F80592" w14:textId="77777777" w:rsidR="00412B96" w:rsidRPr="006624C1" w:rsidRDefault="00412B96" w:rsidP="00412B96">
      <w:pPr>
        <w:rPr>
          <w:rFonts w:ascii="Calibri" w:hAnsi="Calibri" w:cs="Calibri"/>
          <w:sz w:val="24"/>
        </w:rPr>
      </w:pPr>
    </w:p>
    <w:p w14:paraId="6AFAB071"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 xml:space="preserve">A requirement that all bidders must allow an acceptance period of not less than a specified number of calendar days and </w:t>
      </w:r>
      <w:proofErr w:type="gramStart"/>
      <w:r w:rsidRPr="006624C1">
        <w:rPr>
          <w:rFonts w:ascii="Calibri" w:hAnsi="Calibri" w:cs="Calibri"/>
          <w:sz w:val="24"/>
        </w:rPr>
        <w:t>that bids</w:t>
      </w:r>
      <w:proofErr w:type="gramEnd"/>
      <w:r w:rsidRPr="006624C1">
        <w:rPr>
          <w:rFonts w:ascii="Calibri" w:hAnsi="Calibri" w:cs="Calibri"/>
          <w:sz w:val="24"/>
        </w:rPr>
        <w:t xml:space="preserve"> offering less than the minimum stipulated acceptance period will be rejected</w:t>
      </w:r>
    </w:p>
    <w:p w14:paraId="2E4FC94D" w14:textId="77777777" w:rsidR="00412B96" w:rsidRPr="006624C1" w:rsidRDefault="00412B96" w:rsidP="00412B96">
      <w:pPr>
        <w:rPr>
          <w:rFonts w:ascii="Calibri" w:hAnsi="Calibri" w:cs="Calibri"/>
          <w:sz w:val="24"/>
        </w:rPr>
      </w:pPr>
    </w:p>
    <w:p w14:paraId="45EA5854"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Special experience and/or technical qualifications due to the complexity of the equipment being procured, or for some other special reason</w:t>
      </w:r>
    </w:p>
    <w:p w14:paraId="4A4B61B0" w14:textId="77777777" w:rsidR="00412B96" w:rsidRPr="006624C1" w:rsidRDefault="00412B96" w:rsidP="00412B96">
      <w:pPr>
        <w:rPr>
          <w:rFonts w:ascii="Calibri" w:hAnsi="Calibri" w:cs="Calibri"/>
          <w:sz w:val="24"/>
        </w:rPr>
      </w:pPr>
    </w:p>
    <w:p w14:paraId="48EF683D"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Any authorized special provisions relating to such matters as progress payments, patents, liquidated damages, etc.</w:t>
      </w:r>
    </w:p>
    <w:p w14:paraId="237EDB0E" w14:textId="77777777" w:rsidR="00412B96" w:rsidRPr="006624C1" w:rsidRDefault="00412B96" w:rsidP="00412B96">
      <w:pPr>
        <w:ind w:left="720"/>
        <w:rPr>
          <w:rFonts w:ascii="Calibri" w:hAnsi="Calibri" w:cs="Calibri"/>
          <w:sz w:val="24"/>
        </w:rPr>
      </w:pPr>
    </w:p>
    <w:p w14:paraId="54A67B55"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Any additional contract provisions or conditions required by state, local, or other jurisdictions</w:t>
      </w:r>
    </w:p>
    <w:p w14:paraId="11D63E27" w14:textId="77777777" w:rsidR="00412B96" w:rsidRPr="006624C1" w:rsidRDefault="00412B96" w:rsidP="00412B96">
      <w:pPr>
        <w:ind w:left="720"/>
        <w:rPr>
          <w:rFonts w:ascii="Calibri" w:hAnsi="Calibri" w:cs="Calibri"/>
          <w:sz w:val="24"/>
        </w:rPr>
      </w:pPr>
    </w:p>
    <w:p w14:paraId="631B2293"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All factors to be considered in the evaluation of bids that weigh on price, such as shipping costs. It is essential that the IFB inform vendors of those factors that will be evaluated and exactly how each factor will be evaluated. Bidders must know these factors to properly construct their bid prices. It is imperative that this process be followed to assure that any perception of arbitrary application of the price factors by buyers is eliminated</w:t>
      </w:r>
    </w:p>
    <w:p w14:paraId="230A5B63" w14:textId="77777777" w:rsidR="00412B96" w:rsidRPr="006624C1" w:rsidRDefault="00412B96" w:rsidP="00412B96">
      <w:pPr>
        <w:rPr>
          <w:rFonts w:ascii="Calibri" w:hAnsi="Calibri" w:cs="Calibri"/>
          <w:sz w:val="24"/>
        </w:rPr>
      </w:pPr>
    </w:p>
    <w:p w14:paraId="5F60B3B6"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Directions for obtaining copies of any documents that have been incorporated by reference. All documents incorporated in the IFB by reference must be readily available to all potential bidders</w:t>
      </w:r>
    </w:p>
    <w:p w14:paraId="1BDB49A7" w14:textId="77777777" w:rsidR="00412B96" w:rsidRPr="006624C1" w:rsidRDefault="00412B96" w:rsidP="00412B96">
      <w:pPr>
        <w:rPr>
          <w:rFonts w:ascii="Calibri" w:hAnsi="Calibri" w:cs="Calibri"/>
          <w:sz w:val="24"/>
        </w:rPr>
      </w:pPr>
    </w:p>
    <w:p w14:paraId="46A53ACC" w14:textId="77777777" w:rsidR="00412B96" w:rsidRPr="006624C1" w:rsidRDefault="00412B96" w:rsidP="00412B96">
      <w:pPr>
        <w:pStyle w:val="ListParagraph"/>
        <w:numPr>
          <w:ilvl w:val="0"/>
          <w:numId w:val="259"/>
        </w:numPr>
        <w:rPr>
          <w:rFonts w:ascii="Calibri" w:hAnsi="Calibri" w:cs="Calibri"/>
          <w:sz w:val="24"/>
        </w:rPr>
      </w:pPr>
      <w:r w:rsidRPr="006624C1">
        <w:rPr>
          <w:rFonts w:ascii="Calibri" w:hAnsi="Calibri" w:cs="Calibri"/>
          <w:sz w:val="24"/>
        </w:rPr>
        <w:t xml:space="preserve">A bid price form should be included that is tailored such that it breaks down </w:t>
      </w:r>
      <w:proofErr w:type="gramStart"/>
      <w:r w:rsidRPr="006624C1">
        <w:rPr>
          <w:rFonts w:ascii="Calibri" w:hAnsi="Calibri" w:cs="Calibri"/>
          <w:sz w:val="24"/>
        </w:rPr>
        <w:t>all of</w:t>
      </w:r>
      <w:proofErr w:type="gramEnd"/>
      <w:r w:rsidRPr="006624C1">
        <w:rPr>
          <w:rFonts w:ascii="Calibri" w:hAnsi="Calibri" w:cs="Calibri"/>
          <w:sz w:val="24"/>
        </w:rPr>
        <w:t xml:space="preserve"> the appropriate cost elements and options such that AGENCY staff can determine the low bidder and the responsiveness of the bids.</w:t>
      </w:r>
    </w:p>
    <w:p w14:paraId="4BCD879D" w14:textId="77777777" w:rsidR="00412B96" w:rsidRPr="006624C1" w:rsidRDefault="00412B96" w:rsidP="00412B96">
      <w:pPr>
        <w:rPr>
          <w:rFonts w:ascii="Calibri" w:hAnsi="Calibri" w:cs="Calibri"/>
          <w:sz w:val="24"/>
        </w:rPr>
      </w:pPr>
    </w:p>
    <w:p w14:paraId="26D87445"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 xml:space="preserve">Bidding Time. Consistent with the need for obtaining the supplies or services, all IFBs should allow sufficient bidding time (i.e., the </w:t>
      </w:r>
      <w:proofErr w:type="gramStart"/>
      <w:r w:rsidRPr="006624C1">
        <w:rPr>
          <w:rFonts w:ascii="Calibri" w:hAnsi="Calibri" w:cs="Calibri"/>
          <w:sz w:val="24"/>
        </w:rPr>
        <w:t>period of time</w:t>
      </w:r>
      <w:proofErr w:type="gramEnd"/>
      <w:r w:rsidRPr="006624C1">
        <w:rPr>
          <w:rFonts w:ascii="Calibri" w:hAnsi="Calibri" w:cs="Calibri"/>
          <w:sz w:val="24"/>
        </w:rPr>
        <w:t xml:space="preserve"> between the date of distribution of an IFB and the date set for opening the bids) to permit prospective bidders to prepare and submit bids. Generally, bidding time should not be less than 21 calendar days when procuring standard commercial articles and services. It should not be less than 30 calendar days when procuring other than standard commercial articles or services. The exception is when the urgency of the need does not permit such delay.</w:t>
      </w:r>
    </w:p>
    <w:p w14:paraId="58F13390" w14:textId="77777777" w:rsidR="00412B96" w:rsidRPr="006624C1" w:rsidRDefault="00412B96" w:rsidP="00412B96">
      <w:pPr>
        <w:rPr>
          <w:rFonts w:ascii="Calibri" w:hAnsi="Calibri" w:cs="Calibri"/>
          <w:sz w:val="24"/>
        </w:rPr>
      </w:pPr>
    </w:p>
    <w:p w14:paraId="3853F381"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 xml:space="preserve">Place and Method of Delivery of Supplies. IFBs specifying free </w:t>
      </w:r>
      <w:proofErr w:type="gramStart"/>
      <w:r w:rsidRPr="006624C1">
        <w:rPr>
          <w:rFonts w:ascii="Calibri" w:hAnsi="Calibri" w:cs="Calibri"/>
          <w:sz w:val="24"/>
        </w:rPr>
        <w:t>on board</w:t>
      </w:r>
      <w:proofErr w:type="gramEnd"/>
      <w:r w:rsidRPr="006624C1">
        <w:rPr>
          <w:rFonts w:ascii="Calibri" w:hAnsi="Calibri" w:cs="Calibri"/>
          <w:sz w:val="24"/>
        </w:rPr>
        <w:t xml:space="preserve"> origin should state that bids will be evaluated on the basis of bid price plus transportation cost to the buyer from point of origin to one or more designated destinations.</w:t>
      </w:r>
    </w:p>
    <w:p w14:paraId="07B16DB0" w14:textId="77777777" w:rsidR="00412B96" w:rsidRPr="006624C1" w:rsidRDefault="00412B96" w:rsidP="00412B96">
      <w:pPr>
        <w:rPr>
          <w:rFonts w:ascii="Calibri" w:hAnsi="Calibri" w:cs="Calibri"/>
          <w:sz w:val="24"/>
        </w:rPr>
      </w:pPr>
    </w:p>
    <w:p w14:paraId="3CC9B9E7"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lastRenderedPageBreak/>
        <w:t xml:space="preserve">Bid Sample. For the procurement of tangible items, a “bid sample” may be required by the IFB document to assist the buyer in determining whether the bid is an offer to perform exactly as required in the invitation. Such samples, however, may be used solely for the purpose of determining responsiveness and should not be used to determine the bidder’s ability to produce the required items. Bidders should not be required to furnish samples unless there are certain characteristics of the product that cannot be described adequately in the specification or purchase description, thus necessitating inspection of a sample to assure procurement of an acceptable product. Submission of bid samples should be discouraged unless they are </w:t>
      </w:r>
      <w:proofErr w:type="gramStart"/>
      <w:r w:rsidRPr="006624C1">
        <w:rPr>
          <w:rFonts w:ascii="Calibri" w:hAnsi="Calibri" w:cs="Calibri"/>
          <w:sz w:val="24"/>
        </w:rPr>
        <w:t>absolutely necessary</w:t>
      </w:r>
      <w:proofErr w:type="gramEnd"/>
      <w:r w:rsidRPr="006624C1">
        <w:rPr>
          <w:rFonts w:ascii="Calibri" w:hAnsi="Calibri" w:cs="Calibri"/>
          <w:sz w:val="24"/>
        </w:rPr>
        <w:t>.</w:t>
      </w:r>
    </w:p>
    <w:p w14:paraId="21ED98E7" w14:textId="77777777" w:rsidR="00412B96" w:rsidRPr="006624C1" w:rsidRDefault="00412B96" w:rsidP="00412B96">
      <w:pPr>
        <w:rPr>
          <w:rFonts w:ascii="Calibri" w:hAnsi="Calibri" w:cs="Calibri"/>
          <w:sz w:val="24"/>
        </w:rPr>
      </w:pPr>
    </w:p>
    <w:p w14:paraId="330FA26C"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Descriptive Literature for the Procurement of Tangible Items</w:t>
      </w:r>
    </w:p>
    <w:p w14:paraId="79D6CE2A" w14:textId="77777777" w:rsidR="00412B96" w:rsidRPr="006624C1" w:rsidRDefault="00412B96" w:rsidP="00412B96">
      <w:pPr>
        <w:rPr>
          <w:rFonts w:ascii="Calibri" w:hAnsi="Calibri" w:cs="Calibri"/>
          <w:sz w:val="24"/>
        </w:rPr>
      </w:pPr>
    </w:p>
    <w:p w14:paraId="40B025A8" w14:textId="77777777" w:rsidR="00412B96" w:rsidRPr="006624C1" w:rsidRDefault="00412B96" w:rsidP="00412B96">
      <w:pPr>
        <w:ind w:left="1260" w:hanging="540"/>
        <w:rPr>
          <w:rFonts w:ascii="Calibri" w:hAnsi="Calibri" w:cs="Calibri"/>
          <w:sz w:val="24"/>
        </w:rPr>
      </w:pPr>
      <w:proofErr w:type="spellStart"/>
      <w:r w:rsidRPr="006624C1">
        <w:rPr>
          <w:rFonts w:ascii="Calibri" w:hAnsi="Calibri" w:cs="Calibri"/>
          <w:sz w:val="24"/>
        </w:rPr>
        <w:t>i</w:t>
      </w:r>
      <w:proofErr w:type="spellEnd"/>
      <w:r w:rsidRPr="006624C1">
        <w:rPr>
          <w:rFonts w:ascii="Calibri" w:hAnsi="Calibri" w:cs="Calibri"/>
          <w:sz w:val="24"/>
        </w:rPr>
        <w:t>.</w:t>
      </w:r>
      <w:r w:rsidRPr="006624C1">
        <w:rPr>
          <w:rFonts w:ascii="Calibri" w:hAnsi="Calibri" w:cs="Calibri"/>
          <w:sz w:val="24"/>
        </w:rPr>
        <w:tab/>
        <w:t xml:space="preserve">Definition. The term “descriptive literature” means information, such as cuts, illustrations, drawings, and brochures, which describe or show the characteristics or construction of a product or explain its operation. The term includes only information required to determine acceptability of the product. It excludes other information such as that furnished in connection with the qualifications of a bidder or for use in operating or maintaining </w:t>
      </w:r>
      <w:proofErr w:type="gramStart"/>
      <w:r w:rsidRPr="006624C1">
        <w:rPr>
          <w:rFonts w:ascii="Calibri" w:hAnsi="Calibri" w:cs="Calibri"/>
          <w:sz w:val="24"/>
        </w:rPr>
        <w:t>equipment;</w:t>
      </w:r>
      <w:proofErr w:type="gramEnd"/>
    </w:p>
    <w:p w14:paraId="40A1765F" w14:textId="77777777" w:rsidR="00412B96" w:rsidRPr="006624C1" w:rsidRDefault="00412B96" w:rsidP="00412B96">
      <w:pPr>
        <w:ind w:left="1260" w:hanging="540"/>
        <w:rPr>
          <w:rFonts w:ascii="Calibri" w:hAnsi="Calibri" w:cs="Calibri"/>
          <w:sz w:val="24"/>
        </w:rPr>
      </w:pPr>
    </w:p>
    <w:p w14:paraId="0D46FA46" w14:textId="77777777" w:rsidR="00412B96" w:rsidRPr="006624C1" w:rsidRDefault="00412B96" w:rsidP="00412B96">
      <w:pPr>
        <w:ind w:left="1260" w:hanging="540"/>
        <w:rPr>
          <w:rFonts w:ascii="Calibri" w:hAnsi="Calibri" w:cs="Calibri"/>
          <w:sz w:val="24"/>
        </w:rPr>
      </w:pPr>
      <w:r w:rsidRPr="006624C1">
        <w:rPr>
          <w:rFonts w:ascii="Calibri" w:hAnsi="Calibri" w:cs="Calibri"/>
          <w:sz w:val="24"/>
        </w:rPr>
        <w:t>ii.</w:t>
      </w:r>
      <w:r w:rsidRPr="006624C1">
        <w:rPr>
          <w:rFonts w:ascii="Calibri" w:hAnsi="Calibri" w:cs="Calibri"/>
          <w:sz w:val="24"/>
        </w:rPr>
        <w:tab/>
        <w:t>Use. Bidders should not be required to furnish descriptive literature as a part of their bids unless the project manager determines that such literature is needed to determine whether the product(s) offered meet the specification requirements of the IFB or establish exactly what the bidder proposes to furnish.</w:t>
      </w:r>
    </w:p>
    <w:p w14:paraId="76FC0826" w14:textId="77777777" w:rsidR="00412B96" w:rsidRPr="006624C1" w:rsidRDefault="00412B96" w:rsidP="00412B96">
      <w:pPr>
        <w:ind w:left="720"/>
        <w:rPr>
          <w:rFonts w:ascii="Calibri" w:hAnsi="Calibri" w:cs="Calibri"/>
          <w:sz w:val="24"/>
        </w:rPr>
      </w:pPr>
    </w:p>
    <w:p w14:paraId="3DD186E7"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Final Review of IFBs. AGENCY Project Manager shall review each IFB allowing adequate review time as necessary to correct any discrepancies or ambiguities that could limit competition unnecessarily.</w:t>
      </w:r>
    </w:p>
    <w:p w14:paraId="2A311161" w14:textId="77777777" w:rsidR="00412B96" w:rsidRPr="006624C1" w:rsidRDefault="00412B96" w:rsidP="00412B96">
      <w:pPr>
        <w:rPr>
          <w:rFonts w:ascii="Calibri" w:hAnsi="Calibri" w:cs="Calibri"/>
          <w:sz w:val="24"/>
        </w:rPr>
      </w:pPr>
    </w:p>
    <w:p w14:paraId="37747853"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 xml:space="preserve">Contacting Prospective Bidders. Notice of release of the IFBs should be sent via email or otherwise delivered to the maximum number of prospective bidders to promote and ensure maximum full and open competition. Unnecessary restrictions on competition should be avoided. From the time the solicitation is being prepared to the time of contract award, only the Project Manager should have contact with potential or actual proposers </w:t>
      </w:r>
      <w:proofErr w:type="gramStart"/>
      <w:r w:rsidRPr="006624C1">
        <w:rPr>
          <w:rFonts w:ascii="Calibri" w:hAnsi="Calibri" w:cs="Calibri"/>
          <w:sz w:val="24"/>
        </w:rPr>
        <w:t>in order to</w:t>
      </w:r>
      <w:proofErr w:type="gramEnd"/>
      <w:r w:rsidRPr="006624C1">
        <w:rPr>
          <w:rFonts w:ascii="Calibri" w:hAnsi="Calibri" w:cs="Calibri"/>
          <w:sz w:val="24"/>
        </w:rPr>
        <w:t xml:space="preserve"> reduce the likelihood of any unfair advantage in the competitive process.</w:t>
      </w:r>
    </w:p>
    <w:p w14:paraId="0A38E9F0" w14:textId="77777777" w:rsidR="00412B96" w:rsidRPr="006624C1" w:rsidRDefault="00412B96" w:rsidP="00412B96">
      <w:pPr>
        <w:rPr>
          <w:rFonts w:ascii="Calibri" w:hAnsi="Calibri" w:cs="Calibri"/>
          <w:sz w:val="24"/>
        </w:rPr>
      </w:pPr>
    </w:p>
    <w:p w14:paraId="4473513D"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 xml:space="preserve">Pre-bid Conference. A pre-bid conference may be used as a means of briefing prospective bidders and explaining to them complicated specifications and requirements, including U/DBE information, goals, and documentation as early as possible after the invitation has been issued and before the bids are opened or proposals are due. The pre-bid conference should not be used as a substitute for amending a defective or ambiguous IFB or RFP. If a modification is proposed </w:t>
      </w:r>
      <w:proofErr w:type="gramStart"/>
      <w:r w:rsidRPr="006624C1">
        <w:rPr>
          <w:rFonts w:ascii="Calibri" w:hAnsi="Calibri" w:cs="Calibri"/>
          <w:sz w:val="24"/>
        </w:rPr>
        <w:t>as a result of</w:t>
      </w:r>
      <w:proofErr w:type="gramEnd"/>
      <w:r w:rsidRPr="006624C1">
        <w:rPr>
          <w:rFonts w:ascii="Calibri" w:hAnsi="Calibri" w:cs="Calibri"/>
          <w:sz w:val="24"/>
        </w:rPr>
        <w:t xml:space="preserve"> the pre-bid conference, such modifications should be made through a formal addendum and not through the pre-bid notes. A DBE interest list or non-inclusive DBE </w:t>
      </w:r>
      <w:r w:rsidRPr="006624C1">
        <w:rPr>
          <w:rFonts w:ascii="Calibri" w:hAnsi="Calibri" w:cs="Calibri"/>
          <w:sz w:val="24"/>
        </w:rPr>
        <w:lastRenderedPageBreak/>
        <w:t>list of firms is made available with the IFB documents on AGENCY website to assist contractors and subcontractors in locating each other to potentially partner on the project and may be provided again at the pre-bid conference as needed.</w:t>
      </w:r>
    </w:p>
    <w:p w14:paraId="17005BB7" w14:textId="77777777" w:rsidR="00412B96" w:rsidRPr="006624C1" w:rsidRDefault="00412B96" w:rsidP="00412B96">
      <w:pPr>
        <w:rPr>
          <w:rFonts w:ascii="Calibri" w:hAnsi="Calibri" w:cs="Calibri"/>
          <w:sz w:val="24"/>
        </w:rPr>
      </w:pPr>
    </w:p>
    <w:p w14:paraId="03CB4B0F"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Advertising. All IFBs should be advertised in a manner that promotes participation in the bidding by all qualified and capable firms. If there is a U/DBE goal, the goal amount should be advertised.  Advertising only in the immediate local news media may not be adequate for large projects needing contractors of a type that are not common locally.</w:t>
      </w:r>
    </w:p>
    <w:p w14:paraId="290B2E2E" w14:textId="77777777" w:rsidR="00412B96" w:rsidRPr="006624C1" w:rsidRDefault="00412B96" w:rsidP="00412B96">
      <w:pPr>
        <w:rPr>
          <w:rFonts w:ascii="Calibri" w:hAnsi="Calibri" w:cs="Calibri"/>
          <w:sz w:val="24"/>
        </w:rPr>
      </w:pPr>
    </w:p>
    <w:p w14:paraId="2CF7693D"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Records of IFBs and Records of Bids. The Project Manager should retain a record of every IFB he/she issues and a copy of each abstract or record of bids. Project Manager should review this record during each subsequent procurement action for the same and, when appropriate, similar items. This should ensure that the information in the file is utilized with the new procurement. The IFB file should show the date of the IFB and the original distribution source list.</w:t>
      </w:r>
    </w:p>
    <w:p w14:paraId="2A8D0A6D" w14:textId="77777777" w:rsidR="00412B96" w:rsidRPr="006624C1" w:rsidRDefault="00412B96" w:rsidP="00412B96">
      <w:pPr>
        <w:rPr>
          <w:rFonts w:ascii="Calibri" w:hAnsi="Calibri" w:cs="Calibri"/>
          <w:sz w:val="24"/>
        </w:rPr>
      </w:pPr>
    </w:p>
    <w:p w14:paraId="7FD5B316"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 xml:space="preserve">Amendment of IFBs. If after issuance of IFBs, but before the time set for bid opening it becomes necessary to make changes or corrections in quantities, specifications, delivery schedules, opening dates, etc., or to correct a defective or ambiguous invitation, the changes will be accomplished by issuance of an addendum to the IFB at least 72 hours before the bid is due. Distribution of the addendum will be made to each concern to whom the invitation for bids has been furnished and/or placed on AGENCY’s website. Before amending an IFB, the </w:t>
      </w:r>
      <w:proofErr w:type="gramStart"/>
      <w:r w:rsidRPr="006624C1">
        <w:rPr>
          <w:rFonts w:ascii="Calibri" w:hAnsi="Calibri" w:cs="Calibri"/>
          <w:sz w:val="24"/>
        </w:rPr>
        <w:t>period of time</w:t>
      </w:r>
      <w:proofErr w:type="gramEnd"/>
      <w:r w:rsidRPr="006624C1">
        <w:rPr>
          <w:rFonts w:ascii="Calibri" w:hAnsi="Calibri" w:cs="Calibri"/>
          <w:sz w:val="24"/>
        </w:rPr>
        <w:t xml:space="preserve"> remaining to bid opening and the possible need to extend this period should be considered and, if necessary, confirmed in the addendum. Any information given to a prospective bidder concerning an IFB should be furnished promptly to all other prospective bidders as an addendum to the IFB. No award should be made unless the addendum has been issued in sufficient time to permit all prospective bidders to consider the information in submitting or modifying their bids. In this regard, changes to DBE goals or requirements that may require additional time for bidders to conduct a good faith effort to locate DBE firms will be considered in determining whether an extension of the deadline is needed.</w:t>
      </w:r>
    </w:p>
    <w:p w14:paraId="44445BBD" w14:textId="77777777" w:rsidR="00412B96" w:rsidRPr="006624C1" w:rsidRDefault="00412B96" w:rsidP="00412B96">
      <w:pPr>
        <w:rPr>
          <w:rFonts w:ascii="Calibri" w:hAnsi="Calibri" w:cs="Calibri"/>
          <w:sz w:val="24"/>
        </w:rPr>
      </w:pPr>
    </w:p>
    <w:p w14:paraId="0D80282C"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 xml:space="preserve">Responsiveness of Bids. To be considered for award, a bid should comply in all material aspects with the IFB. Bidders must use AGENCY bid forms </w:t>
      </w:r>
      <w:proofErr w:type="gramStart"/>
      <w:r w:rsidRPr="006624C1">
        <w:rPr>
          <w:rFonts w:ascii="Calibri" w:hAnsi="Calibri" w:cs="Calibri"/>
          <w:sz w:val="24"/>
        </w:rPr>
        <w:t>in order to</w:t>
      </w:r>
      <w:proofErr w:type="gramEnd"/>
      <w:r w:rsidRPr="006624C1">
        <w:rPr>
          <w:rFonts w:ascii="Calibri" w:hAnsi="Calibri" w:cs="Calibri"/>
          <w:sz w:val="24"/>
        </w:rPr>
        <w:t xml:space="preserve"> be in material compliance with the IFB requirements. This applies to both the method and timeliness of submission and the substance of any resulting contract. It is imperative that all bidders be afforded an equal opportunity so that the integrity of the bidding system is maintained. Bids should be completed, executed, and submitted in accordance with the instructions contained in the IFB. </w:t>
      </w:r>
    </w:p>
    <w:p w14:paraId="0891D08B" w14:textId="77777777" w:rsidR="00412B96" w:rsidRPr="006624C1" w:rsidRDefault="00412B96" w:rsidP="00412B96">
      <w:pPr>
        <w:rPr>
          <w:rFonts w:ascii="Calibri" w:hAnsi="Calibri" w:cs="Calibri"/>
          <w:sz w:val="24"/>
        </w:rPr>
      </w:pPr>
    </w:p>
    <w:p w14:paraId="5CFA0C95"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 xml:space="preserve">Time of Bid Submission. Bids should be submitted </w:t>
      </w:r>
      <w:proofErr w:type="gramStart"/>
      <w:r w:rsidRPr="006624C1">
        <w:rPr>
          <w:rFonts w:ascii="Calibri" w:hAnsi="Calibri" w:cs="Calibri"/>
          <w:sz w:val="24"/>
        </w:rPr>
        <w:t>so as to</w:t>
      </w:r>
      <w:proofErr w:type="gramEnd"/>
      <w:r w:rsidRPr="006624C1">
        <w:rPr>
          <w:rFonts w:ascii="Calibri" w:hAnsi="Calibri" w:cs="Calibri"/>
          <w:sz w:val="24"/>
        </w:rPr>
        <w:t xml:space="preserve"> be received in the office designated in the IFB not later than the exact time set for opening of bids. Late bids must be rejected.</w:t>
      </w:r>
    </w:p>
    <w:p w14:paraId="7FC190C8" w14:textId="77777777" w:rsidR="00412B96" w:rsidRPr="006624C1" w:rsidRDefault="00412B96" w:rsidP="00412B96">
      <w:pPr>
        <w:rPr>
          <w:rFonts w:ascii="Calibri" w:hAnsi="Calibri" w:cs="Calibri"/>
          <w:sz w:val="24"/>
        </w:rPr>
      </w:pPr>
    </w:p>
    <w:p w14:paraId="3FDC54FF"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lastRenderedPageBreak/>
        <w:t>Modification or Withdrawal of Bids. Bids may be modified or withdrawn by written notice. The notice must be received in the office designated in the IFB not later than the exact time set for bid opening. A bid may be withdrawn, in person, by a bidder or his authorized representative provided:</w:t>
      </w:r>
    </w:p>
    <w:p w14:paraId="02B59CB9" w14:textId="77777777" w:rsidR="00412B96" w:rsidRPr="006624C1" w:rsidRDefault="00412B96" w:rsidP="00412B96">
      <w:pPr>
        <w:rPr>
          <w:rFonts w:ascii="Calibri" w:hAnsi="Calibri" w:cs="Calibri"/>
          <w:sz w:val="24"/>
        </w:rPr>
      </w:pPr>
    </w:p>
    <w:p w14:paraId="0C4A0FC5" w14:textId="77777777" w:rsidR="00412B96" w:rsidRPr="006624C1" w:rsidRDefault="00412B96" w:rsidP="00412B96">
      <w:pPr>
        <w:ind w:left="720"/>
        <w:rPr>
          <w:rFonts w:ascii="Calibri" w:hAnsi="Calibri" w:cs="Calibri"/>
          <w:sz w:val="24"/>
        </w:rPr>
      </w:pPr>
      <w:proofErr w:type="spellStart"/>
      <w:r w:rsidRPr="006624C1">
        <w:rPr>
          <w:rFonts w:ascii="Calibri" w:hAnsi="Calibri" w:cs="Calibri"/>
          <w:sz w:val="24"/>
        </w:rPr>
        <w:t>i</w:t>
      </w:r>
      <w:proofErr w:type="spellEnd"/>
      <w:r w:rsidRPr="006624C1">
        <w:rPr>
          <w:rFonts w:ascii="Calibri" w:hAnsi="Calibri" w:cs="Calibri"/>
          <w:sz w:val="24"/>
        </w:rPr>
        <w:t>.</w:t>
      </w:r>
      <w:r w:rsidRPr="006624C1">
        <w:rPr>
          <w:rFonts w:ascii="Calibri" w:hAnsi="Calibri" w:cs="Calibri"/>
          <w:sz w:val="24"/>
        </w:rPr>
        <w:tab/>
        <w:t xml:space="preserve">his/her identity is made </w:t>
      </w:r>
      <w:proofErr w:type="gramStart"/>
      <w:r w:rsidRPr="006624C1">
        <w:rPr>
          <w:rFonts w:ascii="Calibri" w:hAnsi="Calibri" w:cs="Calibri"/>
          <w:sz w:val="24"/>
        </w:rPr>
        <w:t>known;</w:t>
      </w:r>
      <w:proofErr w:type="gramEnd"/>
    </w:p>
    <w:p w14:paraId="104BB2A4" w14:textId="77777777" w:rsidR="00412B96" w:rsidRPr="006624C1" w:rsidRDefault="00412B96" w:rsidP="00412B96">
      <w:pPr>
        <w:ind w:left="720"/>
        <w:rPr>
          <w:rFonts w:ascii="Calibri" w:hAnsi="Calibri" w:cs="Calibri"/>
          <w:sz w:val="24"/>
        </w:rPr>
      </w:pPr>
    </w:p>
    <w:p w14:paraId="4310FF48" w14:textId="77777777" w:rsidR="00412B96" w:rsidRPr="006624C1" w:rsidRDefault="00412B96" w:rsidP="00412B96">
      <w:pPr>
        <w:ind w:left="720"/>
        <w:rPr>
          <w:rFonts w:ascii="Calibri" w:hAnsi="Calibri" w:cs="Calibri"/>
          <w:sz w:val="24"/>
        </w:rPr>
      </w:pPr>
      <w:r w:rsidRPr="006624C1">
        <w:rPr>
          <w:rFonts w:ascii="Calibri" w:hAnsi="Calibri" w:cs="Calibri"/>
          <w:sz w:val="24"/>
        </w:rPr>
        <w:t>ii.</w:t>
      </w:r>
      <w:r w:rsidRPr="006624C1">
        <w:rPr>
          <w:rFonts w:ascii="Calibri" w:hAnsi="Calibri" w:cs="Calibri"/>
          <w:sz w:val="24"/>
        </w:rPr>
        <w:tab/>
        <w:t>he/she signs a receipt for the bid; and</w:t>
      </w:r>
    </w:p>
    <w:p w14:paraId="7E1E4335" w14:textId="77777777" w:rsidR="00412B96" w:rsidRPr="006624C1" w:rsidRDefault="00412B96" w:rsidP="00412B96">
      <w:pPr>
        <w:ind w:left="720"/>
        <w:rPr>
          <w:rFonts w:ascii="Calibri" w:hAnsi="Calibri" w:cs="Calibri"/>
          <w:sz w:val="24"/>
        </w:rPr>
      </w:pPr>
    </w:p>
    <w:p w14:paraId="6A054CE0" w14:textId="77777777" w:rsidR="00412B96" w:rsidRPr="006624C1" w:rsidRDefault="00412B96" w:rsidP="00412B96">
      <w:pPr>
        <w:ind w:left="720"/>
        <w:rPr>
          <w:rFonts w:ascii="Calibri" w:hAnsi="Calibri" w:cs="Calibri"/>
          <w:sz w:val="24"/>
        </w:rPr>
      </w:pPr>
      <w:r w:rsidRPr="006624C1">
        <w:rPr>
          <w:rFonts w:ascii="Calibri" w:hAnsi="Calibri" w:cs="Calibri"/>
          <w:sz w:val="24"/>
        </w:rPr>
        <w:t>iii.</w:t>
      </w:r>
      <w:r w:rsidRPr="006624C1">
        <w:rPr>
          <w:rFonts w:ascii="Calibri" w:hAnsi="Calibri" w:cs="Calibri"/>
          <w:sz w:val="24"/>
        </w:rPr>
        <w:tab/>
        <w:t>the withdrawal is prior to the exact time set for bid opening.</w:t>
      </w:r>
    </w:p>
    <w:p w14:paraId="68631AB1" w14:textId="77777777" w:rsidR="00412B96" w:rsidRPr="006624C1" w:rsidRDefault="00412B96" w:rsidP="00412B96">
      <w:pPr>
        <w:rPr>
          <w:rFonts w:ascii="Calibri" w:hAnsi="Calibri" w:cs="Calibri"/>
          <w:sz w:val="24"/>
        </w:rPr>
      </w:pPr>
    </w:p>
    <w:p w14:paraId="3D03F907" w14:textId="77777777" w:rsidR="00412B96" w:rsidRPr="006624C1" w:rsidRDefault="00412B96" w:rsidP="00412B96">
      <w:pPr>
        <w:rPr>
          <w:rFonts w:ascii="Calibri" w:hAnsi="Calibri" w:cs="Calibri"/>
          <w:sz w:val="24"/>
        </w:rPr>
      </w:pPr>
    </w:p>
    <w:p w14:paraId="5C755DA1" w14:textId="77777777" w:rsidR="00412B96" w:rsidRPr="006624C1" w:rsidRDefault="00412B96" w:rsidP="00412B96">
      <w:pPr>
        <w:pStyle w:val="ListParagraph"/>
        <w:numPr>
          <w:ilvl w:val="0"/>
          <w:numId w:val="256"/>
        </w:numPr>
        <w:rPr>
          <w:rFonts w:ascii="Calibri" w:hAnsi="Calibri" w:cs="Calibri"/>
          <w:sz w:val="24"/>
        </w:rPr>
      </w:pPr>
      <w:r w:rsidRPr="006624C1">
        <w:rPr>
          <w:rFonts w:ascii="Calibri" w:hAnsi="Calibri" w:cs="Calibri"/>
          <w:sz w:val="24"/>
        </w:rPr>
        <w:t>Late Modifications and Withdrawals. Modifications and requests for withdrawal of bids that are received after the exact time set for bid opening are considered “late modifications” and “late withdrawals,” respectively. A late modification will not be considered.</w:t>
      </w:r>
    </w:p>
    <w:p w14:paraId="1D95CC65" w14:textId="77777777" w:rsidR="00412B96" w:rsidRPr="006624C1" w:rsidRDefault="00412B96" w:rsidP="00412B96">
      <w:pPr>
        <w:rPr>
          <w:rFonts w:ascii="Calibri" w:hAnsi="Calibri" w:cs="Calibri"/>
          <w:sz w:val="24"/>
        </w:rPr>
      </w:pPr>
    </w:p>
    <w:p w14:paraId="16CF0F8B" w14:textId="77777777" w:rsidR="00412B96" w:rsidRPr="006624C1" w:rsidRDefault="00412B96" w:rsidP="00412B96">
      <w:pPr>
        <w:pStyle w:val="ListParagraph"/>
        <w:numPr>
          <w:ilvl w:val="0"/>
          <w:numId w:val="243"/>
        </w:numPr>
        <w:tabs>
          <w:tab w:val="left" w:pos="180"/>
        </w:tabs>
        <w:rPr>
          <w:rFonts w:ascii="Calibri" w:hAnsi="Calibri" w:cs="Calibri"/>
          <w:sz w:val="24"/>
        </w:rPr>
      </w:pPr>
      <w:r w:rsidRPr="006624C1">
        <w:rPr>
          <w:rFonts w:ascii="Calibri" w:hAnsi="Calibri" w:cs="Calibri"/>
          <w:sz w:val="24"/>
        </w:rPr>
        <w:t>Opening of Bids and Award of Contracts</w:t>
      </w:r>
    </w:p>
    <w:p w14:paraId="2093FA99" w14:textId="77777777" w:rsidR="00412B96" w:rsidRPr="006624C1" w:rsidRDefault="00412B96" w:rsidP="00412B96">
      <w:pPr>
        <w:tabs>
          <w:tab w:val="left" w:pos="180"/>
        </w:tabs>
        <w:rPr>
          <w:rFonts w:ascii="Calibri" w:hAnsi="Calibri" w:cs="Calibri"/>
          <w:sz w:val="24"/>
        </w:rPr>
      </w:pPr>
    </w:p>
    <w:p w14:paraId="680194C6" w14:textId="77777777" w:rsidR="00412B96" w:rsidRPr="006624C1" w:rsidRDefault="00412B96" w:rsidP="00412B96">
      <w:pPr>
        <w:tabs>
          <w:tab w:val="left" w:pos="180"/>
        </w:tabs>
        <w:ind w:left="360" w:hanging="360"/>
        <w:rPr>
          <w:rFonts w:ascii="Calibri" w:hAnsi="Calibri" w:cs="Calibri"/>
          <w:sz w:val="24"/>
        </w:rPr>
      </w:pPr>
      <w:r w:rsidRPr="006624C1">
        <w:rPr>
          <w:rFonts w:ascii="Calibri" w:hAnsi="Calibri" w:cs="Calibri"/>
          <w:sz w:val="24"/>
        </w:rPr>
        <w:t xml:space="preserve">      The official designated as the bid opening officer should decide when the time set for bid opening has arrived and so declare to those present. All bids received prior to the time set for opening should be publicly opened, read aloud to the persons present, and be recorded. The name of the bidder and the total amount of each bid should be read and documented in the IFB file. Bidders may obtain copies of the bid documents that must be disclosed pursuant to the California Public Records Act at any time after the bid amounts are publicly read and recorded. </w:t>
      </w:r>
    </w:p>
    <w:p w14:paraId="1FB55DED" w14:textId="77777777" w:rsidR="00412B96" w:rsidRPr="006624C1" w:rsidRDefault="00412B96" w:rsidP="00412B96">
      <w:pPr>
        <w:tabs>
          <w:tab w:val="left" w:pos="180"/>
        </w:tabs>
        <w:ind w:left="360" w:hanging="360"/>
        <w:rPr>
          <w:rFonts w:ascii="Calibri" w:hAnsi="Calibri" w:cs="Calibri"/>
          <w:sz w:val="24"/>
        </w:rPr>
      </w:pPr>
      <w:r w:rsidRPr="006624C1">
        <w:rPr>
          <w:rFonts w:ascii="Calibri" w:hAnsi="Calibri" w:cs="Calibri"/>
          <w:sz w:val="24"/>
        </w:rPr>
        <w:br/>
        <w:t>The original copy of each bid should be carefully safeguarded, particularly until an abstract of the bids has been made and its accuracy verified. AGENCY may allow for electronic bidding of IFBs. If electronic bidding is allowed, the electronic process will record all data, and the results will be immediately available on AGENCY website for the public to view.</w:t>
      </w:r>
    </w:p>
    <w:p w14:paraId="0BE11974" w14:textId="77777777" w:rsidR="00412B96" w:rsidRPr="006624C1" w:rsidRDefault="00412B96" w:rsidP="00412B96">
      <w:pPr>
        <w:rPr>
          <w:rFonts w:ascii="Calibri" w:hAnsi="Calibri" w:cs="Calibri"/>
          <w:sz w:val="24"/>
        </w:rPr>
      </w:pPr>
    </w:p>
    <w:p w14:paraId="559A2E23"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Recording of Bids</w:t>
      </w:r>
    </w:p>
    <w:p w14:paraId="16E8DAFF" w14:textId="77777777" w:rsidR="00412B96" w:rsidRPr="006624C1" w:rsidRDefault="00412B96" w:rsidP="00412B96">
      <w:pPr>
        <w:rPr>
          <w:rFonts w:ascii="Calibri" w:hAnsi="Calibri" w:cs="Calibri"/>
          <w:sz w:val="24"/>
        </w:rPr>
      </w:pPr>
    </w:p>
    <w:p w14:paraId="7E2619C9" w14:textId="77777777" w:rsidR="00412B96" w:rsidRPr="006624C1" w:rsidRDefault="00412B96" w:rsidP="00412B96">
      <w:pPr>
        <w:ind w:left="360"/>
        <w:rPr>
          <w:rFonts w:ascii="Calibri" w:hAnsi="Calibri" w:cs="Calibri"/>
          <w:sz w:val="24"/>
        </w:rPr>
      </w:pPr>
      <w:r w:rsidRPr="006624C1">
        <w:rPr>
          <w:rFonts w:ascii="Calibri" w:hAnsi="Calibri" w:cs="Calibri"/>
          <w:sz w:val="24"/>
        </w:rPr>
        <w:t xml:space="preserve">All hard copy bids must be time and date stamped upon their receipt. A time-and-date stamp should be kept at the desks of the receptionists and administrative staff handling mail, and these staff members should be instructed to place a time-and-date stamp on all proposals/bids. To comply with FTA Circular 4220.1F, all bids received against an IFB will be documented using a bid summary form. The invitation number, bid opening date, general description of the procurement item, names of bidders, prices bid, and any other information required for bid evaluation should be entered into the bid summary. When the items are too numerous to warrant the complete recording of all bids, an entry should be made of the invitation number, opening date, general description of the procurement items, and the total price bid where definite quantities are involved. The bid summary </w:t>
      </w:r>
      <w:r w:rsidRPr="006624C1">
        <w:rPr>
          <w:rFonts w:ascii="Calibri" w:hAnsi="Calibri" w:cs="Calibri"/>
          <w:sz w:val="24"/>
        </w:rPr>
        <w:lastRenderedPageBreak/>
        <w:t>should be completed as soon as practicable after the bids have been opened and read. The Project Manager serving as the bid opening officer will certify the accuracy of the information. If the IFB is cancelled before the time set for bid opening, the cancellation should be recorded, together with a statement of the number of organizations invited to bid and the number of bids received.</w:t>
      </w:r>
    </w:p>
    <w:p w14:paraId="16B83A38" w14:textId="77777777" w:rsidR="00412B96" w:rsidRPr="006624C1" w:rsidRDefault="00412B96" w:rsidP="00412B96">
      <w:pPr>
        <w:ind w:left="360"/>
        <w:rPr>
          <w:rFonts w:ascii="Calibri" w:hAnsi="Calibri" w:cs="Calibri"/>
          <w:sz w:val="24"/>
        </w:rPr>
      </w:pPr>
    </w:p>
    <w:p w14:paraId="349E361C"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Review of Bids</w:t>
      </w:r>
    </w:p>
    <w:p w14:paraId="348E99C1" w14:textId="77777777" w:rsidR="00412B96" w:rsidRPr="006624C1" w:rsidRDefault="00412B96" w:rsidP="00412B96">
      <w:pPr>
        <w:rPr>
          <w:rFonts w:ascii="Calibri" w:hAnsi="Calibri" w:cs="Calibri"/>
          <w:sz w:val="24"/>
        </w:rPr>
      </w:pPr>
    </w:p>
    <w:p w14:paraId="5DAD42D3" w14:textId="77777777" w:rsidR="00412B96" w:rsidRPr="006624C1" w:rsidRDefault="00412B96" w:rsidP="00412B96">
      <w:pPr>
        <w:ind w:left="360"/>
        <w:rPr>
          <w:rFonts w:ascii="Calibri" w:hAnsi="Calibri" w:cs="Calibri"/>
          <w:sz w:val="24"/>
        </w:rPr>
      </w:pPr>
      <w:r w:rsidRPr="006624C1">
        <w:rPr>
          <w:rFonts w:ascii="Calibri" w:hAnsi="Calibri" w:cs="Calibri"/>
          <w:sz w:val="24"/>
        </w:rPr>
        <w:t xml:space="preserve">Review of bids for responsiveness and bidders for responsibility should be conducted by technically qualified staff and/or consultants without financial or organizational conflicts of interest. Consultants or non-employees that assist staff in evaluating and reviewing bids must fill out a declaration concerning conflicts prior to reviewing bids. No oral discussion or written communication should be conducted with bidders except to obtain clarification regarding the bid contents or provide information regarding protests or delays. </w:t>
      </w:r>
    </w:p>
    <w:p w14:paraId="5AE97DF4" w14:textId="77777777" w:rsidR="00412B96" w:rsidRPr="006624C1" w:rsidRDefault="00412B96" w:rsidP="00412B96">
      <w:pPr>
        <w:ind w:left="360"/>
        <w:rPr>
          <w:rFonts w:ascii="Calibri" w:hAnsi="Calibri" w:cs="Calibri"/>
          <w:sz w:val="24"/>
        </w:rPr>
      </w:pPr>
    </w:p>
    <w:p w14:paraId="4A91E9A8"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Cancellation of Invitation After Opening</w:t>
      </w:r>
    </w:p>
    <w:p w14:paraId="5ABDC113" w14:textId="77777777" w:rsidR="00412B96" w:rsidRPr="006624C1" w:rsidRDefault="00412B96" w:rsidP="00412B96">
      <w:pPr>
        <w:rPr>
          <w:rFonts w:ascii="Calibri" w:hAnsi="Calibri" w:cs="Calibri"/>
          <w:sz w:val="24"/>
        </w:rPr>
      </w:pPr>
    </w:p>
    <w:p w14:paraId="3CA4D716" w14:textId="77777777" w:rsidR="00412B96" w:rsidRPr="006624C1" w:rsidRDefault="00412B96" w:rsidP="00412B96">
      <w:pPr>
        <w:ind w:left="360"/>
        <w:rPr>
          <w:rFonts w:ascii="Calibri" w:hAnsi="Calibri" w:cs="Calibri"/>
          <w:sz w:val="24"/>
        </w:rPr>
      </w:pPr>
      <w:r w:rsidRPr="006624C1">
        <w:rPr>
          <w:rFonts w:ascii="Calibri" w:hAnsi="Calibri" w:cs="Calibri"/>
          <w:sz w:val="24"/>
        </w:rPr>
        <w:t>Preservation of the integrity of the competitive bid system dictates that, after bids have been opened, award must be made to that responsible bidder who submitted the lowest-priced, responsive bid unless there is a compelling reason to reject all bids and cancel the invitation. An IFB should probably be cancelled if one of the following occurs (this is not an exhaustive list):</w:t>
      </w:r>
    </w:p>
    <w:p w14:paraId="1ADC3106" w14:textId="77777777" w:rsidR="00412B96" w:rsidRPr="006624C1" w:rsidRDefault="00412B96" w:rsidP="00412B96">
      <w:pPr>
        <w:ind w:left="360"/>
        <w:rPr>
          <w:rFonts w:ascii="Calibri" w:hAnsi="Calibri" w:cs="Calibri"/>
          <w:sz w:val="24"/>
        </w:rPr>
      </w:pPr>
    </w:p>
    <w:p w14:paraId="0C517858" w14:textId="77777777" w:rsidR="00412B96" w:rsidRPr="006624C1" w:rsidRDefault="00412B96" w:rsidP="00412B96">
      <w:pPr>
        <w:pStyle w:val="ListParagraph"/>
        <w:numPr>
          <w:ilvl w:val="0"/>
          <w:numId w:val="264"/>
        </w:numPr>
        <w:rPr>
          <w:rFonts w:ascii="Calibri" w:hAnsi="Calibri" w:cs="Calibri"/>
          <w:sz w:val="24"/>
        </w:rPr>
      </w:pPr>
      <w:r w:rsidRPr="006624C1">
        <w:rPr>
          <w:rFonts w:ascii="Calibri" w:hAnsi="Calibri" w:cs="Calibri"/>
          <w:sz w:val="24"/>
        </w:rPr>
        <w:t xml:space="preserve">All bids contained unreasonable </w:t>
      </w:r>
      <w:proofErr w:type="gramStart"/>
      <w:r w:rsidRPr="006624C1">
        <w:rPr>
          <w:rFonts w:ascii="Calibri" w:hAnsi="Calibri" w:cs="Calibri"/>
          <w:sz w:val="24"/>
        </w:rPr>
        <w:t>prices;</w:t>
      </w:r>
      <w:proofErr w:type="gramEnd"/>
    </w:p>
    <w:p w14:paraId="2C826E2F" w14:textId="77777777" w:rsidR="00412B96" w:rsidRPr="006624C1" w:rsidRDefault="00412B96" w:rsidP="00412B96">
      <w:pPr>
        <w:ind w:left="360"/>
        <w:rPr>
          <w:rFonts w:ascii="Calibri" w:hAnsi="Calibri" w:cs="Calibri"/>
          <w:sz w:val="24"/>
        </w:rPr>
      </w:pPr>
    </w:p>
    <w:p w14:paraId="22C9CCFB" w14:textId="77777777" w:rsidR="00412B96" w:rsidRPr="006624C1" w:rsidRDefault="00412B96" w:rsidP="00412B96">
      <w:pPr>
        <w:pStyle w:val="ListParagraph"/>
        <w:numPr>
          <w:ilvl w:val="0"/>
          <w:numId w:val="264"/>
        </w:numPr>
        <w:rPr>
          <w:rFonts w:ascii="Calibri" w:hAnsi="Calibri" w:cs="Calibri"/>
          <w:sz w:val="24"/>
        </w:rPr>
      </w:pPr>
      <w:r w:rsidRPr="006624C1">
        <w:rPr>
          <w:rFonts w:ascii="Calibri" w:hAnsi="Calibri" w:cs="Calibri"/>
          <w:sz w:val="24"/>
        </w:rPr>
        <w:t>There is evidence of collusion or bad faith; or</w:t>
      </w:r>
    </w:p>
    <w:p w14:paraId="32C96CBC" w14:textId="77777777" w:rsidR="00412B96" w:rsidRPr="006624C1" w:rsidRDefault="00412B96" w:rsidP="00412B96">
      <w:pPr>
        <w:rPr>
          <w:rFonts w:ascii="Calibri" w:hAnsi="Calibri" w:cs="Calibri"/>
          <w:sz w:val="24"/>
        </w:rPr>
      </w:pPr>
    </w:p>
    <w:p w14:paraId="745D40EF" w14:textId="77777777" w:rsidR="00412B96" w:rsidRPr="006624C1" w:rsidRDefault="00412B96" w:rsidP="00412B96">
      <w:pPr>
        <w:pStyle w:val="ListParagraph"/>
        <w:numPr>
          <w:ilvl w:val="0"/>
          <w:numId w:val="264"/>
        </w:numPr>
        <w:rPr>
          <w:rFonts w:ascii="Calibri" w:hAnsi="Calibri" w:cs="Calibri"/>
          <w:sz w:val="24"/>
        </w:rPr>
      </w:pPr>
      <w:r w:rsidRPr="006624C1">
        <w:rPr>
          <w:rFonts w:ascii="Calibri" w:hAnsi="Calibri" w:cs="Calibri"/>
          <w:sz w:val="24"/>
        </w:rPr>
        <w:t>Competition was not adequate to ensure a reasonable price.</w:t>
      </w:r>
    </w:p>
    <w:p w14:paraId="38910C75" w14:textId="77777777" w:rsidR="00412B96" w:rsidRPr="006624C1" w:rsidRDefault="00412B96" w:rsidP="00412B96">
      <w:pPr>
        <w:pStyle w:val="ListParagraph"/>
        <w:rPr>
          <w:rFonts w:ascii="Calibri" w:hAnsi="Calibri" w:cs="Calibri"/>
          <w:sz w:val="24"/>
        </w:rPr>
      </w:pPr>
    </w:p>
    <w:p w14:paraId="2F97B341" w14:textId="77777777" w:rsidR="00412B96" w:rsidRPr="006624C1" w:rsidRDefault="00412B96" w:rsidP="00412B96">
      <w:pPr>
        <w:ind w:left="360"/>
        <w:rPr>
          <w:rFonts w:ascii="Calibri" w:hAnsi="Calibri" w:cs="Calibri"/>
          <w:sz w:val="24"/>
        </w:rPr>
      </w:pPr>
      <w:r w:rsidRPr="006624C1">
        <w:rPr>
          <w:rFonts w:ascii="Calibri" w:hAnsi="Calibri" w:cs="Calibri"/>
          <w:sz w:val="24"/>
        </w:rPr>
        <w:t>The solicitation documents will be corrected, when necessary, before the procedure for re-solicitation may be followed.</w:t>
      </w:r>
    </w:p>
    <w:p w14:paraId="69C49AC7" w14:textId="77777777" w:rsidR="00412B96" w:rsidRPr="006624C1" w:rsidRDefault="00412B96" w:rsidP="00412B96">
      <w:pPr>
        <w:ind w:left="360"/>
        <w:rPr>
          <w:rFonts w:ascii="Calibri" w:hAnsi="Calibri" w:cs="Calibri"/>
          <w:sz w:val="24"/>
        </w:rPr>
      </w:pPr>
    </w:p>
    <w:p w14:paraId="3672C026"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Rejection of Individual Bids</w:t>
      </w:r>
    </w:p>
    <w:p w14:paraId="6B42554F" w14:textId="77777777" w:rsidR="00412B96" w:rsidRPr="006624C1" w:rsidRDefault="00412B96" w:rsidP="00412B96">
      <w:pPr>
        <w:rPr>
          <w:rFonts w:ascii="Calibri" w:hAnsi="Calibri" w:cs="Calibri"/>
          <w:sz w:val="24"/>
        </w:rPr>
      </w:pPr>
    </w:p>
    <w:p w14:paraId="675F023C" w14:textId="77777777" w:rsidR="00EF7329" w:rsidRDefault="00412B96" w:rsidP="00412B96">
      <w:pPr>
        <w:ind w:left="360"/>
        <w:rPr>
          <w:rFonts w:ascii="Calibri" w:hAnsi="Calibri" w:cs="Calibri"/>
          <w:sz w:val="24"/>
        </w:rPr>
      </w:pPr>
      <w:r w:rsidRPr="006624C1">
        <w:rPr>
          <w:rFonts w:ascii="Calibri" w:hAnsi="Calibri" w:cs="Calibri"/>
          <w:sz w:val="24"/>
        </w:rPr>
        <w:t xml:space="preserve">AGENCY reserves the right to reject </w:t>
      </w:r>
      <w:proofErr w:type="gramStart"/>
      <w:r w:rsidRPr="006624C1">
        <w:rPr>
          <w:rFonts w:ascii="Calibri" w:hAnsi="Calibri" w:cs="Calibri"/>
          <w:sz w:val="24"/>
        </w:rPr>
        <w:t>any and all</w:t>
      </w:r>
      <w:proofErr w:type="gramEnd"/>
      <w:r w:rsidRPr="006624C1">
        <w:rPr>
          <w:rFonts w:ascii="Calibri" w:hAnsi="Calibri" w:cs="Calibri"/>
          <w:sz w:val="24"/>
        </w:rPr>
        <w:t xml:space="preserve"> bids. Any bid that fails to conform to the essential requirements of the IFB, such as specifications, delivery schedule, or any alternatives to these or other requirements specifically provided for in the IFB should be rejected as nonresponsive. Ordinarily, a bid will be rejected when a bidder imposes conditions that would modify requirements of the IFB or limit its liability to the buyer in a way that gives the bidder an advantage over other bidders. Minor deviations may be waived. A minor deviation is an error that does not go to the substance of a bid. A condition goes to the substance of a bid when it affects the price, quantity, quality, or delivery of the items offered. Waivers of minor deviations should be consistently applied to avoid allegations of favoritism. Any bid may be rejected if AGENCY determines that it is</w:t>
      </w:r>
    </w:p>
    <w:p w14:paraId="6ACF99EE" w14:textId="4ACAF67D" w:rsidR="00412B96" w:rsidRPr="006624C1" w:rsidRDefault="00412B96" w:rsidP="00412B96">
      <w:pPr>
        <w:ind w:left="360"/>
        <w:rPr>
          <w:rFonts w:ascii="Calibri" w:hAnsi="Calibri" w:cs="Calibri"/>
          <w:sz w:val="24"/>
        </w:rPr>
      </w:pPr>
      <w:r w:rsidRPr="006624C1">
        <w:rPr>
          <w:rFonts w:ascii="Calibri" w:hAnsi="Calibri" w:cs="Calibri"/>
          <w:sz w:val="24"/>
        </w:rPr>
        <w:lastRenderedPageBreak/>
        <w:t>unreasonable as to price, and the determination is supported by review and analysis of the action. If a bid guarantee is required and the bidder fails to furnish the guarantee in accordance with the requirements of the IFB, the bid must be rejected.</w:t>
      </w:r>
    </w:p>
    <w:p w14:paraId="39511E65" w14:textId="77777777" w:rsidR="00412B96" w:rsidRPr="006624C1" w:rsidRDefault="00412B96" w:rsidP="00412B96">
      <w:pPr>
        <w:ind w:left="360"/>
        <w:rPr>
          <w:rFonts w:ascii="Calibri" w:hAnsi="Calibri" w:cs="Calibri"/>
          <w:sz w:val="24"/>
        </w:rPr>
      </w:pPr>
    </w:p>
    <w:p w14:paraId="7807E7EC"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Notice to Bidders of Rejection of All Bids</w:t>
      </w:r>
    </w:p>
    <w:p w14:paraId="625943C4" w14:textId="77777777" w:rsidR="00412B96" w:rsidRPr="006624C1" w:rsidRDefault="00412B96" w:rsidP="00412B96">
      <w:pPr>
        <w:rPr>
          <w:rFonts w:ascii="Calibri" w:hAnsi="Calibri" w:cs="Calibri"/>
          <w:sz w:val="24"/>
        </w:rPr>
      </w:pPr>
    </w:p>
    <w:p w14:paraId="158999F0" w14:textId="77777777" w:rsidR="00412B96" w:rsidRPr="006624C1" w:rsidRDefault="00412B96" w:rsidP="00412B96">
      <w:pPr>
        <w:ind w:left="360"/>
        <w:rPr>
          <w:rFonts w:ascii="Calibri" w:hAnsi="Calibri" w:cs="Calibri"/>
          <w:sz w:val="24"/>
        </w:rPr>
      </w:pPr>
      <w:r w:rsidRPr="006624C1">
        <w:rPr>
          <w:rFonts w:ascii="Calibri" w:hAnsi="Calibri" w:cs="Calibri"/>
          <w:sz w:val="24"/>
        </w:rPr>
        <w:t xml:space="preserve">AGENCY reserves the right to reject </w:t>
      </w:r>
      <w:proofErr w:type="gramStart"/>
      <w:r w:rsidRPr="006624C1">
        <w:rPr>
          <w:rFonts w:ascii="Calibri" w:hAnsi="Calibri" w:cs="Calibri"/>
          <w:sz w:val="24"/>
        </w:rPr>
        <w:t>any and all</w:t>
      </w:r>
      <w:proofErr w:type="gramEnd"/>
      <w:r w:rsidRPr="006624C1">
        <w:rPr>
          <w:rFonts w:ascii="Calibri" w:hAnsi="Calibri" w:cs="Calibri"/>
          <w:sz w:val="24"/>
        </w:rPr>
        <w:t xml:space="preserve"> bids. When it is determined to reject all bids, the Project Manager should notify each bidder in writing that all bids have been rejected, stating the reason(s) for such action if appropriate.</w:t>
      </w:r>
    </w:p>
    <w:p w14:paraId="5AE33698" w14:textId="77777777" w:rsidR="00412B96" w:rsidRPr="006624C1" w:rsidRDefault="00412B96" w:rsidP="00412B96">
      <w:pPr>
        <w:rPr>
          <w:rFonts w:ascii="Calibri" w:hAnsi="Calibri" w:cs="Calibri"/>
          <w:sz w:val="24"/>
        </w:rPr>
      </w:pPr>
    </w:p>
    <w:p w14:paraId="59B25E14"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Award</w:t>
      </w:r>
    </w:p>
    <w:p w14:paraId="2ACFFE95" w14:textId="77777777" w:rsidR="00412B96" w:rsidRPr="006624C1" w:rsidRDefault="00412B96" w:rsidP="00412B96">
      <w:pPr>
        <w:rPr>
          <w:rFonts w:ascii="Calibri" w:hAnsi="Calibri" w:cs="Calibri"/>
          <w:sz w:val="24"/>
        </w:rPr>
      </w:pPr>
    </w:p>
    <w:p w14:paraId="08666164" w14:textId="77777777" w:rsidR="00412B96" w:rsidRPr="006624C1" w:rsidRDefault="00412B96" w:rsidP="00412B96">
      <w:pPr>
        <w:ind w:left="360"/>
        <w:rPr>
          <w:rFonts w:ascii="Calibri" w:hAnsi="Calibri" w:cs="Calibri"/>
          <w:sz w:val="24"/>
        </w:rPr>
      </w:pPr>
      <w:r w:rsidRPr="006624C1">
        <w:rPr>
          <w:rFonts w:ascii="Calibri" w:hAnsi="Calibri" w:cs="Calibri"/>
          <w:sz w:val="24"/>
        </w:rPr>
        <w:t xml:space="preserve">Unless all bids are rejected, award should be made by written notice within the time specified for acceptance in the bid or extension thereof. Award should be made to that responsible bidder whose bid, conforming to the IFB, will be most advantageous to AGENCY, price and other factors considered. Determination of the lowest bidder must include the bid amount that includes all options that may be awarded. If the option bid amounts are not used to determine the low bidder, such options, if exercised, will need to be justified as a sole source. Award should not be made until the protest period has ended and all required AGENCY approvals have been obtained. All unsuccessful bidders should be sent a notice of intent to award as soon as possible </w:t>
      </w:r>
      <w:proofErr w:type="gramStart"/>
      <w:r w:rsidRPr="006624C1">
        <w:rPr>
          <w:rFonts w:ascii="Calibri" w:hAnsi="Calibri" w:cs="Calibri"/>
          <w:sz w:val="24"/>
        </w:rPr>
        <w:t>in order to</w:t>
      </w:r>
      <w:proofErr w:type="gramEnd"/>
      <w:r w:rsidRPr="006624C1">
        <w:rPr>
          <w:rFonts w:ascii="Calibri" w:hAnsi="Calibri" w:cs="Calibri"/>
          <w:sz w:val="24"/>
        </w:rPr>
        <w:t xml:space="preserve"> start the clock running on the protest period.</w:t>
      </w:r>
    </w:p>
    <w:p w14:paraId="5AB2E2D6" w14:textId="77777777" w:rsidR="00412B96" w:rsidRPr="006624C1" w:rsidRDefault="00412B96" w:rsidP="00412B96">
      <w:pPr>
        <w:rPr>
          <w:rFonts w:ascii="Calibri" w:hAnsi="Calibri" w:cs="Calibri"/>
          <w:sz w:val="24"/>
        </w:rPr>
      </w:pPr>
    </w:p>
    <w:p w14:paraId="1BB51DB6"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Responsible Bidder-Reasonableness of Price</w:t>
      </w:r>
    </w:p>
    <w:p w14:paraId="0E418D29" w14:textId="77777777" w:rsidR="00412B96" w:rsidRPr="006624C1" w:rsidRDefault="00412B96" w:rsidP="00412B96">
      <w:pPr>
        <w:rPr>
          <w:rFonts w:ascii="Calibri" w:hAnsi="Calibri" w:cs="Calibri"/>
          <w:sz w:val="24"/>
        </w:rPr>
      </w:pPr>
    </w:p>
    <w:p w14:paraId="03D120A9" w14:textId="77777777" w:rsidR="00412B96" w:rsidRPr="006624C1" w:rsidRDefault="00412B96" w:rsidP="00412B96">
      <w:pPr>
        <w:rPr>
          <w:rFonts w:ascii="Calibri" w:hAnsi="Calibri" w:cs="Calibri"/>
          <w:sz w:val="24"/>
        </w:rPr>
      </w:pPr>
      <w:r w:rsidRPr="006624C1">
        <w:rPr>
          <w:rFonts w:ascii="Calibri" w:hAnsi="Calibri" w:cs="Calibri"/>
          <w:sz w:val="24"/>
        </w:rPr>
        <w:t>Before awarding the contract, Project Manager, with the assistance of technical staff or consultants, should determine that prospective contractor is responsible and that the prices offered are reasonable. These determinations should be made in the light of all prevailing circumstances.</w:t>
      </w:r>
    </w:p>
    <w:p w14:paraId="08DEA0CE" w14:textId="77777777" w:rsidR="00412B96" w:rsidRPr="006624C1" w:rsidRDefault="00412B96" w:rsidP="00412B96">
      <w:pPr>
        <w:rPr>
          <w:rFonts w:ascii="Calibri" w:hAnsi="Calibri" w:cs="Calibri"/>
          <w:sz w:val="24"/>
        </w:rPr>
      </w:pPr>
    </w:p>
    <w:p w14:paraId="5FCBB528"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Discounts</w:t>
      </w:r>
    </w:p>
    <w:p w14:paraId="24F1B3D2" w14:textId="77777777" w:rsidR="00412B96" w:rsidRPr="006624C1" w:rsidRDefault="00412B96" w:rsidP="00412B96">
      <w:pPr>
        <w:rPr>
          <w:rFonts w:ascii="Calibri" w:hAnsi="Calibri" w:cs="Calibri"/>
          <w:sz w:val="24"/>
        </w:rPr>
      </w:pPr>
    </w:p>
    <w:p w14:paraId="678C5588" w14:textId="77777777" w:rsidR="00412B96" w:rsidRPr="006624C1" w:rsidRDefault="00412B96" w:rsidP="00412B96">
      <w:pPr>
        <w:rPr>
          <w:rFonts w:ascii="Calibri" w:hAnsi="Calibri" w:cs="Calibri"/>
          <w:sz w:val="24"/>
        </w:rPr>
      </w:pPr>
      <w:r w:rsidRPr="006624C1">
        <w:rPr>
          <w:rFonts w:ascii="Calibri" w:hAnsi="Calibri" w:cs="Calibri"/>
          <w:sz w:val="24"/>
        </w:rPr>
        <w:t>Prior to issuing an IFB (except one for construction), a determination should be made to establish the minimum period for prompt payment discounts to be considered in the evaluation. The minimum period should be stated in the IFB.</w:t>
      </w:r>
    </w:p>
    <w:p w14:paraId="0DBA1EDF" w14:textId="77777777" w:rsidR="00412B96" w:rsidRPr="006624C1" w:rsidRDefault="00412B96" w:rsidP="00412B96">
      <w:pPr>
        <w:rPr>
          <w:rFonts w:ascii="Calibri" w:hAnsi="Calibri" w:cs="Calibri"/>
          <w:sz w:val="24"/>
        </w:rPr>
      </w:pPr>
    </w:p>
    <w:p w14:paraId="383F0A08"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Delay of Award</w:t>
      </w:r>
    </w:p>
    <w:p w14:paraId="6570B783" w14:textId="77777777" w:rsidR="00412B96" w:rsidRPr="006624C1" w:rsidRDefault="00412B96" w:rsidP="00412B96">
      <w:pPr>
        <w:rPr>
          <w:rFonts w:ascii="Calibri" w:hAnsi="Calibri" w:cs="Calibri"/>
          <w:sz w:val="24"/>
        </w:rPr>
      </w:pPr>
    </w:p>
    <w:p w14:paraId="303CF7EE" w14:textId="77777777" w:rsidR="00412B96" w:rsidRPr="006624C1" w:rsidRDefault="00412B96" w:rsidP="00412B96">
      <w:pPr>
        <w:rPr>
          <w:rFonts w:ascii="Calibri" w:hAnsi="Calibri" w:cs="Calibri"/>
          <w:sz w:val="24"/>
        </w:rPr>
      </w:pPr>
      <w:r w:rsidRPr="006624C1">
        <w:rPr>
          <w:rFonts w:ascii="Calibri" w:hAnsi="Calibri" w:cs="Calibri"/>
          <w:sz w:val="24"/>
        </w:rPr>
        <w:t>If, after bid opening, administrative problems threaten to delay award beyond the bidder’s acceptance period, bidders should be requested to extend the bid acceptance period. This request must be made and confirmed in writing prior to the expiration of their bids (with consent of sureties, if any) to avoid the need for re-advertisement.</w:t>
      </w:r>
    </w:p>
    <w:p w14:paraId="2E00290C" w14:textId="77777777" w:rsidR="00412B96" w:rsidRPr="006624C1" w:rsidRDefault="00412B96" w:rsidP="00412B96">
      <w:pPr>
        <w:rPr>
          <w:rFonts w:ascii="Calibri" w:hAnsi="Calibri" w:cs="Calibri"/>
          <w:sz w:val="24"/>
        </w:rPr>
      </w:pPr>
    </w:p>
    <w:p w14:paraId="6E843FCD" w14:textId="08D3D22C" w:rsidR="00412B96" w:rsidRPr="00EF7329" w:rsidRDefault="00412B96" w:rsidP="00412B96">
      <w:pPr>
        <w:pStyle w:val="ListParagraph"/>
        <w:numPr>
          <w:ilvl w:val="0"/>
          <w:numId w:val="243"/>
        </w:numPr>
        <w:rPr>
          <w:rFonts w:ascii="Calibri" w:hAnsi="Calibri" w:cs="Calibri"/>
          <w:sz w:val="24"/>
        </w:rPr>
      </w:pPr>
      <w:r w:rsidRPr="006624C1">
        <w:rPr>
          <w:rFonts w:ascii="Calibri" w:hAnsi="Calibri" w:cs="Calibri"/>
          <w:sz w:val="24"/>
        </w:rPr>
        <w:t>Information to Bidders</w:t>
      </w:r>
    </w:p>
    <w:p w14:paraId="629093E1" w14:textId="77777777" w:rsidR="00412B96" w:rsidRPr="006624C1" w:rsidRDefault="00412B96" w:rsidP="00412B96">
      <w:pPr>
        <w:rPr>
          <w:rFonts w:ascii="Calibri" w:hAnsi="Calibri" w:cs="Calibri"/>
          <w:sz w:val="24"/>
        </w:rPr>
      </w:pPr>
      <w:r w:rsidRPr="006624C1">
        <w:rPr>
          <w:rFonts w:ascii="Calibri" w:hAnsi="Calibri" w:cs="Calibri"/>
          <w:sz w:val="24"/>
        </w:rPr>
        <w:lastRenderedPageBreak/>
        <w:t>When award is made to other than the apparent low bidder, the Project Manager should promptly notify the unsuccessful lower bidders.  The notification should state the reason for rejection of their bid. In addition, notification that an award has been made to another firm should be given immediately to all unsuccessful bidders.</w:t>
      </w:r>
    </w:p>
    <w:p w14:paraId="5F861B0B" w14:textId="77777777" w:rsidR="00412B96" w:rsidRPr="006624C1" w:rsidRDefault="00412B96" w:rsidP="00412B96">
      <w:pPr>
        <w:rPr>
          <w:rFonts w:ascii="Calibri" w:hAnsi="Calibri" w:cs="Calibri"/>
          <w:sz w:val="24"/>
        </w:rPr>
      </w:pPr>
    </w:p>
    <w:p w14:paraId="36C85BF3"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Technical Evaluation Memorandum</w:t>
      </w:r>
    </w:p>
    <w:p w14:paraId="3F7C42C8" w14:textId="77777777" w:rsidR="00412B96" w:rsidRPr="006624C1" w:rsidRDefault="00412B96" w:rsidP="00412B96">
      <w:pPr>
        <w:rPr>
          <w:rFonts w:ascii="Calibri" w:hAnsi="Calibri" w:cs="Calibri"/>
          <w:sz w:val="24"/>
        </w:rPr>
      </w:pPr>
    </w:p>
    <w:p w14:paraId="1D1AD3C4" w14:textId="77777777" w:rsidR="00412B96" w:rsidRPr="006624C1" w:rsidRDefault="00412B96" w:rsidP="00412B96">
      <w:pPr>
        <w:rPr>
          <w:rFonts w:ascii="Calibri" w:hAnsi="Calibri" w:cs="Calibri"/>
          <w:sz w:val="24"/>
        </w:rPr>
      </w:pPr>
      <w:r w:rsidRPr="006624C1">
        <w:rPr>
          <w:rFonts w:ascii="Calibri" w:hAnsi="Calibri" w:cs="Calibri"/>
          <w:sz w:val="24"/>
        </w:rPr>
        <w:t>A recommendation memo should be prepared for each IFB procurement. The recommendation memo should include a certifying statement confirming that the low bidder is acceptable with respect to the technical specifications of the IFB. It should be prepared by the project manager in cooperation with the Project Manager to ensure that the apparent low bidder is technically responsive. The memorandum should be supported by documentation and placed in the contract file. Any non-AGENCY employee involved in evaluating bidders or bids will be given AGENCY Evaluator Guidelines and fill out a Declaration Concerning Conflicts for Evaluators.</w:t>
      </w:r>
    </w:p>
    <w:p w14:paraId="293AC944" w14:textId="77777777" w:rsidR="00412B96" w:rsidRPr="006624C1" w:rsidRDefault="00412B96" w:rsidP="00412B96">
      <w:pPr>
        <w:rPr>
          <w:rFonts w:ascii="Calibri" w:hAnsi="Calibri" w:cs="Calibri"/>
          <w:sz w:val="24"/>
        </w:rPr>
      </w:pPr>
    </w:p>
    <w:p w14:paraId="4F47FEFB" w14:textId="77777777" w:rsidR="00412B96" w:rsidRPr="006624C1" w:rsidRDefault="00412B96" w:rsidP="00412B96">
      <w:pPr>
        <w:pStyle w:val="ListParagraph"/>
        <w:numPr>
          <w:ilvl w:val="0"/>
          <w:numId w:val="243"/>
        </w:numPr>
        <w:rPr>
          <w:rFonts w:ascii="Calibri" w:hAnsi="Calibri" w:cs="Calibri"/>
          <w:sz w:val="24"/>
        </w:rPr>
      </w:pPr>
      <w:r w:rsidRPr="006624C1">
        <w:rPr>
          <w:rFonts w:ascii="Calibri" w:hAnsi="Calibri" w:cs="Calibri"/>
          <w:sz w:val="24"/>
        </w:rPr>
        <w:t>Protests</w:t>
      </w:r>
    </w:p>
    <w:p w14:paraId="180DD5C0" w14:textId="77777777" w:rsidR="00412B96" w:rsidRPr="006624C1" w:rsidRDefault="00412B96" w:rsidP="00412B96">
      <w:pPr>
        <w:rPr>
          <w:rFonts w:ascii="Calibri" w:hAnsi="Calibri" w:cs="Calibri"/>
          <w:sz w:val="24"/>
        </w:rPr>
      </w:pPr>
    </w:p>
    <w:p w14:paraId="65CDF62C" w14:textId="77777777" w:rsidR="00412B96" w:rsidRPr="006624C1" w:rsidRDefault="00412B96" w:rsidP="00412B96">
      <w:pPr>
        <w:rPr>
          <w:rFonts w:ascii="Calibri" w:hAnsi="Calibri" w:cs="Calibri"/>
          <w:sz w:val="24"/>
        </w:rPr>
      </w:pPr>
      <w:r w:rsidRPr="006624C1">
        <w:rPr>
          <w:rFonts w:ascii="Calibri" w:hAnsi="Calibri" w:cs="Calibri"/>
          <w:sz w:val="24"/>
        </w:rPr>
        <w:t xml:space="preserve">Protest procedures shall be included in the IFB. </w:t>
      </w:r>
    </w:p>
    <w:p w14:paraId="2969E481" w14:textId="77777777" w:rsidR="00412B96" w:rsidRPr="006624C1" w:rsidRDefault="00412B96" w:rsidP="00412B96">
      <w:pPr>
        <w:rPr>
          <w:rFonts w:ascii="Calibri" w:hAnsi="Calibri" w:cs="Calibri"/>
          <w:sz w:val="24"/>
        </w:rPr>
      </w:pPr>
    </w:p>
    <w:p w14:paraId="5E6FFFA1" w14:textId="77777777" w:rsidR="00412B96" w:rsidRPr="006624C1" w:rsidRDefault="00412B96" w:rsidP="00412B96">
      <w:pPr>
        <w:rPr>
          <w:rFonts w:ascii="Calibri" w:hAnsi="Calibri" w:cs="Calibri"/>
          <w:sz w:val="24"/>
        </w:rPr>
      </w:pPr>
      <w:r w:rsidRPr="006624C1">
        <w:rPr>
          <w:rFonts w:ascii="Calibri" w:hAnsi="Calibri" w:cs="Calibri"/>
          <w:sz w:val="24"/>
        </w:rPr>
        <w:t>Appendices</w:t>
      </w:r>
    </w:p>
    <w:p w14:paraId="09AEAA5E" w14:textId="77777777" w:rsidR="00412B96" w:rsidRPr="006624C1" w:rsidRDefault="00412B96" w:rsidP="00412B96">
      <w:pPr>
        <w:rPr>
          <w:rFonts w:ascii="Calibri" w:hAnsi="Calibri" w:cs="Calibri"/>
          <w:sz w:val="24"/>
        </w:rPr>
      </w:pPr>
    </w:p>
    <w:p w14:paraId="0CCA9AB0" w14:textId="77777777" w:rsidR="00412B96" w:rsidRPr="006624C1" w:rsidRDefault="00412B96" w:rsidP="00412B96">
      <w:pPr>
        <w:pStyle w:val="ListParagraph"/>
        <w:numPr>
          <w:ilvl w:val="0"/>
          <w:numId w:val="200"/>
        </w:numPr>
        <w:rPr>
          <w:rFonts w:ascii="Calibri" w:hAnsi="Calibri" w:cs="Calibri"/>
          <w:sz w:val="24"/>
        </w:rPr>
      </w:pPr>
      <w:r w:rsidRPr="006624C1">
        <w:rPr>
          <w:rFonts w:ascii="Calibri" w:hAnsi="Calibri" w:cs="Calibri"/>
          <w:sz w:val="24"/>
        </w:rPr>
        <w:t>Standard of Conduct Policy (Appendix 3)</w:t>
      </w:r>
    </w:p>
    <w:p w14:paraId="539D10CD" w14:textId="77777777" w:rsidR="00412B96" w:rsidRPr="006624C1" w:rsidRDefault="00412B96" w:rsidP="00412B96">
      <w:pPr>
        <w:pStyle w:val="ListParagraph"/>
        <w:numPr>
          <w:ilvl w:val="0"/>
          <w:numId w:val="200"/>
        </w:numPr>
        <w:rPr>
          <w:rFonts w:ascii="Calibri" w:hAnsi="Calibri" w:cs="Calibri"/>
          <w:sz w:val="24"/>
        </w:rPr>
      </w:pPr>
      <w:r w:rsidRPr="006624C1">
        <w:rPr>
          <w:rFonts w:ascii="Calibri" w:hAnsi="Calibri" w:cs="Calibri"/>
          <w:sz w:val="24"/>
        </w:rPr>
        <w:t>Method of Procurement Selection Form (Appendix 10)</w:t>
      </w:r>
    </w:p>
    <w:p w14:paraId="4B9A7186" w14:textId="77777777" w:rsidR="00412B96" w:rsidRPr="006624C1" w:rsidRDefault="00412B96" w:rsidP="00412B96">
      <w:pPr>
        <w:pStyle w:val="ListParagraph"/>
        <w:numPr>
          <w:ilvl w:val="0"/>
          <w:numId w:val="200"/>
        </w:numPr>
        <w:rPr>
          <w:rFonts w:ascii="Calibri" w:hAnsi="Calibri" w:cs="Calibri"/>
          <w:sz w:val="24"/>
        </w:rPr>
      </w:pPr>
      <w:r w:rsidRPr="006624C1">
        <w:rPr>
          <w:rFonts w:ascii="Calibri" w:hAnsi="Calibri" w:cs="Calibri"/>
          <w:sz w:val="24"/>
        </w:rPr>
        <w:t>Responsive Bidder/Proposer Checklist for RFP/RFQ (Appendix 11)</w:t>
      </w:r>
    </w:p>
    <w:p w14:paraId="7F01EE7A" w14:textId="77777777" w:rsidR="00412B96" w:rsidRPr="006624C1" w:rsidRDefault="00412B96" w:rsidP="00412B96">
      <w:pPr>
        <w:pStyle w:val="ListParagraph"/>
        <w:numPr>
          <w:ilvl w:val="0"/>
          <w:numId w:val="200"/>
        </w:numPr>
        <w:rPr>
          <w:rFonts w:ascii="Calibri" w:hAnsi="Calibri" w:cs="Calibri"/>
          <w:sz w:val="24"/>
        </w:rPr>
      </w:pPr>
      <w:r w:rsidRPr="006624C1">
        <w:rPr>
          <w:rFonts w:ascii="Calibri" w:hAnsi="Calibri" w:cs="Calibri"/>
          <w:sz w:val="24"/>
        </w:rPr>
        <w:t>Bid Summary (Appendix 12)</w:t>
      </w:r>
    </w:p>
    <w:p w14:paraId="0826C57F" w14:textId="77777777" w:rsidR="00412B96" w:rsidRPr="006624C1" w:rsidRDefault="00412B96" w:rsidP="00412B96">
      <w:pPr>
        <w:pStyle w:val="ListParagraph"/>
        <w:numPr>
          <w:ilvl w:val="0"/>
          <w:numId w:val="200"/>
        </w:numPr>
        <w:rPr>
          <w:rFonts w:ascii="Calibri" w:hAnsi="Calibri" w:cs="Calibri"/>
          <w:sz w:val="24"/>
        </w:rPr>
      </w:pPr>
      <w:r w:rsidRPr="006624C1">
        <w:rPr>
          <w:rFonts w:ascii="Calibri" w:hAnsi="Calibri" w:cs="Calibri"/>
          <w:sz w:val="24"/>
        </w:rPr>
        <w:t>Evaluator (Consultant/Contractor Evaluation Committee) Guidelines (Appendix 7)</w:t>
      </w:r>
    </w:p>
    <w:p w14:paraId="52734053" w14:textId="77777777" w:rsidR="00412B96" w:rsidRPr="006624C1" w:rsidRDefault="00412B96" w:rsidP="00412B96">
      <w:pPr>
        <w:pStyle w:val="ListParagraph"/>
        <w:numPr>
          <w:ilvl w:val="0"/>
          <w:numId w:val="200"/>
        </w:numPr>
        <w:rPr>
          <w:rFonts w:ascii="Calibri" w:hAnsi="Calibri" w:cs="Calibri"/>
          <w:sz w:val="24"/>
        </w:rPr>
      </w:pPr>
      <w:r w:rsidRPr="006624C1">
        <w:rPr>
          <w:rFonts w:ascii="Calibri" w:hAnsi="Calibri" w:cs="Calibri"/>
          <w:sz w:val="24"/>
        </w:rPr>
        <w:t>Declaration Concerning Conflicts for Evaluators (Appendix 8)</w:t>
      </w:r>
    </w:p>
    <w:p w14:paraId="2A7789EB" w14:textId="77777777" w:rsidR="00412B96" w:rsidRPr="006624C1" w:rsidRDefault="00412B96" w:rsidP="00412B96">
      <w:pPr>
        <w:pStyle w:val="ListParagraph"/>
        <w:numPr>
          <w:ilvl w:val="0"/>
          <w:numId w:val="200"/>
        </w:numPr>
        <w:rPr>
          <w:rFonts w:ascii="Calibri" w:hAnsi="Calibri" w:cs="Calibri"/>
          <w:sz w:val="24"/>
        </w:rPr>
      </w:pPr>
      <w:r w:rsidRPr="006624C1">
        <w:rPr>
          <w:rFonts w:ascii="Calibri" w:hAnsi="Calibri" w:cs="Calibri"/>
          <w:sz w:val="24"/>
        </w:rPr>
        <w:t>Notice of Intent to Award (Appendix 16A)</w:t>
      </w:r>
    </w:p>
    <w:p w14:paraId="46F2C713" w14:textId="77777777" w:rsidR="00412B96" w:rsidRPr="006624C1" w:rsidRDefault="00412B96" w:rsidP="00412B96">
      <w:pPr>
        <w:pStyle w:val="ListParagraph"/>
        <w:numPr>
          <w:ilvl w:val="0"/>
          <w:numId w:val="200"/>
        </w:numPr>
        <w:rPr>
          <w:rFonts w:ascii="Calibri" w:hAnsi="Calibri" w:cs="Calibri"/>
          <w:sz w:val="24"/>
        </w:rPr>
      </w:pPr>
      <w:r w:rsidRPr="006624C1">
        <w:rPr>
          <w:rFonts w:ascii="Calibri" w:hAnsi="Calibri" w:cs="Calibri"/>
          <w:sz w:val="24"/>
        </w:rPr>
        <w:t>Recommendation for the Selection of a Contractor Memo Template (Appendix 6)</w:t>
      </w:r>
    </w:p>
    <w:p w14:paraId="6ACC0169" w14:textId="77777777" w:rsidR="00412B96" w:rsidRPr="006624C1" w:rsidRDefault="00412B96" w:rsidP="00412B96">
      <w:pPr>
        <w:pStyle w:val="ListParagraph"/>
        <w:numPr>
          <w:ilvl w:val="0"/>
          <w:numId w:val="200"/>
        </w:numPr>
        <w:rPr>
          <w:rFonts w:ascii="Calibri" w:hAnsi="Calibri" w:cs="Calibri"/>
          <w:sz w:val="24"/>
        </w:rPr>
      </w:pPr>
      <w:r w:rsidRPr="006624C1">
        <w:rPr>
          <w:rFonts w:ascii="Calibri" w:hAnsi="Calibri" w:cs="Calibri"/>
          <w:sz w:val="24"/>
        </w:rPr>
        <w:t>Post-Award Notice to Unsuccessful Proposers (Appendix 21)</w:t>
      </w:r>
    </w:p>
    <w:p w14:paraId="1CAA9336" w14:textId="77777777" w:rsidR="00412B96" w:rsidRPr="006624C1" w:rsidRDefault="00412B96" w:rsidP="00412B96">
      <w:pPr>
        <w:rPr>
          <w:rFonts w:ascii="Calibri" w:hAnsi="Calibri" w:cs="Calibri"/>
        </w:rPr>
      </w:pPr>
    </w:p>
    <w:p w14:paraId="1EAB066C" w14:textId="791BB7AA" w:rsidR="002A27C0" w:rsidRPr="00EF7329" w:rsidRDefault="00043FDC" w:rsidP="00726CE7">
      <w:pPr>
        <w:pStyle w:val="Heading3"/>
        <w:rPr>
          <w:rFonts w:ascii="Calibri" w:hAnsi="Calibri" w:cs="Calibri"/>
          <w:i w:val="0"/>
          <w:iCs/>
          <w:sz w:val="28"/>
          <w:szCs w:val="28"/>
        </w:rPr>
      </w:pPr>
      <w:bookmarkStart w:id="148" w:name="_Toc98323067"/>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023</w:t>
      </w:r>
      <w:r w:rsidR="00646489" w:rsidRPr="00EF7329">
        <w:rPr>
          <w:rFonts w:ascii="Calibri" w:hAnsi="Calibri" w:cs="Calibri"/>
          <w:i w:val="0"/>
          <w:iCs/>
          <w:sz w:val="28"/>
          <w:szCs w:val="28"/>
        </w:rPr>
        <w:t>E</w:t>
      </w:r>
      <w:r w:rsidRPr="00EF7329">
        <w:rPr>
          <w:rFonts w:ascii="Calibri" w:hAnsi="Calibri" w:cs="Calibri"/>
          <w:i w:val="0"/>
          <w:iCs/>
          <w:sz w:val="28"/>
          <w:szCs w:val="28"/>
        </w:rPr>
        <w:t xml:space="preserve"> </w:t>
      </w:r>
      <w:r w:rsidR="00286BEE" w:rsidRPr="00EF7329">
        <w:rPr>
          <w:rFonts w:ascii="Calibri" w:hAnsi="Calibri" w:cs="Calibri"/>
          <w:i w:val="0"/>
          <w:iCs/>
          <w:sz w:val="28"/>
          <w:szCs w:val="28"/>
        </w:rPr>
        <w:t>Procurement by Competitive Proposa</w:t>
      </w:r>
      <w:r w:rsidR="00F52686" w:rsidRPr="00EF7329">
        <w:rPr>
          <w:rFonts w:ascii="Calibri" w:hAnsi="Calibri" w:cs="Calibri"/>
          <w:i w:val="0"/>
          <w:iCs/>
          <w:sz w:val="28"/>
          <w:szCs w:val="28"/>
        </w:rPr>
        <w:t>l for Services Other Than A&amp;E (</w:t>
      </w:r>
      <w:r w:rsidR="00286BEE" w:rsidRPr="00EF7329">
        <w:rPr>
          <w:rFonts w:ascii="Calibri" w:hAnsi="Calibri" w:cs="Calibri"/>
          <w:i w:val="0"/>
          <w:iCs/>
          <w:sz w:val="28"/>
          <w:szCs w:val="28"/>
        </w:rPr>
        <w:t>$</w:t>
      </w:r>
      <w:r w:rsidR="006C55E5" w:rsidRPr="00EF7329">
        <w:rPr>
          <w:rFonts w:ascii="Calibri" w:hAnsi="Calibri" w:cs="Calibri"/>
          <w:i w:val="0"/>
          <w:iCs/>
          <w:sz w:val="28"/>
          <w:szCs w:val="28"/>
        </w:rPr>
        <w:t>5</w:t>
      </w:r>
      <w:r w:rsidR="00286BEE" w:rsidRPr="00EF7329">
        <w:rPr>
          <w:rFonts w:ascii="Calibri" w:hAnsi="Calibri" w:cs="Calibri"/>
          <w:i w:val="0"/>
          <w:iCs/>
          <w:sz w:val="28"/>
          <w:szCs w:val="28"/>
        </w:rPr>
        <w:t>,000</w:t>
      </w:r>
      <w:r w:rsidR="00517B0F" w:rsidRPr="00EF7329">
        <w:rPr>
          <w:rFonts w:ascii="Calibri" w:hAnsi="Calibri" w:cs="Calibri"/>
          <w:i w:val="0"/>
          <w:iCs/>
          <w:sz w:val="28"/>
          <w:szCs w:val="28"/>
        </w:rPr>
        <w:t xml:space="preserve"> and above</w:t>
      </w:r>
      <w:r w:rsidR="00286BEE" w:rsidRPr="00EF7329">
        <w:rPr>
          <w:rFonts w:ascii="Calibri" w:hAnsi="Calibri" w:cs="Calibri"/>
          <w:i w:val="0"/>
          <w:iCs/>
          <w:sz w:val="28"/>
          <w:szCs w:val="28"/>
        </w:rPr>
        <w:t>)</w:t>
      </w:r>
      <w:bookmarkStart w:id="149" w:name="_Hlk98319905"/>
      <w:bookmarkEnd w:id="148"/>
    </w:p>
    <w:bookmarkEnd w:id="149"/>
    <w:p w14:paraId="1C38917B"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 xml:space="preserve">When the project or operating budget or ICE determines that the value of the services to be procured exceeds $5,000 and the Method of Procurement Selection (MOPS) Form indicates this method is appropriate, the RFP method should be used. This competitive proposal method of procurement is normally conducted with more than one source submitting an offer (i.e., proposal). Either a fixed-price or cost-reimbursement type contract is awarded. This method of procurement is generally used when conditions are not appropriate for the use of sealed bids. If this procurement method is used the following requirements apply: </w:t>
      </w:r>
    </w:p>
    <w:p w14:paraId="4131D7C7" w14:textId="77777777" w:rsidR="009605C8" w:rsidRPr="006624C1" w:rsidRDefault="009605C8" w:rsidP="009605C8">
      <w:pPr>
        <w:rPr>
          <w:rFonts w:ascii="Calibri" w:hAnsi="Calibri" w:cs="Calibri"/>
          <w:sz w:val="24"/>
        </w:rPr>
      </w:pPr>
    </w:p>
    <w:p w14:paraId="302FBAB2" w14:textId="77777777" w:rsidR="009605C8" w:rsidRPr="006624C1" w:rsidRDefault="009605C8" w:rsidP="009605C8">
      <w:pPr>
        <w:pStyle w:val="ListParagraph"/>
        <w:numPr>
          <w:ilvl w:val="0"/>
          <w:numId w:val="266"/>
        </w:numPr>
        <w:rPr>
          <w:rFonts w:ascii="Calibri" w:hAnsi="Calibri" w:cs="Calibri"/>
          <w:sz w:val="24"/>
        </w:rPr>
      </w:pPr>
      <w:r w:rsidRPr="006624C1">
        <w:rPr>
          <w:rFonts w:ascii="Calibri" w:hAnsi="Calibri" w:cs="Calibri"/>
          <w:sz w:val="24"/>
        </w:rPr>
        <w:lastRenderedPageBreak/>
        <w:t xml:space="preserve">RFPs will be publicized. All evaluation factors will be identified along with their relative importance. </w:t>
      </w:r>
    </w:p>
    <w:p w14:paraId="321A0A7E" w14:textId="77777777" w:rsidR="009605C8" w:rsidRPr="006624C1" w:rsidRDefault="009605C8" w:rsidP="009605C8">
      <w:pPr>
        <w:ind w:left="360"/>
        <w:rPr>
          <w:rFonts w:ascii="Calibri" w:hAnsi="Calibri" w:cs="Calibri"/>
          <w:sz w:val="24"/>
        </w:rPr>
      </w:pPr>
    </w:p>
    <w:p w14:paraId="2C1156B8" w14:textId="77777777" w:rsidR="009605C8" w:rsidRPr="006624C1" w:rsidRDefault="009605C8" w:rsidP="009605C8">
      <w:pPr>
        <w:pStyle w:val="ListParagraph"/>
        <w:numPr>
          <w:ilvl w:val="0"/>
          <w:numId w:val="266"/>
        </w:numPr>
        <w:rPr>
          <w:rFonts w:ascii="Calibri" w:hAnsi="Calibri" w:cs="Calibri"/>
          <w:sz w:val="24"/>
        </w:rPr>
      </w:pPr>
      <w:r w:rsidRPr="006624C1">
        <w:rPr>
          <w:rFonts w:ascii="Calibri" w:hAnsi="Calibri" w:cs="Calibri"/>
          <w:sz w:val="24"/>
        </w:rPr>
        <w:t xml:space="preserve">Proposals should be solicited from an adequate number of qualified sources. </w:t>
      </w:r>
    </w:p>
    <w:p w14:paraId="3038AD9B" w14:textId="77777777" w:rsidR="009605C8" w:rsidRPr="006624C1" w:rsidRDefault="009605C8" w:rsidP="009605C8">
      <w:pPr>
        <w:rPr>
          <w:rFonts w:ascii="Calibri" w:hAnsi="Calibri" w:cs="Calibri"/>
          <w:sz w:val="24"/>
        </w:rPr>
      </w:pPr>
    </w:p>
    <w:p w14:paraId="0968E835" w14:textId="77777777" w:rsidR="009605C8" w:rsidRPr="006624C1" w:rsidRDefault="009605C8" w:rsidP="009605C8">
      <w:pPr>
        <w:pStyle w:val="ListParagraph"/>
        <w:numPr>
          <w:ilvl w:val="0"/>
          <w:numId w:val="266"/>
        </w:numPr>
        <w:rPr>
          <w:rFonts w:ascii="Calibri" w:hAnsi="Calibri" w:cs="Calibri"/>
          <w:sz w:val="24"/>
        </w:rPr>
      </w:pPr>
      <w:r w:rsidRPr="006624C1">
        <w:rPr>
          <w:rFonts w:ascii="Calibri" w:hAnsi="Calibri" w:cs="Calibri"/>
          <w:sz w:val="24"/>
        </w:rPr>
        <w:t xml:space="preserve">The RFP will define the method for conducting technical evaluations of the proposals received and for selecting awardees. </w:t>
      </w:r>
    </w:p>
    <w:p w14:paraId="18A0E504" w14:textId="77777777" w:rsidR="009605C8" w:rsidRPr="006624C1" w:rsidRDefault="009605C8" w:rsidP="009605C8">
      <w:pPr>
        <w:rPr>
          <w:rFonts w:ascii="Calibri" w:hAnsi="Calibri" w:cs="Calibri"/>
          <w:sz w:val="24"/>
        </w:rPr>
      </w:pPr>
    </w:p>
    <w:p w14:paraId="6F7E80EC" w14:textId="77777777" w:rsidR="009605C8" w:rsidRPr="006624C1" w:rsidRDefault="009605C8" w:rsidP="009605C8">
      <w:pPr>
        <w:pStyle w:val="ListParagraph"/>
        <w:numPr>
          <w:ilvl w:val="0"/>
          <w:numId w:val="266"/>
        </w:numPr>
        <w:rPr>
          <w:rFonts w:ascii="Calibri" w:hAnsi="Calibri" w:cs="Calibri"/>
          <w:sz w:val="24"/>
        </w:rPr>
      </w:pPr>
      <w:r w:rsidRPr="006624C1">
        <w:rPr>
          <w:rFonts w:ascii="Calibri" w:hAnsi="Calibri" w:cs="Calibri"/>
          <w:sz w:val="24"/>
        </w:rPr>
        <w:t>Awards will be made to the responsible firm whose proposal is most advantageous to AGENCY with price and other factors considered, which is sometimes referred to as best value, as reflected in the scoring criteria.</w:t>
      </w:r>
    </w:p>
    <w:p w14:paraId="6324DFF5" w14:textId="77777777" w:rsidR="009605C8" w:rsidRPr="006624C1" w:rsidRDefault="009605C8" w:rsidP="009605C8">
      <w:pPr>
        <w:rPr>
          <w:rFonts w:ascii="Calibri" w:hAnsi="Calibri" w:cs="Calibri"/>
          <w:sz w:val="24"/>
        </w:rPr>
      </w:pPr>
    </w:p>
    <w:p w14:paraId="18B0AE85"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 xml:space="preserve">The RFP solicitation is </w:t>
      </w:r>
      <w:proofErr w:type="gramStart"/>
      <w:r w:rsidRPr="006624C1">
        <w:rPr>
          <w:rFonts w:ascii="Calibri" w:hAnsi="Calibri" w:cs="Calibri"/>
          <w:sz w:val="24"/>
        </w:rPr>
        <w:t>publicized</w:t>
      </w:r>
      <w:proofErr w:type="gramEnd"/>
      <w:r w:rsidRPr="006624C1">
        <w:rPr>
          <w:rFonts w:ascii="Calibri" w:hAnsi="Calibri" w:cs="Calibri"/>
          <w:sz w:val="24"/>
        </w:rPr>
        <w:t xml:space="preserve"> and proposals are requested from a number of sources. Negotiations may be conducted with one or more of the sources submitting offers and a fixed-price or cost-reimbursement type (that identifies specific rates of compensation) of contract is awarded, as appropriate. When the RFP is used, the following procedures apply:</w:t>
      </w:r>
    </w:p>
    <w:p w14:paraId="4D23E91A" w14:textId="77777777" w:rsidR="009605C8" w:rsidRPr="006624C1" w:rsidRDefault="009605C8" w:rsidP="009605C8">
      <w:pPr>
        <w:rPr>
          <w:rFonts w:ascii="Calibri" w:hAnsi="Calibri" w:cs="Calibri"/>
          <w:sz w:val="24"/>
        </w:rPr>
      </w:pPr>
    </w:p>
    <w:p w14:paraId="75B25A8A" w14:textId="77777777" w:rsidR="009605C8" w:rsidRPr="006624C1" w:rsidRDefault="009605C8" w:rsidP="009605C8">
      <w:pPr>
        <w:pStyle w:val="ListParagraph"/>
        <w:numPr>
          <w:ilvl w:val="0"/>
          <w:numId w:val="268"/>
        </w:numPr>
        <w:rPr>
          <w:rFonts w:ascii="Calibri" w:hAnsi="Calibri" w:cs="Calibri"/>
          <w:sz w:val="24"/>
        </w:rPr>
      </w:pPr>
      <w:r w:rsidRPr="006624C1">
        <w:rPr>
          <w:rFonts w:ascii="Calibri" w:hAnsi="Calibri" w:cs="Calibri"/>
          <w:sz w:val="24"/>
        </w:rPr>
        <w:t xml:space="preserve">A technical and a cost proposal should be solicited from an adequate number of qualified sources to permit reasonable competition consistent with the nature and requirements of the procurement. The RFP should be publicized, and requests for the solicitation by other potential sources </w:t>
      </w:r>
      <w:proofErr w:type="gramStart"/>
      <w:r w:rsidRPr="006624C1">
        <w:rPr>
          <w:rFonts w:ascii="Calibri" w:hAnsi="Calibri" w:cs="Calibri"/>
          <w:sz w:val="24"/>
        </w:rPr>
        <w:t>as a result of</w:t>
      </w:r>
      <w:proofErr w:type="gramEnd"/>
      <w:r w:rsidRPr="006624C1">
        <w:rPr>
          <w:rFonts w:ascii="Calibri" w:hAnsi="Calibri" w:cs="Calibri"/>
          <w:sz w:val="24"/>
        </w:rPr>
        <w:t xml:space="preserve"> the advertisement should be honored to the maximum extent practicable. The objective is to promote full and open competition.</w:t>
      </w:r>
    </w:p>
    <w:p w14:paraId="56486701" w14:textId="77777777" w:rsidR="009605C8" w:rsidRPr="006624C1" w:rsidRDefault="009605C8" w:rsidP="009605C8">
      <w:pPr>
        <w:rPr>
          <w:rFonts w:ascii="Calibri" w:hAnsi="Calibri" w:cs="Calibri"/>
          <w:sz w:val="24"/>
        </w:rPr>
      </w:pPr>
    </w:p>
    <w:p w14:paraId="32A46968" w14:textId="77777777" w:rsidR="009605C8" w:rsidRPr="006624C1" w:rsidRDefault="009605C8" w:rsidP="009605C8">
      <w:pPr>
        <w:pStyle w:val="ListParagraph"/>
        <w:numPr>
          <w:ilvl w:val="0"/>
          <w:numId w:val="268"/>
        </w:numPr>
        <w:rPr>
          <w:rFonts w:ascii="Calibri" w:hAnsi="Calibri" w:cs="Calibri"/>
          <w:sz w:val="24"/>
        </w:rPr>
      </w:pPr>
      <w:r w:rsidRPr="006624C1">
        <w:rPr>
          <w:rFonts w:ascii="Calibri" w:hAnsi="Calibri" w:cs="Calibri"/>
          <w:sz w:val="24"/>
        </w:rPr>
        <w:t xml:space="preserve">Care should be exercised to avoid providing any information to an offeror which would give them a competitive advantage. From the time the solicitation is being prepared to the time of contract negotiations, only the Executive Director, or designee, should have contact with potential or actual proposers </w:t>
      </w:r>
      <w:proofErr w:type="gramStart"/>
      <w:r w:rsidRPr="006624C1">
        <w:rPr>
          <w:rFonts w:ascii="Calibri" w:hAnsi="Calibri" w:cs="Calibri"/>
          <w:sz w:val="24"/>
        </w:rPr>
        <w:t>in order to</w:t>
      </w:r>
      <w:proofErr w:type="gramEnd"/>
      <w:r w:rsidRPr="006624C1">
        <w:rPr>
          <w:rFonts w:ascii="Calibri" w:hAnsi="Calibri" w:cs="Calibri"/>
          <w:sz w:val="24"/>
        </w:rPr>
        <w:t xml:space="preserve"> reduce the likelihood of any unfair advantage in the competitive process. All questions should be answered in writing only.</w:t>
      </w:r>
    </w:p>
    <w:p w14:paraId="686C7EAA" w14:textId="77777777" w:rsidR="009605C8" w:rsidRPr="006624C1" w:rsidRDefault="009605C8" w:rsidP="009605C8">
      <w:pPr>
        <w:rPr>
          <w:rFonts w:ascii="Calibri" w:hAnsi="Calibri" w:cs="Calibri"/>
          <w:sz w:val="24"/>
        </w:rPr>
      </w:pPr>
    </w:p>
    <w:p w14:paraId="25442F54" w14:textId="77777777" w:rsidR="009605C8" w:rsidRPr="006624C1" w:rsidRDefault="009605C8" w:rsidP="009605C8">
      <w:pPr>
        <w:pStyle w:val="ListParagraph"/>
        <w:numPr>
          <w:ilvl w:val="0"/>
          <w:numId w:val="268"/>
        </w:numPr>
        <w:rPr>
          <w:rFonts w:ascii="Calibri" w:hAnsi="Calibri" w:cs="Calibri"/>
          <w:sz w:val="24"/>
        </w:rPr>
      </w:pPr>
      <w:r w:rsidRPr="006624C1">
        <w:rPr>
          <w:rFonts w:ascii="Calibri" w:hAnsi="Calibri" w:cs="Calibri"/>
          <w:sz w:val="24"/>
        </w:rPr>
        <w:t>The RFP should disclose a ceiling price or budget range.</w:t>
      </w:r>
    </w:p>
    <w:p w14:paraId="43D86EC0" w14:textId="77777777" w:rsidR="009605C8" w:rsidRPr="006624C1" w:rsidRDefault="009605C8" w:rsidP="009605C8">
      <w:pPr>
        <w:rPr>
          <w:rFonts w:ascii="Calibri" w:hAnsi="Calibri" w:cs="Calibri"/>
          <w:sz w:val="24"/>
        </w:rPr>
      </w:pPr>
    </w:p>
    <w:p w14:paraId="611D8F4B" w14:textId="77777777" w:rsidR="009605C8" w:rsidRPr="006624C1" w:rsidRDefault="009605C8" w:rsidP="009605C8">
      <w:pPr>
        <w:pStyle w:val="ListParagraph"/>
        <w:numPr>
          <w:ilvl w:val="0"/>
          <w:numId w:val="268"/>
        </w:numPr>
        <w:rPr>
          <w:rFonts w:ascii="Calibri" w:hAnsi="Calibri" w:cs="Calibri"/>
          <w:sz w:val="24"/>
        </w:rPr>
      </w:pPr>
      <w:r w:rsidRPr="006624C1">
        <w:rPr>
          <w:rFonts w:ascii="Calibri" w:hAnsi="Calibri" w:cs="Calibri"/>
          <w:sz w:val="24"/>
        </w:rPr>
        <w:t xml:space="preserve">The RFP should identify all significant evaluation factors (criteria) and corresponding point value for each evaluating factor. If a two-step RFP procurement method is used, AGENCY will identify a short-listed group of proposers within the competitive range for the highest-scoring offerors in the first step based on proposal evaluating factors that include price. Then, the short-listed group of proposers will be invited to participate in the second step of the competitive process. More details on the two-step process can be found below. A one-step RFP is used when obtaining a qualified consultant at the lowest price is the primary objective. </w:t>
      </w:r>
      <w:proofErr w:type="gramStart"/>
      <w:r w:rsidRPr="006624C1">
        <w:rPr>
          <w:rFonts w:ascii="Calibri" w:hAnsi="Calibri" w:cs="Calibri"/>
          <w:sz w:val="24"/>
        </w:rPr>
        <w:t>In order to</w:t>
      </w:r>
      <w:proofErr w:type="gramEnd"/>
      <w:r w:rsidRPr="006624C1">
        <w:rPr>
          <w:rFonts w:ascii="Calibri" w:hAnsi="Calibri" w:cs="Calibri"/>
          <w:sz w:val="24"/>
        </w:rPr>
        <w:t xml:space="preserve"> successfully perform the work, the consultant does not need to be the most qualified competitor. Such an RFP is used when the services are routine. A two-step RFP is used when obtaining the most qualified consultant is the primary objective. Price is a significant factor in the selection, but obtaining the lowest price is not the primary objective. Such an RFP is used when the </w:t>
      </w:r>
      <w:r w:rsidRPr="006624C1">
        <w:rPr>
          <w:rFonts w:ascii="Calibri" w:hAnsi="Calibri" w:cs="Calibri"/>
          <w:sz w:val="24"/>
        </w:rPr>
        <w:lastRenderedPageBreak/>
        <w:t>services requested are not routine and are complex or highly specialized. AGENCY may elect to negotiate with the highest-scoring short-listed offeror based on proposal evaluating factors alone, including price, and forgo interviews if AGENCY has sufficient information to determine that the offeror provides the best value to AGENCY and the interview process is unnecessary.</w:t>
      </w:r>
    </w:p>
    <w:p w14:paraId="460F1E64" w14:textId="77777777" w:rsidR="009605C8" w:rsidRPr="006624C1" w:rsidRDefault="009605C8" w:rsidP="009605C8">
      <w:pPr>
        <w:rPr>
          <w:rFonts w:ascii="Calibri" w:hAnsi="Calibri" w:cs="Calibri"/>
          <w:sz w:val="24"/>
        </w:rPr>
      </w:pPr>
    </w:p>
    <w:p w14:paraId="4D0DBC9E" w14:textId="77777777" w:rsidR="009605C8" w:rsidRPr="006624C1" w:rsidRDefault="009605C8" w:rsidP="009605C8">
      <w:pPr>
        <w:pStyle w:val="ListParagraph"/>
        <w:numPr>
          <w:ilvl w:val="0"/>
          <w:numId w:val="268"/>
        </w:numPr>
        <w:rPr>
          <w:rFonts w:ascii="Calibri" w:hAnsi="Calibri" w:cs="Calibri"/>
          <w:sz w:val="24"/>
        </w:rPr>
      </w:pPr>
      <w:r w:rsidRPr="006624C1">
        <w:rPr>
          <w:rFonts w:ascii="Calibri" w:hAnsi="Calibri" w:cs="Calibri"/>
          <w:sz w:val="24"/>
        </w:rPr>
        <w:t>Determination of which proposal will provide the best value to AGENCY when the solicitation includes options that may be awarded, must show documented inclusion of the options in the evaluation and selection process. If the optional work is not used to determine the best value proposal, such options, if exercised, will need to be justified as a sole source.</w:t>
      </w:r>
    </w:p>
    <w:p w14:paraId="2309CE85" w14:textId="77777777" w:rsidR="009605C8" w:rsidRPr="006624C1" w:rsidRDefault="009605C8" w:rsidP="009605C8">
      <w:pPr>
        <w:rPr>
          <w:rFonts w:ascii="Calibri" w:hAnsi="Calibri" w:cs="Calibri"/>
          <w:sz w:val="24"/>
        </w:rPr>
      </w:pPr>
    </w:p>
    <w:p w14:paraId="4A4484FB" w14:textId="77777777" w:rsidR="009605C8" w:rsidRPr="006624C1" w:rsidRDefault="009605C8" w:rsidP="009605C8">
      <w:pPr>
        <w:pStyle w:val="ListParagraph"/>
        <w:numPr>
          <w:ilvl w:val="0"/>
          <w:numId w:val="268"/>
        </w:numPr>
        <w:rPr>
          <w:rFonts w:ascii="Calibri" w:hAnsi="Calibri" w:cs="Calibri"/>
          <w:sz w:val="24"/>
        </w:rPr>
      </w:pPr>
      <w:r w:rsidRPr="006624C1">
        <w:rPr>
          <w:rFonts w:ascii="Calibri" w:hAnsi="Calibri" w:cs="Calibri"/>
          <w:sz w:val="24"/>
        </w:rPr>
        <w:t xml:space="preserve">AGENCY may elect to conduct interviews with all responsible offerors who submit proposals within a competitive range, with price and other factors considered. </w:t>
      </w:r>
    </w:p>
    <w:p w14:paraId="41AE61A8" w14:textId="77777777" w:rsidR="009605C8" w:rsidRPr="006624C1" w:rsidRDefault="009605C8" w:rsidP="009605C8">
      <w:pPr>
        <w:rPr>
          <w:rFonts w:ascii="Calibri" w:hAnsi="Calibri" w:cs="Calibri"/>
          <w:sz w:val="24"/>
        </w:rPr>
      </w:pPr>
    </w:p>
    <w:p w14:paraId="59E54704" w14:textId="77777777" w:rsidR="009605C8" w:rsidRPr="006624C1" w:rsidRDefault="009605C8" w:rsidP="009605C8">
      <w:pPr>
        <w:pStyle w:val="ListParagraph"/>
        <w:numPr>
          <w:ilvl w:val="0"/>
          <w:numId w:val="268"/>
        </w:numPr>
        <w:rPr>
          <w:rFonts w:ascii="Calibri" w:hAnsi="Calibri" w:cs="Calibri"/>
          <w:sz w:val="24"/>
        </w:rPr>
      </w:pPr>
      <w:r w:rsidRPr="006624C1">
        <w:rPr>
          <w:rFonts w:ascii="Calibri" w:hAnsi="Calibri" w:cs="Calibri"/>
          <w:sz w:val="24"/>
        </w:rPr>
        <w:t xml:space="preserve">Upon selection of the most qualified offeror, AGENCY may elect to conduct negotiations with one or more offerors in the competitive range. During the negotiation process, the offeror(s) will be given reasonable opportunity (with a common cutoff date) to support, clarify, correct, improve, or revise its/their proposal(s). </w:t>
      </w:r>
    </w:p>
    <w:p w14:paraId="4BE24E40" w14:textId="77777777" w:rsidR="009605C8" w:rsidRPr="006624C1" w:rsidRDefault="009605C8" w:rsidP="009605C8">
      <w:pPr>
        <w:rPr>
          <w:rFonts w:ascii="Calibri" w:hAnsi="Calibri" w:cs="Calibri"/>
          <w:sz w:val="24"/>
        </w:rPr>
      </w:pPr>
    </w:p>
    <w:p w14:paraId="43E0D95F" w14:textId="77777777" w:rsidR="009605C8" w:rsidRPr="006624C1" w:rsidRDefault="009605C8" w:rsidP="009605C8">
      <w:pPr>
        <w:pStyle w:val="ListParagraph"/>
        <w:numPr>
          <w:ilvl w:val="0"/>
          <w:numId w:val="268"/>
        </w:numPr>
        <w:rPr>
          <w:rFonts w:ascii="Calibri" w:hAnsi="Calibri" w:cs="Calibri"/>
          <w:sz w:val="24"/>
        </w:rPr>
      </w:pPr>
      <w:r w:rsidRPr="006624C1">
        <w:rPr>
          <w:rFonts w:ascii="Calibri" w:hAnsi="Calibri" w:cs="Calibri"/>
          <w:sz w:val="24"/>
        </w:rPr>
        <w:t xml:space="preserve">Unsuccessful offerors should be notified at the earliest practicable time that their offer is no longer being considered for award. Upon written request, unsuccessful offerors should be informed (in general terms only) of the reasons for not being awarded a contract, but this should not be done until after the contract has been executed with the awarded consultant </w:t>
      </w:r>
      <w:proofErr w:type="gramStart"/>
      <w:r w:rsidRPr="006624C1">
        <w:rPr>
          <w:rFonts w:ascii="Calibri" w:hAnsi="Calibri" w:cs="Calibri"/>
          <w:sz w:val="24"/>
        </w:rPr>
        <w:t>in order to</w:t>
      </w:r>
      <w:proofErr w:type="gramEnd"/>
      <w:r w:rsidRPr="006624C1">
        <w:rPr>
          <w:rFonts w:ascii="Calibri" w:hAnsi="Calibri" w:cs="Calibri"/>
          <w:sz w:val="24"/>
        </w:rPr>
        <w:t xml:space="preserve"> preserve the competitive process. After award of a contract, a debrief for the unsuccessful offerors may occur. Before, during, and after contract award, staff should take care to avoid disclosing offerors’ proprietary data if it is labeled as such.</w:t>
      </w:r>
    </w:p>
    <w:p w14:paraId="23FFEF79" w14:textId="77777777" w:rsidR="009605C8" w:rsidRPr="006624C1" w:rsidRDefault="009605C8" w:rsidP="009605C8">
      <w:pPr>
        <w:rPr>
          <w:rFonts w:ascii="Calibri" w:hAnsi="Calibri" w:cs="Calibri"/>
          <w:sz w:val="24"/>
        </w:rPr>
      </w:pPr>
    </w:p>
    <w:p w14:paraId="2C92C641" w14:textId="77777777" w:rsidR="009605C8" w:rsidRPr="006624C1" w:rsidRDefault="009605C8" w:rsidP="009605C8">
      <w:pPr>
        <w:pStyle w:val="ListParagraph"/>
        <w:numPr>
          <w:ilvl w:val="0"/>
          <w:numId w:val="268"/>
        </w:numPr>
        <w:rPr>
          <w:rFonts w:ascii="Calibri" w:hAnsi="Calibri" w:cs="Calibri"/>
          <w:sz w:val="24"/>
        </w:rPr>
      </w:pPr>
      <w:r w:rsidRPr="006624C1">
        <w:rPr>
          <w:rFonts w:ascii="Calibri" w:hAnsi="Calibri" w:cs="Calibri"/>
          <w:sz w:val="24"/>
        </w:rPr>
        <w:t>Award should be made to the responsible offeror whose proposal will be most advantageous to AGENCY; price, technical, and other factors considered (“other factors” means factors other than price-related factors such as quality of proposal, experience, etc.)</w:t>
      </w:r>
    </w:p>
    <w:p w14:paraId="15CC8887" w14:textId="77777777" w:rsidR="009605C8" w:rsidRPr="006624C1" w:rsidRDefault="009605C8" w:rsidP="009605C8">
      <w:pPr>
        <w:rPr>
          <w:rFonts w:ascii="Calibri" w:hAnsi="Calibri" w:cs="Calibri"/>
          <w:sz w:val="24"/>
        </w:rPr>
      </w:pPr>
    </w:p>
    <w:p w14:paraId="629E5F82"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Solicitation of Proposal</w:t>
      </w:r>
    </w:p>
    <w:p w14:paraId="70C2EE77" w14:textId="77777777" w:rsidR="009605C8" w:rsidRPr="006624C1" w:rsidRDefault="009605C8" w:rsidP="009605C8">
      <w:pPr>
        <w:rPr>
          <w:rFonts w:ascii="Calibri" w:hAnsi="Calibri" w:cs="Calibri"/>
          <w:sz w:val="24"/>
        </w:rPr>
      </w:pPr>
    </w:p>
    <w:p w14:paraId="01434F2F" w14:textId="77777777" w:rsidR="009605C8" w:rsidRPr="006624C1" w:rsidRDefault="009605C8" w:rsidP="009605C8">
      <w:pPr>
        <w:pStyle w:val="ListParagraph"/>
        <w:numPr>
          <w:ilvl w:val="0"/>
          <w:numId w:val="276"/>
        </w:numPr>
        <w:rPr>
          <w:rFonts w:ascii="Calibri" w:hAnsi="Calibri" w:cs="Calibri"/>
          <w:sz w:val="24"/>
        </w:rPr>
      </w:pPr>
      <w:r w:rsidRPr="006624C1">
        <w:rPr>
          <w:rFonts w:ascii="Calibri" w:hAnsi="Calibri" w:cs="Calibri"/>
          <w:sz w:val="24"/>
        </w:rPr>
        <w:t>Knowledge of the product or service and its use is essential to sound pricing. The project manager should develop an ICE of the proper price level or value of the product or service to be purchased. For goods, such estimates may be based on a physical inspection of the product and review of such items as drawings, specifications, and prior procurement data.</w:t>
      </w:r>
    </w:p>
    <w:p w14:paraId="0E416C9C" w14:textId="77777777" w:rsidR="009605C8" w:rsidRPr="006624C1" w:rsidRDefault="009605C8" w:rsidP="009605C8">
      <w:pPr>
        <w:rPr>
          <w:rFonts w:ascii="Calibri" w:hAnsi="Calibri" w:cs="Calibri"/>
          <w:sz w:val="24"/>
        </w:rPr>
      </w:pPr>
    </w:p>
    <w:p w14:paraId="7EF0486D" w14:textId="77777777" w:rsidR="009605C8" w:rsidRPr="006624C1" w:rsidRDefault="009605C8" w:rsidP="009605C8">
      <w:pPr>
        <w:pStyle w:val="ListParagraph"/>
        <w:numPr>
          <w:ilvl w:val="0"/>
          <w:numId w:val="276"/>
        </w:numPr>
        <w:rPr>
          <w:rFonts w:ascii="Calibri" w:hAnsi="Calibri" w:cs="Calibri"/>
          <w:sz w:val="24"/>
        </w:rPr>
      </w:pPr>
      <w:r w:rsidRPr="006624C1">
        <w:rPr>
          <w:rFonts w:ascii="Calibri" w:hAnsi="Calibri" w:cs="Calibri"/>
          <w:sz w:val="24"/>
        </w:rPr>
        <w:lastRenderedPageBreak/>
        <w:t xml:space="preserve">Selection of qualified sources for solicitation of proposals is basic to sound prices. Proposals should be invited from </w:t>
      </w:r>
      <w:proofErr w:type="gramStart"/>
      <w:r w:rsidRPr="006624C1">
        <w:rPr>
          <w:rFonts w:ascii="Calibri" w:hAnsi="Calibri" w:cs="Calibri"/>
          <w:sz w:val="24"/>
        </w:rPr>
        <w:t>a sufficient number of</w:t>
      </w:r>
      <w:proofErr w:type="gramEnd"/>
      <w:r w:rsidRPr="006624C1">
        <w:rPr>
          <w:rFonts w:ascii="Calibri" w:hAnsi="Calibri" w:cs="Calibri"/>
          <w:sz w:val="24"/>
        </w:rPr>
        <w:t xml:space="preserve"> competent sources to ensure adequate competition.</w:t>
      </w:r>
    </w:p>
    <w:p w14:paraId="63178C4C" w14:textId="77777777" w:rsidR="009605C8" w:rsidRPr="006624C1" w:rsidRDefault="009605C8" w:rsidP="009605C8">
      <w:pPr>
        <w:rPr>
          <w:rFonts w:ascii="Calibri" w:hAnsi="Calibri" w:cs="Calibri"/>
          <w:sz w:val="24"/>
        </w:rPr>
      </w:pPr>
    </w:p>
    <w:p w14:paraId="196E2A3C" w14:textId="77777777" w:rsidR="009605C8" w:rsidRPr="006624C1" w:rsidRDefault="009605C8" w:rsidP="009605C8">
      <w:pPr>
        <w:pStyle w:val="ListParagraph"/>
        <w:numPr>
          <w:ilvl w:val="0"/>
          <w:numId w:val="276"/>
        </w:numPr>
        <w:rPr>
          <w:rFonts w:ascii="Calibri" w:hAnsi="Calibri" w:cs="Calibri"/>
          <w:sz w:val="24"/>
        </w:rPr>
      </w:pPr>
      <w:r w:rsidRPr="006624C1">
        <w:rPr>
          <w:rFonts w:ascii="Calibri" w:hAnsi="Calibri" w:cs="Calibri"/>
          <w:sz w:val="24"/>
        </w:rPr>
        <w:t>Failure to determine requirements in sufficient time to allow a reasonable period for preparation of RFP, preparation of quotations, contract negotiation and preparation, and adequate lead time for performance may cause delays in deliveries and increased prices. Requirements issued on an urgent basis or with unrealistic delivery schedules should be avoided since they generally increase prices or restrict desired competition.</w:t>
      </w:r>
    </w:p>
    <w:p w14:paraId="3257057B" w14:textId="77777777" w:rsidR="009605C8" w:rsidRPr="006624C1" w:rsidRDefault="009605C8" w:rsidP="009605C8">
      <w:pPr>
        <w:rPr>
          <w:rFonts w:ascii="Calibri" w:hAnsi="Calibri" w:cs="Calibri"/>
          <w:sz w:val="24"/>
        </w:rPr>
      </w:pPr>
    </w:p>
    <w:p w14:paraId="4F7A16AD" w14:textId="77777777" w:rsidR="009605C8" w:rsidRPr="006624C1" w:rsidRDefault="009605C8" w:rsidP="009605C8">
      <w:pPr>
        <w:pStyle w:val="ListParagraph"/>
        <w:numPr>
          <w:ilvl w:val="0"/>
          <w:numId w:val="276"/>
        </w:numPr>
        <w:rPr>
          <w:rFonts w:ascii="Calibri" w:hAnsi="Calibri" w:cs="Calibri"/>
          <w:sz w:val="24"/>
        </w:rPr>
      </w:pPr>
      <w:r w:rsidRPr="006624C1">
        <w:rPr>
          <w:rFonts w:ascii="Calibri" w:hAnsi="Calibri" w:cs="Calibri"/>
          <w:sz w:val="24"/>
        </w:rPr>
        <w:t>The RFP should contain sufficient information to enable a prospective offeror to properly prepare a proposal. The RFP should be as complete as possible with respect to:</w:t>
      </w:r>
    </w:p>
    <w:p w14:paraId="19C4C045" w14:textId="77777777" w:rsidR="009605C8" w:rsidRPr="006624C1" w:rsidRDefault="009605C8" w:rsidP="009605C8">
      <w:pPr>
        <w:rPr>
          <w:rFonts w:ascii="Calibri" w:hAnsi="Calibri" w:cs="Calibri"/>
          <w:sz w:val="24"/>
        </w:rPr>
      </w:pPr>
    </w:p>
    <w:p w14:paraId="2C10CD3E" w14:textId="77777777" w:rsidR="009605C8" w:rsidRPr="006624C1" w:rsidRDefault="009605C8" w:rsidP="009605C8">
      <w:pPr>
        <w:ind w:left="720"/>
        <w:rPr>
          <w:rFonts w:ascii="Calibri" w:hAnsi="Calibri" w:cs="Calibri"/>
          <w:sz w:val="24"/>
        </w:rPr>
      </w:pPr>
      <w:proofErr w:type="spellStart"/>
      <w:r w:rsidRPr="006624C1">
        <w:rPr>
          <w:rFonts w:ascii="Calibri" w:hAnsi="Calibri" w:cs="Calibri"/>
          <w:sz w:val="24"/>
        </w:rPr>
        <w:t>i</w:t>
      </w:r>
      <w:proofErr w:type="spellEnd"/>
      <w:r w:rsidRPr="006624C1">
        <w:rPr>
          <w:rFonts w:ascii="Calibri" w:hAnsi="Calibri" w:cs="Calibri"/>
          <w:sz w:val="24"/>
        </w:rPr>
        <w:t>.</w:t>
      </w:r>
      <w:r w:rsidRPr="006624C1">
        <w:rPr>
          <w:rFonts w:ascii="Calibri" w:hAnsi="Calibri" w:cs="Calibri"/>
          <w:sz w:val="24"/>
        </w:rPr>
        <w:tab/>
        <w:t xml:space="preserve">item description and/or </w:t>
      </w:r>
      <w:proofErr w:type="gramStart"/>
      <w:r w:rsidRPr="006624C1">
        <w:rPr>
          <w:rFonts w:ascii="Calibri" w:hAnsi="Calibri" w:cs="Calibri"/>
          <w:sz w:val="24"/>
        </w:rPr>
        <w:t>SOW;</w:t>
      </w:r>
      <w:proofErr w:type="gramEnd"/>
    </w:p>
    <w:p w14:paraId="1B9E8384" w14:textId="77777777" w:rsidR="009605C8" w:rsidRPr="006624C1" w:rsidRDefault="009605C8" w:rsidP="009605C8">
      <w:pPr>
        <w:ind w:left="720"/>
        <w:rPr>
          <w:rFonts w:ascii="Calibri" w:hAnsi="Calibri" w:cs="Calibri"/>
          <w:sz w:val="24"/>
        </w:rPr>
      </w:pPr>
    </w:p>
    <w:p w14:paraId="2B281713" w14:textId="77777777" w:rsidR="009605C8" w:rsidRPr="006624C1" w:rsidRDefault="009605C8" w:rsidP="009605C8">
      <w:pPr>
        <w:ind w:left="720"/>
        <w:rPr>
          <w:rFonts w:ascii="Calibri" w:hAnsi="Calibri" w:cs="Calibri"/>
          <w:sz w:val="24"/>
        </w:rPr>
      </w:pPr>
      <w:r w:rsidRPr="006624C1">
        <w:rPr>
          <w:rFonts w:ascii="Calibri" w:hAnsi="Calibri" w:cs="Calibri"/>
          <w:sz w:val="24"/>
        </w:rPr>
        <w:t>ii.</w:t>
      </w:r>
      <w:r w:rsidRPr="006624C1">
        <w:rPr>
          <w:rFonts w:ascii="Calibri" w:hAnsi="Calibri" w:cs="Calibri"/>
          <w:sz w:val="24"/>
        </w:rPr>
        <w:tab/>
      </w:r>
      <w:proofErr w:type="gramStart"/>
      <w:r w:rsidRPr="006624C1">
        <w:rPr>
          <w:rFonts w:ascii="Calibri" w:hAnsi="Calibri" w:cs="Calibri"/>
          <w:sz w:val="24"/>
        </w:rPr>
        <w:t>specifications;</w:t>
      </w:r>
      <w:proofErr w:type="gramEnd"/>
    </w:p>
    <w:p w14:paraId="3C0A0F9D" w14:textId="77777777" w:rsidR="009605C8" w:rsidRPr="006624C1" w:rsidRDefault="009605C8" w:rsidP="009605C8">
      <w:pPr>
        <w:ind w:left="720"/>
        <w:rPr>
          <w:rFonts w:ascii="Calibri" w:hAnsi="Calibri" w:cs="Calibri"/>
          <w:sz w:val="24"/>
        </w:rPr>
      </w:pPr>
    </w:p>
    <w:p w14:paraId="6905E076" w14:textId="77777777" w:rsidR="009605C8" w:rsidRPr="006624C1" w:rsidRDefault="009605C8" w:rsidP="009605C8">
      <w:pPr>
        <w:ind w:left="720"/>
        <w:rPr>
          <w:rFonts w:ascii="Calibri" w:hAnsi="Calibri" w:cs="Calibri"/>
          <w:sz w:val="24"/>
        </w:rPr>
      </w:pPr>
      <w:r w:rsidRPr="006624C1">
        <w:rPr>
          <w:rFonts w:ascii="Calibri" w:hAnsi="Calibri" w:cs="Calibri"/>
          <w:sz w:val="24"/>
        </w:rPr>
        <w:t>iii.</w:t>
      </w:r>
      <w:r w:rsidRPr="006624C1">
        <w:rPr>
          <w:rFonts w:ascii="Calibri" w:hAnsi="Calibri" w:cs="Calibri"/>
          <w:sz w:val="24"/>
        </w:rPr>
        <w:tab/>
        <w:t xml:space="preserve">buyer furnished property, if </w:t>
      </w:r>
      <w:proofErr w:type="gramStart"/>
      <w:r w:rsidRPr="006624C1">
        <w:rPr>
          <w:rFonts w:ascii="Calibri" w:hAnsi="Calibri" w:cs="Calibri"/>
          <w:sz w:val="24"/>
        </w:rPr>
        <w:t>any;</w:t>
      </w:r>
      <w:proofErr w:type="gramEnd"/>
    </w:p>
    <w:p w14:paraId="2180F453" w14:textId="77777777" w:rsidR="009605C8" w:rsidRPr="006624C1" w:rsidRDefault="009605C8" w:rsidP="009605C8">
      <w:pPr>
        <w:ind w:left="720"/>
        <w:rPr>
          <w:rFonts w:ascii="Calibri" w:hAnsi="Calibri" w:cs="Calibri"/>
          <w:sz w:val="24"/>
        </w:rPr>
      </w:pPr>
    </w:p>
    <w:p w14:paraId="6B29C561" w14:textId="77777777" w:rsidR="009605C8" w:rsidRPr="006624C1" w:rsidRDefault="009605C8" w:rsidP="009605C8">
      <w:pPr>
        <w:ind w:left="720"/>
        <w:rPr>
          <w:rFonts w:ascii="Calibri" w:hAnsi="Calibri" w:cs="Calibri"/>
          <w:sz w:val="24"/>
        </w:rPr>
      </w:pPr>
      <w:r w:rsidRPr="006624C1">
        <w:rPr>
          <w:rFonts w:ascii="Calibri" w:hAnsi="Calibri" w:cs="Calibri"/>
          <w:sz w:val="24"/>
        </w:rPr>
        <w:t>iv.</w:t>
      </w:r>
      <w:r w:rsidRPr="006624C1">
        <w:rPr>
          <w:rFonts w:ascii="Calibri" w:hAnsi="Calibri" w:cs="Calibri"/>
          <w:sz w:val="24"/>
        </w:rPr>
        <w:tab/>
        <w:t xml:space="preserve">required delivery </w:t>
      </w:r>
      <w:proofErr w:type="gramStart"/>
      <w:r w:rsidRPr="006624C1">
        <w:rPr>
          <w:rFonts w:ascii="Calibri" w:hAnsi="Calibri" w:cs="Calibri"/>
          <w:sz w:val="24"/>
        </w:rPr>
        <w:t>schedule;</w:t>
      </w:r>
      <w:proofErr w:type="gramEnd"/>
    </w:p>
    <w:p w14:paraId="3C86010A" w14:textId="77777777" w:rsidR="009605C8" w:rsidRPr="006624C1" w:rsidRDefault="009605C8" w:rsidP="009605C8">
      <w:pPr>
        <w:ind w:left="720"/>
        <w:rPr>
          <w:rFonts w:ascii="Calibri" w:hAnsi="Calibri" w:cs="Calibri"/>
          <w:sz w:val="24"/>
        </w:rPr>
      </w:pPr>
    </w:p>
    <w:p w14:paraId="7BE2BE90" w14:textId="77777777" w:rsidR="009605C8" w:rsidRPr="006624C1" w:rsidRDefault="009605C8" w:rsidP="009605C8">
      <w:pPr>
        <w:ind w:left="720"/>
        <w:rPr>
          <w:rFonts w:ascii="Calibri" w:hAnsi="Calibri" w:cs="Calibri"/>
          <w:sz w:val="24"/>
        </w:rPr>
      </w:pPr>
      <w:r w:rsidRPr="006624C1">
        <w:rPr>
          <w:rFonts w:ascii="Calibri" w:hAnsi="Calibri" w:cs="Calibri"/>
          <w:sz w:val="24"/>
        </w:rPr>
        <w:t>v.</w:t>
      </w:r>
      <w:r w:rsidRPr="006624C1">
        <w:rPr>
          <w:rFonts w:ascii="Calibri" w:hAnsi="Calibri" w:cs="Calibri"/>
          <w:sz w:val="24"/>
        </w:rPr>
        <w:tab/>
        <w:t xml:space="preserve">general </w:t>
      </w:r>
      <w:proofErr w:type="gramStart"/>
      <w:r w:rsidRPr="006624C1">
        <w:rPr>
          <w:rFonts w:ascii="Calibri" w:hAnsi="Calibri" w:cs="Calibri"/>
          <w:sz w:val="24"/>
        </w:rPr>
        <w:t>provisions;</w:t>
      </w:r>
      <w:proofErr w:type="gramEnd"/>
    </w:p>
    <w:p w14:paraId="44B583A9" w14:textId="77777777" w:rsidR="009605C8" w:rsidRPr="006624C1" w:rsidRDefault="009605C8" w:rsidP="009605C8">
      <w:pPr>
        <w:ind w:left="720"/>
        <w:rPr>
          <w:rFonts w:ascii="Calibri" w:hAnsi="Calibri" w:cs="Calibri"/>
          <w:sz w:val="24"/>
        </w:rPr>
      </w:pPr>
    </w:p>
    <w:p w14:paraId="0288D339" w14:textId="77777777" w:rsidR="009605C8" w:rsidRPr="006624C1" w:rsidRDefault="009605C8" w:rsidP="009605C8">
      <w:pPr>
        <w:ind w:left="720"/>
        <w:rPr>
          <w:rFonts w:ascii="Calibri" w:hAnsi="Calibri" w:cs="Calibri"/>
          <w:sz w:val="24"/>
        </w:rPr>
      </w:pPr>
      <w:r w:rsidRPr="006624C1">
        <w:rPr>
          <w:rFonts w:ascii="Calibri" w:hAnsi="Calibri" w:cs="Calibri"/>
          <w:sz w:val="24"/>
        </w:rPr>
        <w:t>vi.</w:t>
      </w:r>
      <w:r w:rsidRPr="006624C1">
        <w:rPr>
          <w:rFonts w:ascii="Calibri" w:hAnsi="Calibri" w:cs="Calibri"/>
          <w:sz w:val="24"/>
        </w:rPr>
        <w:tab/>
        <w:t xml:space="preserve">special </w:t>
      </w:r>
      <w:proofErr w:type="gramStart"/>
      <w:r w:rsidRPr="006624C1">
        <w:rPr>
          <w:rFonts w:ascii="Calibri" w:hAnsi="Calibri" w:cs="Calibri"/>
          <w:sz w:val="24"/>
        </w:rPr>
        <w:t>provisions;</w:t>
      </w:r>
      <w:proofErr w:type="gramEnd"/>
    </w:p>
    <w:p w14:paraId="561BE99A" w14:textId="77777777" w:rsidR="009605C8" w:rsidRPr="006624C1" w:rsidRDefault="009605C8" w:rsidP="009605C8">
      <w:pPr>
        <w:ind w:left="720"/>
        <w:rPr>
          <w:rFonts w:ascii="Calibri" w:hAnsi="Calibri" w:cs="Calibri"/>
          <w:sz w:val="24"/>
        </w:rPr>
      </w:pPr>
    </w:p>
    <w:p w14:paraId="07DDA61F" w14:textId="77777777" w:rsidR="009605C8" w:rsidRPr="006624C1" w:rsidRDefault="009605C8" w:rsidP="009605C8">
      <w:pPr>
        <w:ind w:left="720"/>
        <w:rPr>
          <w:rFonts w:ascii="Calibri" w:hAnsi="Calibri" w:cs="Calibri"/>
          <w:sz w:val="24"/>
        </w:rPr>
      </w:pPr>
      <w:r w:rsidRPr="006624C1">
        <w:rPr>
          <w:rFonts w:ascii="Calibri" w:hAnsi="Calibri" w:cs="Calibri"/>
          <w:sz w:val="24"/>
        </w:rPr>
        <w:t>vii.</w:t>
      </w:r>
      <w:r w:rsidRPr="006624C1">
        <w:rPr>
          <w:rFonts w:ascii="Calibri" w:hAnsi="Calibri" w:cs="Calibri"/>
          <w:sz w:val="24"/>
        </w:rPr>
        <w:tab/>
        <w:t xml:space="preserve">cost and pricing data </w:t>
      </w:r>
      <w:proofErr w:type="gramStart"/>
      <w:r w:rsidRPr="006624C1">
        <w:rPr>
          <w:rFonts w:ascii="Calibri" w:hAnsi="Calibri" w:cs="Calibri"/>
          <w:sz w:val="24"/>
        </w:rPr>
        <w:t>requirements;</w:t>
      </w:r>
      <w:proofErr w:type="gramEnd"/>
      <w:r w:rsidRPr="006624C1">
        <w:rPr>
          <w:rFonts w:ascii="Calibri" w:hAnsi="Calibri" w:cs="Calibri"/>
          <w:sz w:val="24"/>
        </w:rPr>
        <w:t xml:space="preserve"> </w:t>
      </w:r>
    </w:p>
    <w:p w14:paraId="5D3AB054" w14:textId="77777777" w:rsidR="009605C8" w:rsidRPr="006624C1" w:rsidRDefault="009605C8" w:rsidP="009605C8">
      <w:pPr>
        <w:ind w:left="720"/>
        <w:rPr>
          <w:rFonts w:ascii="Calibri" w:hAnsi="Calibri" w:cs="Calibri"/>
          <w:sz w:val="24"/>
        </w:rPr>
      </w:pPr>
    </w:p>
    <w:p w14:paraId="2F8B61C8" w14:textId="77777777" w:rsidR="009605C8" w:rsidRPr="006624C1" w:rsidRDefault="009605C8" w:rsidP="009605C8">
      <w:pPr>
        <w:ind w:left="720"/>
        <w:rPr>
          <w:rFonts w:ascii="Calibri" w:hAnsi="Calibri" w:cs="Calibri"/>
          <w:sz w:val="24"/>
        </w:rPr>
      </w:pPr>
      <w:r w:rsidRPr="006624C1">
        <w:rPr>
          <w:rFonts w:ascii="Calibri" w:hAnsi="Calibri" w:cs="Calibri"/>
          <w:sz w:val="24"/>
        </w:rPr>
        <w:t>viii.</w:t>
      </w:r>
      <w:r w:rsidRPr="006624C1">
        <w:rPr>
          <w:rFonts w:ascii="Calibri" w:hAnsi="Calibri" w:cs="Calibri"/>
          <w:sz w:val="24"/>
        </w:rPr>
        <w:tab/>
        <w:t>contract clauses (standard or special</w:t>
      </w:r>
      <w:proofErr w:type="gramStart"/>
      <w:r w:rsidRPr="006624C1">
        <w:rPr>
          <w:rFonts w:ascii="Calibri" w:hAnsi="Calibri" w:cs="Calibri"/>
          <w:sz w:val="24"/>
        </w:rPr>
        <w:t>);</w:t>
      </w:r>
      <w:proofErr w:type="gramEnd"/>
    </w:p>
    <w:p w14:paraId="1132F247" w14:textId="77777777" w:rsidR="009605C8" w:rsidRPr="006624C1" w:rsidRDefault="009605C8" w:rsidP="009605C8">
      <w:pPr>
        <w:ind w:left="720"/>
        <w:rPr>
          <w:rFonts w:ascii="Calibri" w:hAnsi="Calibri" w:cs="Calibri"/>
          <w:sz w:val="24"/>
        </w:rPr>
      </w:pPr>
      <w:r w:rsidRPr="006624C1">
        <w:rPr>
          <w:rFonts w:ascii="Calibri" w:hAnsi="Calibri" w:cs="Calibri"/>
          <w:sz w:val="24"/>
        </w:rPr>
        <w:t>ix.</w:t>
      </w:r>
      <w:r w:rsidRPr="006624C1">
        <w:rPr>
          <w:rFonts w:ascii="Calibri" w:hAnsi="Calibri" w:cs="Calibri"/>
          <w:sz w:val="24"/>
        </w:rPr>
        <w:tab/>
        <w:t xml:space="preserve">experience and technical </w:t>
      </w:r>
      <w:proofErr w:type="gramStart"/>
      <w:r w:rsidRPr="006624C1">
        <w:rPr>
          <w:rFonts w:ascii="Calibri" w:hAnsi="Calibri" w:cs="Calibri"/>
          <w:sz w:val="24"/>
        </w:rPr>
        <w:t>experience;</w:t>
      </w:r>
      <w:proofErr w:type="gramEnd"/>
    </w:p>
    <w:p w14:paraId="6A853F3E" w14:textId="77777777" w:rsidR="009605C8" w:rsidRPr="006624C1" w:rsidRDefault="009605C8" w:rsidP="009605C8">
      <w:pPr>
        <w:ind w:left="720"/>
        <w:rPr>
          <w:rFonts w:ascii="Calibri" w:hAnsi="Calibri" w:cs="Calibri"/>
          <w:sz w:val="24"/>
        </w:rPr>
      </w:pPr>
    </w:p>
    <w:p w14:paraId="14D8293C" w14:textId="77777777" w:rsidR="009605C8" w:rsidRPr="006624C1" w:rsidRDefault="009605C8" w:rsidP="009605C8">
      <w:pPr>
        <w:ind w:left="720"/>
        <w:rPr>
          <w:rFonts w:ascii="Calibri" w:hAnsi="Calibri" w:cs="Calibri"/>
          <w:sz w:val="24"/>
        </w:rPr>
      </w:pPr>
      <w:r w:rsidRPr="006624C1">
        <w:rPr>
          <w:rFonts w:ascii="Calibri" w:hAnsi="Calibri" w:cs="Calibri"/>
          <w:sz w:val="24"/>
        </w:rPr>
        <w:t>x.</w:t>
      </w:r>
      <w:r w:rsidRPr="006624C1">
        <w:rPr>
          <w:rFonts w:ascii="Calibri" w:hAnsi="Calibri" w:cs="Calibri"/>
          <w:sz w:val="24"/>
        </w:rPr>
        <w:tab/>
        <w:t xml:space="preserve">project organization and key </w:t>
      </w:r>
      <w:proofErr w:type="gramStart"/>
      <w:r w:rsidRPr="006624C1">
        <w:rPr>
          <w:rFonts w:ascii="Calibri" w:hAnsi="Calibri" w:cs="Calibri"/>
          <w:sz w:val="24"/>
        </w:rPr>
        <w:t>personnel;</w:t>
      </w:r>
      <w:proofErr w:type="gramEnd"/>
    </w:p>
    <w:p w14:paraId="43B29200" w14:textId="77777777" w:rsidR="009605C8" w:rsidRPr="006624C1" w:rsidRDefault="009605C8" w:rsidP="009605C8">
      <w:pPr>
        <w:ind w:left="720"/>
        <w:rPr>
          <w:rFonts w:ascii="Calibri" w:hAnsi="Calibri" w:cs="Calibri"/>
          <w:sz w:val="24"/>
        </w:rPr>
      </w:pPr>
    </w:p>
    <w:p w14:paraId="3497F479" w14:textId="77777777" w:rsidR="009605C8" w:rsidRPr="006624C1" w:rsidRDefault="009605C8" w:rsidP="009605C8">
      <w:pPr>
        <w:ind w:left="720"/>
        <w:rPr>
          <w:rFonts w:ascii="Calibri" w:hAnsi="Calibri" w:cs="Calibri"/>
          <w:sz w:val="24"/>
        </w:rPr>
      </w:pPr>
      <w:r w:rsidRPr="006624C1">
        <w:rPr>
          <w:rFonts w:ascii="Calibri" w:hAnsi="Calibri" w:cs="Calibri"/>
          <w:sz w:val="24"/>
        </w:rPr>
        <w:t>xi.</w:t>
      </w:r>
      <w:r w:rsidRPr="006624C1">
        <w:rPr>
          <w:rFonts w:ascii="Calibri" w:hAnsi="Calibri" w:cs="Calibri"/>
          <w:sz w:val="24"/>
        </w:rPr>
        <w:tab/>
        <w:t xml:space="preserve">duration of </w:t>
      </w:r>
      <w:proofErr w:type="gramStart"/>
      <w:r w:rsidRPr="006624C1">
        <w:rPr>
          <w:rFonts w:ascii="Calibri" w:hAnsi="Calibri" w:cs="Calibri"/>
          <w:sz w:val="24"/>
        </w:rPr>
        <w:t>agreement;</w:t>
      </w:r>
      <w:proofErr w:type="gramEnd"/>
    </w:p>
    <w:p w14:paraId="448AA411" w14:textId="77777777" w:rsidR="009605C8" w:rsidRPr="006624C1" w:rsidRDefault="009605C8" w:rsidP="009605C8">
      <w:pPr>
        <w:ind w:left="720"/>
        <w:rPr>
          <w:rFonts w:ascii="Calibri" w:hAnsi="Calibri" w:cs="Calibri"/>
          <w:sz w:val="24"/>
        </w:rPr>
      </w:pPr>
    </w:p>
    <w:p w14:paraId="15C4FF6A" w14:textId="77777777" w:rsidR="009605C8" w:rsidRPr="006624C1" w:rsidRDefault="009605C8" w:rsidP="009605C8">
      <w:pPr>
        <w:ind w:left="720"/>
        <w:rPr>
          <w:rFonts w:ascii="Calibri" w:hAnsi="Calibri" w:cs="Calibri"/>
          <w:sz w:val="24"/>
        </w:rPr>
      </w:pPr>
      <w:r w:rsidRPr="006624C1">
        <w:rPr>
          <w:rFonts w:ascii="Calibri" w:hAnsi="Calibri" w:cs="Calibri"/>
          <w:sz w:val="24"/>
        </w:rPr>
        <w:t>xii.</w:t>
      </w:r>
      <w:r w:rsidRPr="006624C1">
        <w:rPr>
          <w:rFonts w:ascii="Calibri" w:hAnsi="Calibri" w:cs="Calibri"/>
          <w:sz w:val="24"/>
        </w:rPr>
        <w:tab/>
        <w:t xml:space="preserve">payment method (selection of which is documented in a Contract Payment Type </w:t>
      </w:r>
      <w:r w:rsidRPr="006624C1">
        <w:rPr>
          <w:rFonts w:ascii="Calibri" w:hAnsi="Calibri" w:cs="Calibri"/>
          <w:sz w:val="24"/>
        </w:rPr>
        <w:tab/>
        <w:t>Selection Form</w:t>
      </w:r>
      <w:proofErr w:type="gramStart"/>
      <w:r w:rsidRPr="006624C1">
        <w:rPr>
          <w:rFonts w:ascii="Calibri" w:hAnsi="Calibri" w:cs="Calibri"/>
          <w:sz w:val="24"/>
        </w:rPr>
        <w:t>);</w:t>
      </w:r>
      <w:proofErr w:type="gramEnd"/>
    </w:p>
    <w:p w14:paraId="418733D0" w14:textId="77777777" w:rsidR="009605C8" w:rsidRPr="006624C1" w:rsidRDefault="009605C8" w:rsidP="009605C8">
      <w:pPr>
        <w:ind w:left="720"/>
        <w:rPr>
          <w:rFonts w:ascii="Calibri" w:hAnsi="Calibri" w:cs="Calibri"/>
          <w:sz w:val="24"/>
        </w:rPr>
      </w:pPr>
    </w:p>
    <w:p w14:paraId="7ADB9624" w14:textId="77777777" w:rsidR="009605C8" w:rsidRPr="006624C1" w:rsidRDefault="009605C8" w:rsidP="009605C8">
      <w:pPr>
        <w:ind w:left="720"/>
        <w:rPr>
          <w:rFonts w:ascii="Calibri" w:hAnsi="Calibri" w:cs="Calibri"/>
          <w:sz w:val="24"/>
        </w:rPr>
      </w:pPr>
      <w:r w:rsidRPr="006624C1">
        <w:rPr>
          <w:rFonts w:ascii="Calibri" w:hAnsi="Calibri" w:cs="Calibri"/>
          <w:sz w:val="24"/>
        </w:rPr>
        <w:t>xiii.</w:t>
      </w:r>
      <w:r w:rsidRPr="006624C1">
        <w:rPr>
          <w:rFonts w:ascii="Calibri" w:hAnsi="Calibri" w:cs="Calibri"/>
          <w:sz w:val="24"/>
        </w:rPr>
        <w:tab/>
        <w:t>project schedule; and</w:t>
      </w:r>
    </w:p>
    <w:p w14:paraId="551BCC47" w14:textId="77777777" w:rsidR="009605C8" w:rsidRPr="006624C1" w:rsidRDefault="009605C8" w:rsidP="009605C8">
      <w:pPr>
        <w:ind w:left="720"/>
        <w:rPr>
          <w:rFonts w:ascii="Calibri" w:hAnsi="Calibri" w:cs="Calibri"/>
          <w:sz w:val="24"/>
        </w:rPr>
      </w:pPr>
    </w:p>
    <w:p w14:paraId="26789A88" w14:textId="77777777" w:rsidR="009605C8" w:rsidRPr="006624C1" w:rsidRDefault="009605C8" w:rsidP="009605C8">
      <w:pPr>
        <w:ind w:left="720"/>
        <w:rPr>
          <w:rFonts w:ascii="Calibri" w:hAnsi="Calibri" w:cs="Calibri"/>
          <w:sz w:val="24"/>
        </w:rPr>
      </w:pPr>
      <w:r w:rsidRPr="006624C1">
        <w:rPr>
          <w:rFonts w:ascii="Calibri" w:hAnsi="Calibri" w:cs="Calibri"/>
          <w:sz w:val="24"/>
        </w:rPr>
        <w:t>xiv.</w:t>
      </w:r>
      <w:r w:rsidRPr="006624C1">
        <w:rPr>
          <w:rFonts w:ascii="Calibri" w:hAnsi="Calibri" w:cs="Calibri"/>
          <w:sz w:val="24"/>
        </w:rPr>
        <w:tab/>
        <w:t>any U/DBE requirements.</w:t>
      </w:r>
    </w:p>
    <w:p w14:paraId="7BCD2BF8" w14:textId="77777777" w:rsidR="009605C8" w:rsidRPr="006624C1" w:rsidRDefault="009605C8" w:rsidP="009605C8">
      <w:pPr>
        <w:ind w:left="720"/>
        <w:rPr>
          <w:rFonts w:ascii="Calibri" w:hAnsi="Calibri" w:cs="Calibri"/>
          <w:sz w:val="24"/>
        </w:rPr>
      </w:pPr>
    </w:p>
    <w:p w14:paraId="091CBDC3" w14:textId="77777777" w:rsidR="009605C8" w:rsidRPr="006624C1" w:rsidRDefault="009605C8" w:rsidP="009605C8">
      <w:pPr>
        <w:pStyle w:val="ListParagraph"/>
        <w:numPr>
          <w:ilvl w:val="0"/>
          <w:numId w:val="276"/>
        </w:numPr>
        <w:rPr>
          <w:rFonts w:ascii="Calibri" w:hAnsi="Calibri" w:cs="Calibri"/>
          <w:sz w:val="24"/>
        </w:rPr>
      </w:pPr>
      <w:r w:rsidRPr="006624C1">
        <w:rPr>
          <w:rFonts w:ascii="Calibri" w:hAnsi="Calibri" w:cs="Calibri"/>
          <w:sz w:val="24"/>
        </w:rPr>
        <w:t xml:space="preserve">RFPs should specify a date and time for submission of proposals. Any extension of time should be granted uniformly to all prospective offerors. Each RFP should be available to all prospective offerors at the same time, and no offeror should be given the advantage </w:t>
      </w:r>
      <w:r w:rsidRPr="006624C1">
        <w:rPr>
          <w:rFonts w:ascii="Calibri" w:hAnsi="Calibri" w:cs="Calibri"/>
          <w:sz w:val="24"/>
        </w:rPr>
        <w:lastRenderedPageBreak/>
        <w:t>of advance knowledge regarding SOW details or evaluation factors that could affect the competitive process.</w:t>
      </w:r>
    </w:p>
    <w:p w14:paraId="2EA88E46" w14:textId="77777777" w:rsidR="009605C8" w:rsidRPr="006624C1" w:rsidRDefault="009605C8" w:rsidP="009605C8">
      <w:pPr>
        <w:rPr>
          <w:rFonts w:ascii="Calibri" w:hAnsi="Calibri" w:cs="Calibri"/>
          <w:sz w:val="24"/>
        </w:rPr>
      </w:pPr>
    </w:p>
    <w:p w14:paraId="1366E242"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Addenda to the RFP</w:t>
      </w:r>
    </w:p>
    <w:p w14:paraId="6D02B4BF" w14:textId="77777777" w:rsidR="009605C8" w:rsidRPr="006624C1" w:rsidRDefault="009605C8" w:rsidP="009605C8">
      <w:pPr>
        <w:ind w:left="360"/>
        <w:rPr>
          <w:rFonts w:ascii="Calibri" w:hAnsi="Calibri" w:cs="Calibri"/>
          <w:sz w:val="24"/>
        </w:rPr>
      </w:pPr>
      <w:r w:rsidRPr="006624C1">
        <w:rPr>
          <w:rFonts w:ascii="Calibri" w:hAnsi="Calibri" w:cs="Calibri"/>
          <w:sz w:val="24"/>
        </w:rPr>
        <w:t xml:space="preserve">If after issuance of the RFP, but before the time set for the proposal deadline, it becomes necessary to make changes or corrections in quantities, specifications, delivery schedules, opening dates, etc., or to correct a defective or ambiguous language, the changes will be accomplished by issuance of an addendum at least 72 hours before proposals are due. Distribution of the addenda will be via AGENCY’s website and sent to original RFP recipients. Before amending an RFP, the </w:t>
      </w:r>
      <w:proofErr w:type="gramStart"/>
      <w:r w:rsidRPr="006624C1">
        <w:rPr>
          <w:rFonts w:ascii="Calibri" w:hAnsi="Calibri" w:cs="Calibri"/>
          <w:sz w:val="24"/>
        </w:rPr>
        <w:t>period of time</w:t>
      </w:r>
      <w:proofErr w:type="gramEnd"/>
      <w:r w:rsidRPr="006624C1">
        <w:rPr>
          <w:rFonts w:ascii="Calibri" w:hAnsi="Calibri" w:cs="Calibri"/>
          <w:sz w:val="24"/>
        </w:rPr>
        <w:t xml:space="preserve"> remaining until the proposal deadline and the possible need to extend this period should be considered and, if necessary, confirmed in the addendum. Any information given to one proposer should be furnished promptly to all other prospective proposers as an addendum. No award should be made unless the addendum has been issued in sufficient time to permit all prospective sufficient time to submit or modify their proposals. In this regard, changes to DBE goals or requirements that may require additional time for proposers to conduct a good faith effort to locate DBE firms will be considered in determining whether an extension of the deadline is needed.</w:t>
      </w:r>
    </w:p>
    <w:p w14:paraId="1BDCFB20" w14:textId="77777777" w:rsidR="009605C8" w:rsidRPr="006624C1" w:rsidRDefault="009605C8" w:rsidP="009605C8">
      <w:pPr>
        <w:ind w:left="360"/>
        <w:rPr>
          <w:rFonts w:ascii="Calibri" w:hAnsi="Calibri" w:cs="Calibri"/>
          <w:sz w:val="24"/>
        </w:rPr>
      </w:pPr>
    </w:p>
    <w:p w14:paraId="079AB84B"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Pre-Proposal Meeting</w:t>
      </w:r>
    </w:p>
    <w:p w14:paraId="559CDB87" w14:textId="77777777" w:rsidR="009605C8" w:rsidRPr="006624C1" w:rsidRDefault="009605C8" w:rsidP="009605C8">
      <w:pPr>
        <w:rPr>
          <w:rFonts w:ascii="Calibri" w:hAnsi="Calibri" w:cs="Calibri"/>
          <w:sz w:val="24"/>
        </w:rPr>
      </w:pPr>
    </w:p>
    <w:p w14:paraId="7D9EB26A" w14:textId="77777777" w:rsidR="009605C8" w:rsidRPr="006624C1" w:rsidRDefault="009605C8" w:rsidP="009605C8">
      <w:pPr>
        <w:ind w:left="360"/>
        <w:rPr>
          <w:rFonts w:ascii="Calibri" w:hAnsi="Calibri" w:cs="Calibri"/>
          <w:sz w:val="24"/>
        </w:rPr>
      </w:pPr>
      <w:r w:rsidRPr="006624C1">
        <w:rPr>
          <w:rFonts w:ascii="Calibri" w:hAnsi="Calibri" w:cs="Calibri"/>
          <w:sz w:val="24"/>
        </w:rPr>
        <w:t xml:space="preserve">A pre-proposal meeting may be used as a means of briefing prospective offerors and explaining to them complicated specifications and requirements, including U/DBE information, goals, and documentation as early as possible after the solicitation has been issued and before the proposals are due. The pre-proposal meeting should not be used as a substitute for amending a defective or ambiguous solicitation. After a pre-proposal meeting is held, question-and-answer notes should be taken and posted on the website. If a modification is proposed </w:t>
      </w:r>
      <w:proofErr w:type="gramStart"/>
      <w:r w:rsidRPr="006624C1">
        <w:rPr>
          <w:rFonts w:ascii="Calibri" w:hAnsi="Calibri" w:cs="Calibri"/>
          <w:sz w:val="24"/>
        </w:rPr>
        <w:t>as a result of</w:t>
      </w:r>
      <w:proofErr w:type="gramEnd"/>
      <w:r w:rsidRPr="006624C1">
        <w:rPr>
          <w:rFonts w:ascii="Calibri" w:hAnsi="Calibri" w:cs="Calibri"/>
          <w:sz w:val="24"/>
        </w:rPr>
        <w:t xml:space="preserve"> the pre-proposal meeting, such modifications should be made through a formal addendum and not through the question-and-answer notes. A list of interested small and U/DBE firms should be prepared and posted within three days after the pre-proposal meeting on AGENCY website to assist contractors and subcontractors in locating each other to potentially partner on the project.</w:t>
      </w:r>
    </w:p>
    <w:p w14:paraId="4C2F8DAF" w14:textId="77777777" w:rsidR="009605C8" w:rsidRPr="006624C1" w:rsidRDefault="009605C8" w:rsidP="009605C8">
      <w:pPr>
        <w:ind w:left="360"/>
        <w:rPr>
          <w:rFonts w:ascii="Calibri" w:hAnsi="Calibri" w:cs="Calibri"/>
          <w:sz w:val="24"/>
        </w:rPr>
      </w:pPr>
    </w:p>
    <w:p w14:paraId="575B521B"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 xml:space="preserve">Evaluation Committee </w:t>
      </w:r>
    </w:p>
    <w:p w14:paraId="6569C659" w14:textId="77777777" w:rsidR="009605C8" w:rsidRPr="006624C1" w:rsidRDefault="009605C8" w:rsidP="009605C8">
      <w:pPr>
        <w:rPr>
          <w:rFonts w:ascii="Calibri" w:hAnsi="Calibri" w:cs="Calibri"/>
          <w:sz w:val="24"/>
        </w:rPr>
      </w:pPr>
    </w:p>
    <w:p w14:paraId="25EB3DCB" w14:textId="77777777" w:rsidR="009605C8" w:rsidRPr="006624C1" w:rsidRDefault="009605C8" w:rsidP="009605C8">
      <w:pPr>
        <w:ind w:left="360"/>
        <w:rPr>
          <w:rFonts w:ascii="Calibri" w:hAnsi="Calibri" w:cs="Calibri"/>
          <w:sz w:val="24"/>
        </w:rPr>
      </w:pPr>
      <w:r w:rsidRPr="006624C1">
        <w:rPr>
          <w:rFonts w:ascii="Calibri" w:hAnsi="Calibri" w:cs="Calibri"/>
          <w:sz w:val="24"/>
        </w:rPr>
        <w:t xml:space="preserve">Evaluation of proposals should be conducted by one or more committees of technically qualified personnel concerned with the procurement and should include at least one non-AGENCY staff member. All non-staff members must receive the evaluation committee guidelines and complete a declaration concerning conflicts of Interest before taking part in the evaluation. Selection of evaluation committee members should be approved by the Executive Director using the evaluation committee selection memo. Evaluation Committee members will evaluate and provide their individual ratings of the technical component of the proposals.  The Project Manager will analyze the cost proposals and provide the analyses to the Evaluation Committee members. If an Evaluation Committee member </w:t>
      </w:r>
      <w:r w:rsidRPr="006624C1">
        <w:rPr>
          <w:rFonts w:ascii="Calibri" w:hAnsi="Calibri" w:cs="Calibri"/>
          <w:sz w:val="24"/>
        </w:rPr>
        <w:lastRenderedPageBreak/>
        <w:t xml:space="preserve">prepared the Independent Cost Proposal, he/she should not take the lead in negotiations but may assist Contracts Staff in preparing the negotiation strategy.  </w:t>
      </w:r>
    </w:p>
    <w:p w14:paraId="4CAE5915" w14:textId="77777777" w:rsidR="009605C8" w:rsidRPr="006624C1" w:rsidRDefault="009605C8" w:rsidP="009605C8">
      <w:pPr>
        <w:rPr>
          <w:rFonts w:ascii="Calibri" w:hAnsi="Calibri" w:cs="Calibri"/>
          <w:sz w:val="24"/>
        </w:rPr>
      </w:pPr>
    </w:p>
    <w:p w14:paraId="579C4748"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Selection of Offerors for Negotiation and Award</w:t>
      </w:r>
    </w:p>
    <w:p w14:paraId="21676807" w14:textId="77777777" w:rsidR="009605C8" w:rsidRPr="006624C1" w:rsidRDefault="009605C8" w:rsidP="009605C8">
      <w:pPr>
        <w:rPr>
          <w:rFonts w:ascii="Calibri" w:hAnsi="Calibri" w:cs="Calibri"/>
          <w:sz w:val="24"/>
        </w:rPr>
      </w:pPr>
    </w:p>
    <w:p w14:paraId="170EAA57" w14:textId="77777777" w:rsidR="009605C8" w:rsidRPr="006624C1" w:rsidRDefault="009605C8" w:rsidP="009605C8">
      <w:pPr>
        <w:ind w:left="360"/>
        <w:rPr>
          <w:rFonts w:ascii="Calibri" w:hAnsi="Calibri" w:cs="Calibri"/>
          <w:sz w:val="24"/>
        </w:rPr>
      </w:pPr>
      <w:r w:rsidRPr="006624C1">
        <w:rPr>
          <w:rFonts w:ascii="Calibri" w:hAnsi="Calibri" w:cs="Calibri"/>
          <w:sz w:val="24"/>
        </w:rPr>
        <w:t>The objective of contract negotiation is to obtain complete agreement on all the basic issues. Oral discussion or written communication should be conducted with offerors, to the extent necessary, to resolve uncertainties relating to the technical and nontechnical issues. Basic questions should be resolved when they arise and not be left for later agreement during subsequent proceedings.</w:t>
      </w:r>
    </w:p>
    <w:p w14:paraId="28A97E42" w14:textId="77777777" w:rsidR="009605C8" w:rsidRPr="006624C1" w:rsidRDefault="009605C8" w:rsidP="009605C8">
      <w:pPr>
        <w:ind w:left="360"/>
        <w:rPr>
          <w:rFonts w:ascii="Calibri" w:hAnsi="Calibri" w:cs="Calibri"/>
          <w:sz w:val="24"/>
        </w:rPr>
      </w:pPr>
    </w:p>
    <w:p w14:paraId="095D7BBA" w14:textId="77777777" w:rsidR="009605C8" w:rsidRPr="006624C1" w:rsidRDefault="009605C8" w:rsidP="009605C8">
      <w:pPr>
        <w:ind w:left="360"/>
        <w:rPr>
          <w:rFonts w:ascii="Calibri" w:hAnsi="Calibri" w:cs="Calibri"/>
          <w:sz w:val="24"/>
        </w:rPr>
      </w:pPr>
      <w:r w:rsidRPr="006624C1">
        <w:rPr>
          <w:rFonts w:ascii="Calibri" w:hAnsi="Calibri" w:cs="Calibri"/>
          <w:sz w:val="24"/>
        </w:rPr>
        <w:t xml:space="preserve">Proposals will be evaluated, negotiated, selected and any award made in accordance with the criteria and procedures described below. The approach and procedures are those that are applicable to a competitive negotiated procurement whereby proposals are evaluated to determine which proposals are within a competitive range. Discussions and negotiations may then be carried out with offerors within the competitive range after which best and final offers (BAFOs) may be requested. However, AGENCY may select a proposal for award without any discussions or negotiations or request for any BAFO(s). Subject to AGENCY's right to reject any or all proposals, the offeror will be selected whose proposal is found to be most advantageous to AGENCY. Proposals will be evaluated, negotiated, selected and any award made in accordance with the criteria and procedures included in the RFP. Proposals may not be evaluated </w:t>
      </w:r>
      <w:proofErr w:type="gramStart"/>
      <w:r w:rsidRPr="006624C1">
        <w:rPr>
          <w:rFonts w:ascii="Calibri" w:hAnsi="Calibri" w:cs="Calibri"/>
          <w:sz w:val="24"/>
        </w:rPr>
        <w:t>on the basis of</w:t>
      </w:r>
      <w:proofErr w:type="gramEnd"/>
      <w:r w:rsidRPr="006624C1">
        <w:rPr>
          <w:rFonts w:ascii="Calibri" w:hAnsi="Calibri" w:cs="Calibri"/>
          <w:sz w:val="24"/>
        </w:rPr>
        <w:t xml:space="preserve"> criteria that were not included in the RFP. After receipt of initial proposals, written or oral discussion may be conducted with all responsible offerors who submitted proposals within a competitive range, price and other factors considered. Exceptions to this requirement are:</w:t>
      </w:r>
    </w:p>
    <w:p w14:paraId="62604890" w14:textId="77777777" w:rsidR="009605C8" w:rsidRPr="006624C1" w:rsidRDefault="009605C8" w:rsidP="009605C8">
      <w:pPr>
        <w:ind w:left="360"/>
        <w:rPr>
          <w:rFonts w:ascii="Calibri" w:hAnsi="Calibri" w:cs="Calibri"/>
          <w:sz w:val="24"/>
        </w:rPr>
      </w:pPr>
    </w:p>
    <w:p w14:paraId="22CCACC8" w14:textId="77777777" w:rsidR="009605C8" w:rsidRPr="006624C1" w:rsidRDefault="009605C8" w:rsidP="009605C8">
      <w:pPr>
        <w:pStyle w:val="ListParagraph"/>
        <w:numPr>
          <w:ilvl w:val="0"/>
          <w:numId w:val="280"/>
        </w:numPr>
        <w:ind w:left="720"/>
        <w:rPr>
          <w:rFonts w:ascii="Calibri" w:hAnsi="Calibri" w:cs="Calibri"/>
          <w:sz w:val="24"/>
        </w:rPr>
      </w:pPr>
      <w:r w:rsidRPr="006624C1">
        <w:rPr>
          <w:rFonts w:ascii="Calibri" w:hAnsi="Calibri" w:cs="Calibri"/>
          <w:sz w:val="24"/>
        </w:rPr>
        <w:t>procurements in which rates or prices are fixed by law or regulation; and</w:t>
      </w:r>
    </w:p>
    <w:p w14:paraId="210D40C9" w14:textId="77777777" w:rsidR="009605C8" w:rsidRPr="006624C1" w:rsidRDefault="009605C8" w:rsidP="009605C8">
      <w:pPr>
        <w:ind w:left="720"/>
        <w:rPr>
          <w:rFonts w:ascii="Calibri" w:hAnsi="Calibri" w:cs="Calibri"/>
          <w:sz w:val="24"/>
        </w:rPr>
      </w:pPr>
    </w:p>
    <w:p w14:paraId="147B277A" w14:textId="309EAB2D" w:rsidR="009605C8" w:rsidRPr="006624C1" w:rsidRDefault="009605C8" w:rsidP="009605C8">
      <w:pPr>
        <w:pStyle w:val="ListParagraph"/>
        <w:numPr>
          <w:ilvl w:val="0"/>
          <w:numId w:val="280"/>
        </w:numPr>
        <w:ind w:left="720"/>
        <w:rPr>
          <w:rFonts w:ascii="Calibri" w:hAnsi="Calibri" w:cs="Calibri"/>
          <w:sz w:val="24"/>
        </w:rPr>
      </w:pPr>
      <w:r w:rsidRPr="006624C1">
        <w:rPr>
          <w:rFonts w:ascii="Calibri" w:hAnsi="Calibri" w:cs="Calibri"/>
          <w:sz w:val="24"/>
        </w:rPr>
        <w:t>procurements in which it can be clearly demonstrated (from the existence of adequate competition or accurate prior cost experience with the product or service) that acceptance of the most favorable initial proposal without discussion would result in a fair and reasonable price. In such procurements the RFPs must contain a notice that award may be made without discussion of proposals received and that proposals should be submitted initially on the most favorable terms possible from a price and technical standpoint. When there is uncertainty, however, as to the pricing or technical aspects of any proposal, the project manager and Project Manager should not make award without further exploration and discussion. When the project manager and Project Manager deem a proposal to be the most favorable and that proposal involves a material departure from the requirements stated in the RFP, all offerors should be given an opportunity to submit new proposals on a basis comparable to that of the offeror tentatively selected.</w:t>
      </w:r>
    </w:p>
    <w:p w14:paraId="52199B9D" w14:textId="7723F891" w:rsidR="00043FDC" w:rsidRPr="006624C1" w:rsidRDefault="00043FDC" w:rsidP="00043FDC">
      <w:pPr>
        <w:pStyle w:val="ListParagraph"/>
        <w:rPr>
          <w:rFonts w:ascii="Calibri" w:hAnsi="Calibri" w:cs="Calibri"/>
          <w:sz w:val="24"/>
        </w:rPr>
      </w:pPr>
    </w:p>
    <w:p w14:paraId="3A03BA01" w14:textId="77777777" w:rsidR="00043FDC" w:rsidRPr="006624C1" w:rsidRDefault="00043FDC" w:rsidP="00043FDC">
      <w:pPr>
        <w:pStyle w:val="ListParagraph"/>
        <w:rPr>
          <w:rFonts w:ascii="Calibri" w:hAnsi="Calibri" w:cs="Calibri"/>
          <w:sz w:val="24"/>
        </w:rPr>
      </w:pPr>
    </w:p>
    <w:p w14:paraId="53A63F99" w14:textId="77777777" w:rsidR="009605C8" w:rsidRPr="006624C1" w:rsidRDefault="009605C8" w:rsidP="009605C8">
      <w:pPr>
        <w:rPr>
          <w:rFonts w:ascii="Calibri" w:hAnsi="Calibri" w:cs="Calibri"/>
          <w:sz w:val="24"/>
        </w:rPr>
      </w:pPr>
    </w:p>
    <w:p w14:paraId="2BE2A6FA"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lastRenderedPageBreak/>
        <w:t>Confidentiality of Negotiations</w:t>
      </w:r>
    </w:p>
    <w:p w14:paraId="312C88DB" w14:textId="77777777" w:rsidR="009605C8" w:rsidRPr="006624C1" w:rsidRDefault="009605C8" w:rsidP="009605C8">
      <w:pPr>
        <w:rPr>
          <w:rFonts w:ascii="Calibri" w:hAnsi="Calibri" w:cs="Calibri"/>
          <w:sz w:val="24"/>
        </w:rPr>
      </w:pPr>
    </w:p>
    <w:p w14:paraId="148B10B4" w14:textId="77777777" w:rsidR="009605C8" w:rsidRPr="006624C1" w:rsidRDefault="009605C8" w:rsidP="009605C8">
      <w:pPr>
        <w:ind w:left="360"/>
        <w:rPr>
          <w:rFonts w:ascii="Calibri" w:hAnsi="Calibri" w:cs="Calibri"/>
          <w:sz w:val="24"/>
        </w:rPr>
      </w:pPr>
      <w:r w:rsidRPr="006624C1">
        <w:rPr>
          <w:rFonts w:ascii="Calibri" w:hAnsi="Calibri" w:cs="Calibri"/>
          <w:sz w:val="24"/>
        </w:rPr>
        <w:t>In competitive negotiations, offerors should not be given any indication of a “target” price that must be met to ensure further consideration for contract award. Such practice constitutes an auction technique that may violate the integrity of the procurement process and must be avoided. Additionally, the RFP boilerplate should state that proposals (minus the cost proposal/estimate until the time of award) will not be treated as confidential documents unless they are marked as such by the bidder/offeror and the bidder/offeror is able to demonstrate the documents contain the type of information protected by law as confidential or trade secret. Large portions of proposals are typically public records. They should not, however, be released during the procurement or contract negotiation process without the approval of the Executive Director in consultation with Legal Counsel.</w:t>
      </w:r>
    </w:p>
    <w:p w14:paraId="360C8662" w14:textId="77777777" w:rsidR="009605C8" w:rsidRPr="006624C1" w:rsidRDefault="009605C8" w:rsidP="009605C8">
      <w:pPr>
        <w:ind w:left="360"/>
        <w:rPr>
          <w:rFonts w:ascii="Calibri" w:hAnsi="Calibri" w:cs="Calibri"/>
          <w:sz w:val="24"/>
        </w:rPr>
      </w:pPr>
    </w:p>
    <w:p w14:paraId="198C31E6"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Opening of Proposals</w:t>
      </w:r>
    </w:p>
    <w:p w14:paraId="3263054B" w14:textId="77777777" w:rsidR="009605C8" w:rsidRPr="006624C1" w:rsidRDefault="009605C8" w:rsidP="009605C8">
      <w:pPr>
        <w:rPr>
          <w:rFonts w:ascii="Calibri" w:hAnsi="Calibri" w:cs="Calibri"/>
          <w:sz w:val="24"/>
        </w:rPr>
      </w:pPr>
    </w:p>
    <w:p w14:paraId="1BCEE5B1" w14:textId="77777777" w:rsidR="009605C8" w:rsidRPr="006624C1" w:rsidRDefault="009605C8" w:rsidP="009605C8">
      <w:pPr>
        <w:ind w:left="360"/>
        <w:rPr>
          <w:rFonts w:ascii="Calibri" w:hAnsi="Calibri" w:cs="Calibri"/>
          <w:sz w:val="24"/>
        </w:rPr>
      </w:pPr>
      <w:r w:rsidRPr="006624C1">
        <w:rPr>
          <w:rFonts w:ascii="Calibri" w:hAnsi="Calibri" w:cs="Calibri"/>
          <w:sz w:val="24"/>
        </w:rPr>
        <w:t>Proposals will not be publicly opened. All detailed cost estimates (“cost proposals”) and evaluations related to costs will be kept strictly confidential throughout the evaluation, negotiation, and selection process. Only the members of the evaluation committee and AGENCY officials, employees and agents having a legitimate interest will be provided access to the cost proposals and cost evaluation results during this period.</w:t>
      </w:r>
    </w:p>
    <w:p w14:paraId="6B4E69CD" w14:textId="77777777" w:rsidR="009605C8" w:rsidRPr="006624C1" w:rsidRDefault="009605C8" w:rsidP="009605C8">
      <w:pPr>
        <w:rPr>
          <w:rFonts w:ascii="Calibri" w:hAnsi="Calibri" w:cs="Calibri"/>
          <w:sz w:val="24"/>
        </w:rPr>
      </w:pPr>
    </w:p>
    <w:p w14:paraId="3A3DC7A6"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Negotiations</w:t>
      </w:r>
    </w:p>
    <w:p w14:paraId="6F20ED9D" w14:textId="77777777" w:rsidR="009605C8" w:rsidRPr="006624C1" w:rsidRDefault="009605C8" w:rsidP="009605C8">
      <w:pPr>
        <w:rPr>
          <w:rFonts w:ascii="Calibri" w:hAnsi="Calibri" w:cs="Calibri"/>
          <w:sz w:val="24"/>
        </w:rPr>
      </w:pPr>
    </w:p>
    <w:p w14:paraId="5D4896B8" w14:textId="77777777" w:rsidR="009605C8" w:rsidRPr="006624C1" w:rsidRDefault="009605C8" w:rsidP="009605C8">
      <w:pPr>
        <w:ind w:left="360"/>
        <w:rPr>
          <w:rFonts w:ascii="Calibri" w:hAnsi="Calibri" w:cs="Calibri"/>
          <w:sz w:val="24"/>
        </w:rPr>
      </w:pPr>
      <w:r w:rsidRPr="006624C1">
        <w:rPr>
          <w:rFonts w:ascii="Calibri" w:hAnsi="Calibri" w:cs="Calibri"/>
          <w:sz w:val="24"/>
        </w:rPr>
        <w:t>All negotiated procurements over $5,000 must have a documented RON that establishes that staff made the effort to obtain the best price for AGENCY for the goods or services with price, quality, level of effort, and other relevant factors taken into consideration. A template exists for documenting the RON. The project manager should take the lead on preparing the RON when he/she leads the contract negotiations if he/she did not take the lead on preparing the ICE. The Project Manager is responsible for documenting negotiations in the RON or in other records when it takes the lead on the contract negotiations.</w:t>
      </w:r>
    </w:p>
    <w:p w14:paraId="44CB0642" w14:textId="77777777" w:rsidR="009605C8" w:rsidRPr="006624C1" w:rsidRDefault="009605C8" w:rsidP="009605C8">
      <w:pPr>
        <w:rPr>
          <w:rFonts w:ascii="Calibri" w:hAnsi="Calibri" w:cs="Calibri"/>
          <w:sz w:val="24"/>
        </w:rPr>
      </w:pPr>
    </w:p>
    <w:p w14:paraId="3BBBDDA8"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Protests</w:t>
      </w:r>
    </w:p>
    <w:p w14:paraId="31333B0B" w14:textId="77777777" w:rsidR="009605C8" w:rsidRPr="006624C1" w:rsidRDefault="009605C8" w:rsidP="009605C8">
      <w:pPr>
        <w:rPr>
          <w:rFonts w:ascii="Calibri" w:hAnsi="Calibri" w:cs="Calibri"/>
          <w:sz w:val="24"/>
        </w:rPr>
      </w:pPr>
    </w:p>
    <w:p w14:paraId="156CD3A4" w14:textId="77777777" w:rsidR="009605C8" w:rsidRPr="006624C1" w:rsidRDefault="009605C8" w:rsidP="009605C8">
      <w:pPr>
        <w:ind w:left="360"/>
        <w:rPr>
          <w:rFonts w:ascii="Calibri" w:hAnsi="Calibri" w:cs="Calibri"/>
          <w:sz w:val="24"/>
        </w:rPr>
      </w:pPr>
      <w:r w:rsidRPr="006624C1">
        <w:rPr>
          <w:rFonts w:ascii="Calibri" w:hAnsi="Calibri" w:cs="Calibri"/>
          <w:sz w:val="24"/>
        </w:rPr>
        <w:t xml:space="preserve">Protest procedures shall be included in the RFP. </w:t>
      </w:r>
    </w:p>
    <w:p w14:paraId="0AFFE85D" w14:textId="77777777" w:rsidR="009605C8" w:rsidRPr="006624C1" w:rsidRDefault="009605C8" w:rsidP="009605C8">
      <w:pPr>
        <w:rPr>
          <w:rFonts w:ascii="Calibri" w:hAnsi="Calibri" w:cs="Calibri"/>
          <w:sz w:val="24"/>
        </w:rPr>
      </w:pPr>
    </w:p>
    <w:p w14:paraId="1681EA97" w14:textId="77777777" w:rsidR="009605C8" w:rsidRPr="006624C1" w:rsidRDefault="009605C8" w:rsidP="009605C8">
      <w:pPr>
        <w:ind w:left="360" w:hanging="360"/>
        <w:rPr>
          <w:rFonts w:ascii="Calibri" w:hAnsi="Calibri" w:cs="Calibri"/>
          <w:sz w:val="24"/>
        </w:rPr>
      </w:pPr>
      <w:r w:rsidRPr="006624C1">
        <w:rPr>
          <w:rFonts w:ascii="Calibri" w:hAnsi="Calibri" w:cs="Calibri"/>
          <w:sz w:val="24"/>
        </w:rPr>
        <w:t>12.   Normally, a “one-envelope” selection procedure will be used for service contracts. The “one-envelope” competitive process is as follows:</w:t>
      </w:r>
    </w:p>
    <w:p w14:paraId="11115C2E" w14:textId="77777777" w:rsidR="009605C8" w:rsidRPr="006624C1" w:rsidRDefault="009605C8" w:rsidP="009605C8">
      <w:pPr>
        <w:rPr>
          <w:rFonts w:ascii="Calibri" w:hAnsi="Calibri" w:cs="Calibri"/>
          <w:sz w:val="24"/>
        </w:rPr>
      </w:pPr>
    </w:p>
    <w:p w14:paraId="620A0276"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 xml:space="preserve">Notice of the professional services required should be published at least once in a newspaper of general circulation in the county and in community newspapers, as appropriate, at least three weeks before the proposal due date. For federally funded projects, notice also should be published in one or more minority newspapers in the county. The notice should state that AGENCY is interested in receiving responses from </w:t>
      </w:r>
      <w:r w:rsidRPr="006624C1">
        <w:rPr>
          <w:rFonts w:ascii="Calibri" w:hAnsi="Calibri" w:cs="Calibri"/>
          <w:sz w:val="24"/>
        </w:rPr>
        <w:lastRenderedPageBreak/>
        <w:t>qualified firms and indicate how additional information can be obtained and the time and place for receiving responses.</w:t>
      </w:r>
    </w:p>
    <w:p w14:paraId="350D5A16" w14:textId="77777777" w:rsidR="009605C8" w:rsidRPr="006624C1" w:rsidRDefault="009605C8" w:rsidP="009605C8">
      <w:pPr>
        <w:rPr>
          <w:rFonts w:ascii="Calibri" w:hAnsi="Calibri" w:cs="Calibri"/>
          <w:sz w:val="24"/>
        </w:rPr>
      </w:pPr>
    </w:p>
    <w:p w14:paraId="5C45C313"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Notice also should be sent to firms or individuals known to be interested in providing the required services, including small and emerging businesses on AGENCY’s various interested party lists and to appropriate DBE firms or individuals registered with AGENCY.</w:t>
      </w:r>
    </w:p>
    <w:p w14:paraId="7B599BDF" w14:textId="77777777" w:rsidR="009605C8" w:rsidRPr="006624C1" w:rsidRDefault="009605C8" w:rsidP="009605C8">
      <w:pPr>
        <w:rPr>
          <w:rFonts w:ascii="Calibri" w:hAnsi="Calibri" w:cs="Calibri"/>
          <w:sz w:val="24"/>
        </w:rPr>
      </w:pPr>
    </w:p>
    <w:p w14:paraId="37BDB066"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The RFP should include:</w:t>
      </w:r>
    </w:p>
    <w:p w14:paraId="03251299" w14:textId="77777777" w:rsidR="009605C8" w:rsidRPr="006624C1" w:rsidRDefault="009605C8" w:rsidP="009605C8">
      <w:pPr>
        <w:rPr>
          <w:rFonts w:ascii="Calibri" w:hAnsi="Calibri" w:cs="Calibri"/>
          <w:sz w:val="24"/>
        </w:rPr>
      </w:pPr>
    </w:p>
    <w:p w14:paraId="40472D61" w14:textId="77777777" w:rsidR="009605C8" w:rsidRPr="006624C1" w:rsidRDefault="009605C8" w:rsidP="009605C8">
      <w:pPr>
        <w:pStyle w:val="ListParagraph"/>
        <w:numPr>
          <w:ilvl w:val="0"/>
          <w:numId w:val="299"/>
        </w:numPr>
        <w:rPr>
          <w:rFonts w:ascii="Calibri" w:hAnsi="Calibri" w:cs="Calibri"/>
          <w:sz w:val="24"/>
        </w:rPr>
      </w:pPr>
      <w:r w:rsidRPr="006624C1">
        <w:rPr>
          <w:rFonts w:ascii="Calibri" w:hAnsi="Calibri" w:cs="Calibri"/>
          <w:sz w:val="24"/>
        </w:rPr>
        <w:t>Pass/fail criteria to be used as an initial screening of responses. Such criteria should include, but not be limited to, insurance requirements, licensing, and any other consideration which would make the proposer ineligible to perform the work.</w:t>
      </w:r>
    </w:p>
    <w:p w14:paraId="05A4CC1E" w14:textId="77777777" w:rsidR="009605C8" w:rsidRPr="006624C1" w:rsidRDefault="009605C8" w:rsidP="009605C8">
      <w:pPr>
        <w:pStyle w:val="ListParagraph"/>
        <w:numPr>
          <w:ilvl w:val="0"/>
          <w:numId w:val="299"/>
        </w:numPr>
        <w:rPr>
          <w:rFonts w:ascii="Calibri" w:hAnsi="Calibri" w:cs="Calibri"/>
          <w:sz w:val="24"/>
        </w:rPr>
      </w:pPr>
      <w:r w:rsidRPr="006624C1">
        <w:rPr>
          <w:rFonts w:ascii="Calibri" w:hAnsi="Calibri" w:cs="Calibri"/>
          <w:sz w:val="24"/>
        </w:rPr>
        <w:t>Evaluation factors.</w:t>
      </w:r>
    </w:p>
    <w:p w14:paraId="1E375844" w14:textId="77777777" w:rsidR="009605C8" w:rsidRPr="006624C1" w:rsidRDefault="009605C8" w:rsidP="009605C8">
      <w:pPr>
        <w:ind w:left="540"/>
        <w:rPr>
          <w:rFonts w:ascii="Calibri" w:hAnsi="Calibri" w:cs="Calibri"/>
          <w:sz w:val="24"/>
        </w:rPr>
      </w:pPr>
    </w:p>
    <w:p w14:paraId="4C41F97A" w14:textId="77777777" w:rsidR="009605C8" w:rsidRPr="006624C1" w:rsidRDefault="009605C8" w:rsidP="009605C8">
      <w:pPr>
        <w:pStyle w:val="ListParagraph"/>
        <w:numPr>
          <w:ilvl w:val="0"/>
          <w:numId w:val="299"/>
        </w:numPr>
        <w:rPr>
          <w:rFonts w:ascii="Calibri" w:hAnsi="Calibri" w:cs="Calibri"/>
          <w:sz w:val="24"/>
        </w:rPr>
      </w:pPr>
      <w:r w:rsidRPr="006624C1">
        <w:rPr>
          <w:rFonts w:ascii="Calibri" w:hAnsi="Calibri" w:cs="Calibri"/>
          <w:sz w:val="24"/>
        </w:rPr>
        <w:t>Any standard contract language that the successful offeror will be required to comply with, including all applicable federal clauses and certifications.</w:t>
      </w:r>
    </w:p>
    <w:p w14:paraId="1A0C8FD2" w14:textId="77777777" w:rsidR="009605C8" w:rsidRPr="006624C1" w:rsidRDefault="009605C8" w:rsidP="009605C8">
      <w:pPr>
        <w:ind w:left="720"/>
        <w:rPr>
          <w:rFonts w:ascii="Calibri" w:hAnsi="Calibri" w:cs="Calibri"/>
          <w:sz w:val="24"/>
        </w:rPr>
      </w:pPr>
    </w:p>
    <w:p w14:paraId="6EF61E3D"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Responses to an RFP shall list all proposed subconsultants and subcontractors, their area of the work and certified U/DBEs. A cost proposal shall be submitted along with the technical proposal and will be used as an evaluation factor by the evaluation committee.</w:t>
      </w:r>
    </w:p>
    <w:p w14:paraId="72F2F7C7" w14:textId="77777777" w:rsidR="009605C8" w:rsidRPr="006624C1" w:rsidRDefault="009605C8" w:rsidP="009605C8">
      <w:pPr>
        <w:ind w:left="360"/>
        <w:rPr>
          <w:rFonts w:ascii="Calibri" w:hAnsi="Calibri" w:cs="Calibri"/>
          <w:sz w:val="24"/>
        </w:rPr>
      </w:pPr>
    </w:p>
    <w:p w14:paraId="6E18839A"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The Project Manager will document the receipt of all proposals. A time-and-date stamp shall be kept at the desks of the receptionists and administrative staff handling mail, and these staff members shall be instructed to place a time-and-date stamp on all proposals. AGENCY’s procedure for determining whether a proposal is disqualified for being submitted to AGENCY after the deadline for proposals or statements of qualification will be stated in the solicitation document.</w:t>
      </w:r>
    </w:p>
    <w:p w14:paraId="3D7DA3F4" w14:textId="77777777" w:rsidR="009605C8" w:rsidRPr="006624C1" w:rsidRDefault="009605C8" w:rsidP="009605C8">
      <w:pPr>
        <w:rPr>
          <w:rFonts w:ascii="Calibri" w:hAnsi="Calibri" w:cs="Calibri"/>
          <w:sz w:val="24"/>
        </w:rPr>
      </w:pPr>
    </w:p>
    <w:p w14:paraId="1807AEF8"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 xml:space="preserve">The responses should be evaluated by an evaluation committee appointed by the project manager with the approval the Executive Director. The evaluation committee should consist of AGENCY staff and should include at least one person from outside the agency.  Care should be taken to avoid using direct supervisors and their reports as the sole staff scoring evaluators. Additional staff members/advisers, who do not participate in scoring, may sit in on evaluation panels if needed to provide expertise.  </w:t>
      </w:r>
    </w:p>
    <w:p w14:paraId="79D02613"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The firm(s) that are deemed responsible and responsive and who receive the highest scores will be short-listed. Short-listed proposers should be sent a notice to short-listed proposers and those who have not made the short-list should be sent a notice to proposers not making short-list. This notice will trigger the protest period.</w:t>
      </w:r>
    </w:p>
    <w:p w14:paraId="415199C5" w14:textId="77777777" w:rsidR="009605C8" w:rsidRPr="006624C1" w:rsidRDefault="009605C8" w:rsidP="009605C8">
      <w:pPr>
        <w:ind w:left="360"/>
        <w:rPr>
          <w:rFonts w:ascii="Calibri" w:hAnsi="Calibri" w:cs="Calibri"/>
          <w:sz w:val="24"/>
        </w:rPr>
      </w:pPr>
    </w:p>
    <w:p w14:paraId="7284DF93"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 xml:space="preserve">The top-ranked firm(s) may then be interviewed, if deemed necessary. The final list of qualified firms shall be based on the response to the RFP references, the interview, and other relevant factors. The project manager should summarize the findings of the </w:t>
      </w:r>
      <w:r w:rsidRPr="006624C1">
        <w:rPr>
          <w:rFonts w:ascii="Calibri" w:hAnsi="Calibri" w:cs="Calibri"/>
          <w:sz w:val="24"/>
        </w:rPr>
        <w:lastRenderedPageBreak/>
        <w:t>evaluation committee in a recommendation memo to the Executive Director. The memo should include the evaluation committee’s recommendation for negotiations with one or more firms in the competitive range.</w:t>
      </w:r>
    </w:p>
    <w:p w14:paraId="6E81EF67" w14:textId="77777777" w:rsidR="009605C8" w:rsidRPr="006624C1" w:rsidRDefault="009605C8" w:rsidP="009605C8">
      <w:pPr>
        <w:rPr>
          <w:rFonts w:ascii="Calibri" w:hAnsi="Calibri" w:cs="Calibri"/>
          <w:sz w:val="24"/>
        </w:rPr>
      </w:pPr>
    </w:p>
    <w:p w14:paraId="09CA3CEE"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 xml:space="preserve">The Executive Director will approve or reject the recommendation based upon information provided by the evaluation committee and other factors as deemed appropriate, including, but not limited to, qualifications, ability to meet schedule and budget, cost of work, and meeting insurance requirements. The Executive Director also may interview one or more of the firms prior to </w:t>
      </w:r>
      <w:proofErr w:type="gramStart"/>
      <w:r w:rsidRPr="006624C1">
        <w:rPr>
          <w:rFonts w:ascii="Calibri" w:hAnsi="Calibri" w:cs="Calibri"/>
          <w:sz w:val="24"/>
        </w:rPr>
        <w:t>making a selection</w:t>
      </w:r>
      <w:proofErr w:type="gramEnd"/>
      <w:r w:rsidRPr="006624C1">
        <w:rPr>
          <w:rFonts w:ascii="Calibri" w:hAnsi="Calibri" w:cs="Calibri"/>
          <w:sz w:val="24"/>
        </w:rPr>
        <w:t>.</w:t>
      </w:r>
    </w:p>
    <w:p w14:paraId="2E902957" w14:textId="77777777" w:rsidR="009605C8" w:rsidRPr="006624C1" w:rsidRDefault="009605C8" w:rsidP="009605C8">
      <w:pPr>
        <w:rPr>
          <w:rFonts w:ascii="Calibri" w:hAnsi="Calibri" w:cs="Calibri"/>
          <w:sz w:val="24"/>
        </w:rPr>
      </w:pPr>
    </w:p>
    <w:p w14:paraId="6B8EAEE4"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 xml:space="preserve">Approval by the Executive Director of the recommendation shall be deemed approval to </w:t>
      </w:r>
      <w:proofErr w:type="gramStart"/>
      <w:r w:rsidRPr="006624C1">
        <w:rPr>
          <w:rFonts w:ascii="Calibri" w:hAnsi="Calibri" w:cs="Calibri"/>
          <w:sz w:val="24"/>
        </w:rPr>
        <w:t>enter into</w:t>
      </w:r>
      <w:proofErr w:type="gramEnd"/>
      <w:r w:rsidRPr="006624C1">
        <w:rPr>
          <w:rFonts w:ascii="Calibri" w:hAnsi="Calibri" w:cs="Calibri"/>
          <w:sz w:val="24"/>
        </w:rPr>
        <w:t xml:space="preserve"> negotiations with one or more firms in the competitive range. After one or more offerors are selected for contract negotiations, they should be sent a notice of intent to award. This notice is not a commitment by AGENCY to award a contract; it is just notice that AGENCY intends to negotiate. At this stage any necessary certificates of insurance should be requested from offerors with whom AGENCY will negotiate. Proposers who are not selected for negotiation should be sent a notice of intent to enter negotiations with another consultant </w:t>
      </w:r>
      <w:proofErr w:type="gramStart"/>
      <w:r w:rsidRPr="006624C1">
        <w:rPr>
          <w:rFonts w:ascii="Calibri" w:hAnsi="Calibri" w:cs="Calibri"/>
          <w:sz w:val="24"/>
        </w:rPr>
        <w:t>in order to</w:t>
      </w:r>
      <w:proofErr w:type="gramEnd"/>
      <w:r w:rsidRPr="006624C1">
        <w:rPr>
          <w:rFonts w:ascii="Calibri" w:hAnsi="Calibri" w:cs="Calibri"/>
          <w:sz w:val="24"/>
        </w:rPr>
        <w:t xml:space="preserve"> trigger their protest period. A contract should not be finalized until </w:t>
      </w:r>
      <w:proofErr w:type="gramStart"/>
      <w:r w:rsidRPr="006624C1">
        <w:rPr>
          <w:rFonts w:ascii="Calibri" w:hAnsi="Calibri" w:cs="Calibri"/>
          <w:sz w:val="24"/>
        </w:rPr>
        <w:t>a sufficient number of</w:t>
      </w:r>
      <w:proofErr w:type="gramEnd"/>
      <w:r w:rsidRPr="006624C1">
        <w:rPr>
          <w:rFonts w:ascii="Calibri" w:hAnsi="Calibri" w:cs="Calibri"/>
          <w:sz w:val="24"/>
        </w:rPr>
        <w:t xml:space="preserve"> days have passed from the time the notice of intent to enter negotiations with another proposer is sent to the unsuccessful proposers for the protest period to have expired.</w:t>
      </w:r>
    </w:p>
    <w:p w14:paraId="5BD85B2F" w14:textId="77777777" w:rsidR="009605C8" w:rsidRPr="006624C1" w:rsidRDefault="009605C8" w:rsidP="009605C8">
      <w:pPr>
        <w:rPr>
          <w:rFonts w:ascii="Calibri" w:hAnsi="Calibri" w:cs="Calibri"/>
          <w:sz w:val="24"/>
        </w:rPr>
      </w:pPr>
    </w:p>
    <w:p w14:paraId="162F0BBE" w14:textId="77777777" w:rsidR="009605C8" w:rsidRPr="006624C1" w:rsidRDefault="009605C8" w:rsidP="009605C8">
      <w:pPr>
        <w:pStyle w:val="ListParagraph"/>
        <w:numPr>
          <w:ilvl w:val="0"/>
          <w:numId w:val="295"/>
        </w:numPr>
        <w:rPr>
          <w:rFonts w:ascii="Calibri" w:hAnsi="Calibri" w:cs="Calibri"/>
          <w:sz w:val="24"/>
        </w:rPr>
      </w:pPr>
      <w:r w:rsidRPr="006624C1">
        <w:rPr>
          <w:rFonts w:ascii="Calibri" w:hAnsi="Calibri" w:cs="Calibri"/>
          <w:sz w:val="24"/>
        </w:rPr>
        <w:t xml:space="preserve">The cost proposals from the firm(s) in the competitive range should be used as a basis for negotiation. Negotiations will be conducted by the Project Manager and the Executive Director and can include factors in addition to cost, such as staffing levels, project schedule, etc. If negotiations are conducted with more than one firm in the competitive range, then staff attempt to obtain the most favorable terms by negotiating with </w:t>
      </w:r>
      <w:proofErr w:type="gramStart"/>
      <w:r w:rsidRPr="006624C1">
        <w:rPr>
          <w:rFonts w:ascii="Calibri" w:hAnsi="Calibri" w:cs="Calibri"/>
          <w:sz w:val="24"/>
        </w:rPr>
        <w:t>all of</w:t>
      </w:r>
      <w:proofErr w:type="gramEnd"/>
      <w:r w:rsidRPr="006624C1">
        <w:rPr>
          <w:rFonts w:ascii="Calibri" w:hAnsi="Calibri" w:cs="Calibri"/>
          <w:sz w:val="24"/>
        </w:rPr>
        <w:t xml:space="preserve"> the firms. Should negotiations fail, the Executive Director may issue a Best and Final Offer (BAFO) to the qualified firms. Once negotiations are complete, a contract incorporating the negotiated terms and conditions will be prepared for the approval of the Executive Director or his/her designee. A post-award notice should be sent to </w:t>
      </w:r>
      <w:proofErr w:type="gramStart"/>
      <w:r w:rsidRPr="006624C1">
        <w:rPr>
          <w:rFonts w:ascii="Calibri" w:hAnsi="Calibri" w:cs="Calibri"/>
          <w:sz w:val="24"/>
        </w:rPr>
        <w:t>all of</w:t>
      </w:r>
      <w:proofErr w:type="gramEnd"/>
      <w:r w:rsidRPr="006624C1">
        <w:rPr>
          <w:rFonts w:ascii="Calibri" w:hAnsi="Calibri" w:cs="Calibri"/>
          <w:sz w:val="24"/>
        </w:rPr>
        <w:t xml:space="preserve"> the unsuccessful firms at this point in time to notify them that a final selection has been made and trigger their protest period.</w:t>
      </w:r>
    </w:p>
    <w:p w14:paraId="25E2408E" w14:textId="77777777" w:rsidR="009605C8" w:rsidRPr="006624C1" w:rsidRDefault="009605C8" w:rsidP="009605C8">
      <w:pPr>
        <w:ind w:left="360"/>
        <w:rPr>
          <w:rFonts w:ascii="Calibri" w:hAnsi="Calibri" w:cs="Calibri"/>
          <w:sz w:val="24"/>
        </w:rPr>
      </w:pPr>
    </w:p>
    <w:p w14:paraId="73D35AD4" w14:textId="77777777" w:rsidR="009605C8" w:rsidRPr="006624C1" w:rsidRDefault="009605C8" w:rsidP="009605C8">
      <w:pPr>
        <w:ind w:left="360"/>
        <w:rPr>
          <w:rFonts w:ascii="Calibri" w:hAnsi="Calibri" w:cs="Calibri"/>
          <w:sz w:val="24"/>
        </w:rPr>
      </w:pPr>
    </w:p>
    <w:p w14:paraId="0E506FA7"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For services that have a very explicit SOW containing detailed, straight-forward specifications that will allow consistent responses and offerors can be considered qualified or not qualified based on predetermined criteria, the low-bid IFB process may instead be used. The Project Manager can assist the project manager in determining whether the nature of any of the services is appropriate for using this low-bid process.</w:t>
      </w:r>
    </w:p>
    <w:p w14:paraId="3ED81E3A" w14:textId="77777777" w:rsidR="009605C8" w:rsidRPr="006624C1" w:rsidRDefault="009605C8" w:rsidP="009605C8">
      <w:pPr>
        <w:rPr>
          <w:rFonts w:ascii="Calibri" w:hAnsi="Calibri" w:cs="Calibri"/>
          <w:sz w:val="24"/>
        </w:rPr>
      </w:pPr>
    </w:p>
    <w:p w14:paraId="040C78A2"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t>Cost must be used as a factor in evaluating all proposals for services pursuant to this section.</w:t>
      </w:r>
    </w:p>
    <w:p w14:paraId="6D7C7EFE" w14:textId="77777777" w:rsidR="009605C8" w:rsidRPr="006624C1" w:rsidRDefault="009605C8" w:rsidP="009605C8">
      <w:pPr>
        <w:rPr>
          <w:rFonts w:ascii="Calibri" w:hAnsi="Calibri" w:cs="Calibri"/>
          <w:sz w:val="24"/>
        </w:rPr>
      </w:pPr>
    </w:p>
    <w:p w14:paraId="5C20D38D" w14:textId="77777777" w:rsidR="009605C8" w:rsidRPr="006624C1" w:rsidRDefault="009605C8" w:rsidP="009605C8">
      <w:pPr>
        <w:pStyle w:val="ListParagraph"/>
        <w:numPr>
          <w:ilvl w:val="0"/>
          <w:numId w:val="267"/>
        </w:numPr>
        <w:rPr>
          <w:rFonts w:ascii="Calibri" w:hAnsi="Calibri" w:cs="Calibri"/>
          <w:sz w:val="24"/>
        </w:rPr>
      </w:pPr>
      <w:r w:rsidRPr="006624C1">
        <w:rPr>
          <w:rFonts w:ascii="Calibri" w:hAnsi="Calibri" w:cs="Calibri"/>
          <w:sz w:val="24"/>
        </w:rPr>
        <w:lastRenderedPageBreak/>
        <w:t>As mentioned above, if desired, a “two-envelope” selection process may be followed, as follows:</w:t>
      </w:r>
    </w:p>
    <w:p w14:paraId="7260BD08" w14:textId="77777777" w:rsidR="009605C8" w:rsidRPr="006624C1" w:rsidRDefault="009605C8" w:rsidP="009605C8">
      <w:pPr>
        <w:rPr>
          <w:rFonts w:ascii="Calibri" w:hAnsi="Calibri" w:cs="Calibri"/>
          <w:sz w:val="24"/>
        </w:rPr>
      </w:pPr>
    </w:p>
    <w:p w14:paraId="0440E2EE" w14:textId="77777777" w:rsidR="009605C8" w:rsidRPr="006624C1" w:rsidRDefault="009605C8" w:rsidP="009605C8">
      <w:pPr>
        <w:pStyle w:val="ListParagraph"/>
        <w:numPr>
          <w:ilvl w:val="0"/>
          <w:numId w:val="304"/>
        </w:numPr>
        <w:ind w:left="720"/>
        <w:rPr>
          <w:rFonts w:ascii="Calibri" w:hAnsi="Calibri" w:cs="Calibri"/>
          <w:sz w:val="24"/>
        </w:rPr>
      </w:pPr>
      <w:r w:rsidRPr="006624C1">
        <w:rPr>
          <w:rFonts w:ascii="Calibri" w:hAnsi="Calibri" w:cs="Calibri"/>
          <w:sz w:val="24"/>
        </w:rPr>
        <w:t xml:space="preserve">Requests for information/letters of interest/statements of qualifications (RFIs/LOIs/SOQs) may be solicited from the current AGENCY on-line vendor database and any other applicable list, for the </w:t>
      </w:r>
      <w:proofErr w:type="gramStart"/>
      <w:r w:rsidRPr="006624C1">
        <w:rPr>
          <w:rFonts w:ascii="Calibri" w:hAnsi="Calibri" w:cs="Calibri"/>
          <w:sz w:val="24"/>
        </w:rPr>
        <w:t>particular services specialty</w:t>
      </w:r>
      <w:proofErr w:type="gramEnd"/>
      <w:r w:rsidRPr="006624C1">
        <w:rPr>
          <w:rFonts w:ascii="Calibri" w:hAnsi="Calibri" w:cs="Calibri"/>
          <w:sz w:val="24"/>
        </w:rPr>
        <w:t xml:space="preserve">. </w:t>
      </w:r>
    </w:p>
    <w:p w14:paraId="484E843A" w14:textId="77777777" w:rsidR="009605C8" w:rsidRPr="006624C1" w:rsidRDefault="009605C8" w:rsidP="009605C8">
      <w:pPr>
        <w:ind w:left="360"/>
        <w:rPr>
          <w:rFonts w:ascii="Calibri" w:hAnsi="Calibri" w:cs="Calibri"/>
          <w:sz w:val="24"/>
        </w:rPr>
      </w:pPr>
    </w:p>
    <w:p w14:paraId="07336EA7" w14:textId="77777777" w:rsidR="009605C8" w:rsidRPr="006624C1" w:rsidRDefault="009605C8" w:rsidP="009605C8">
      <w:pPr>
        <w:pStyle w:val="ListParagraph"/>
        <w:numPr>
          <w:ilvl w:val="0"/>
          <w:numId w:val="304"/>
        </w:numPr>
        <w:ind w:left="720"/>
        <w:rPr>
          <w:rFonts w:ascii="Calibri" w:hAnsi="Calibri" w:cs="Calibri"/>
          <w:sz w:val="24"/>
        </w:rPr>
      </w:pPr>
      <w:r w:rsidRPr="006624C1">
        <w:rPr>
          <w:rFonts w:ascii="Calibri" w:hAnsi="Calibri" w:cs="Calibri"/>
          <w:sz w:val="24"/>
        </w:rPr>
        <w:t>Notice of the professional services required should be published at least once in a newspaper of general circulation in the county and in one or more minority newspapers in the county at least three weeks before the proposal due date. The notice should state that AGENCY is interested in receiving RFIs/LOIs/SOQs from qualified firms, indicate how additional information can be obtained, and indicate the time and place for receiving responses.</w:t>
      </w:r>
    </w:p>
    <w:p w14:paraId="5B28BE61" w14:textId="77777777" w:rsidR="009605C8" w:rsidRPr="006624C1" w:rsidRDefault="009605C8" w:rsidP="009605C8">
      <w:pPr>
        <w:ind w:left="360"/>
        <w:rPr>
          <w:rFonts w:ascii="Calibri" w:hAnsi="Calibri" w:cs="Calibri"/>
          <w:sz w:val="24"/>
        </w:rPr>
      </w:pPr>
    </w:p>
    <w:p w14:paraId="451C748B" w14:textId="77777777" w:rsidR="009605C8" w:rsidRPr="006624C1" w:rsidRDefault="009605C8" w:rsidP="009605C8">
      <w:pPr>
        <w:pStyle w:val="ListParagraph"/>
        <w:numPr>
          <w:ilvl w:val="0"/>
          <w:numId w:val="304"/>
        </w:numPr>
        <w:ind w:left="720"/>
        <w:rPr>
          <w:rFonts w:ascii="Calibri" w:hAnsi="Calibri" w:cs="Calibri"/>
          <w:sz w:val="24"/>
        </w:rPr>
      </w:pPr>
      <w:r w:rsidRPr="006624C1">
        <w:rPr>
          <w:rFonts w:ascii="Calibri" w:hAnsi="Calibri" w:cs="Calibri"/>
          <w:sz w:val="24"/>
        </w:rPr>
        <w:t>An RFI or RFP may be sent to firms or individuals previously known to be interested in or capable of providing the required services. Reasonable effort should be made to send requests to minority firms known to be capable of providing the required services.</w:t>
      </w:r>
    </w:p>
    <w:p w14:paraId="6FAFC226" w14:textId="77777777" w:rsidR="009605C8" w:rsidRPr="006624C1" w:rsidRDefault="009605C8" w:rsidP="009605C8">
      <w:pPr>
        <w:ind w:left="360"/>
        <w:rPr>
          <w:rFonts w:ascii="Calibri" w:hAnsi="Calibri" w:cs="Calibri"/>
          <w:sz w:val="24"/>
        </w:rPr>
      </w:pPr>
    </w:p>
    <w:p w14:paraId="44B81AD9" w14:textId="77777777" w:rsidR="009605C8" w:rsidRPr="006624C1" w:rsidRDefault="009605C8" w:rsidP="009605C8">
      <w:pPr>
        <w:pStyle w:val="ListParagraph"/>
        <w:numPr>
          <w:ilvl w:val="0"/>
          <w:numId w:val="304"/>
        </w:numPr>
        <w:ind w:left="720"/>
        <w:rPr>
          <w:rFonts w:ascii="Calibri" w:hAnsi="Calibri" w:cs="Calibri"/>
          <w:sz w:val="24"/>
        </w:rPr>
      </w:pPr>
      <w:r w:rsidRPr="006624C1">
        <w:rPr>
          <w:rFonts w:ascii="Calibri" w:hAnsi="Calibri" w:cs="Calibri"/>
          <w:sz w:val="24"/>
        </w:rPr>
        <w:t>“Pass/fail” criteria will be established by staff and clearly stated in the RFIs/RFP to be used as a screening of responses for responsiveness to the RFP/RFP. Such criteria may include, but are not limited to, adherence to project budget, insurance requirements, and DBE compliance (if DBE is applicable).</w:t>
      </w:r>
    </w:p>
    <w:p w14:paraId="65EAD829" w14:textId="77777777" w:rsidR="009605C8" w:rsidRPr="006624C1" w:rsidRDefault="009605C8" w:rsidP="009605C8">
      <w:pPr>
        <w:ind w:left="360"/>
        <w:rPr>
          <w:rFonts w:ascii="Calibri" w:hAnsi="Calibri" w:cs="Calibri"/>
          <w:sz w:val="24"/>
        </w:rPr>
      </w:pPr>
    </w:p>
    <w:p w14:paraId="7D739B38" w14:textId="77777777" w:rsidR="009605C8" w:rsidRPr="006624C1" w:rsidRDefault="009605C8" w:rsidP="009605C8">
      <w:pPr>
        <w:pStyle w:val="ListParagraph"/>
        <w:numPr>
          <w:ilvl w:val="0"/>
          <w:numId w:val="304"/>
        </w:numPr>
        <w:ind w:left="720"/>
        <w:rPr>
          <w:rFonts w:ascii="Calibri" w:hAnsi="Calibri" w:cs="Calibri"/>
          <w:sz w:val="24"/>
        </w:rPr>
      </w:pPr>
      <w:r w:rsidRPr="006624C1">
        <w:rPr>
          <w:rFonts w:ascii="Calibri" w:hAnsi="Calibri" w:cs="Calibri"/>
          <w:sz w:val="24"/>
        </w:rPr>
        <w:t>An evaluation committee will be formed by the project manager with the approval the Executive Director, which should consist of AGENCY staff and should include at least one person from outside the agency.</w:t>
      </w:r>
    </w:p>
    <w:p w14:paraId="5716BCFC" w14:textId="77777777" w:rsidR="009605C8" w:rsidRPr="006624C1" w:rsidRDefault="009605C8" w:rsidP="009605C8">
      <w:pPr>
        <w:ind w:left="360"/>
        <w:rPr>
          <w:rFonts w:ascii="Calibri" w:hAnsi="Calibri" w:cs="Calibri"/>
          <w:sz w:val="24"/>
        </w:rPr>
      </w:pPr>
    </w:p>
    <w:p w14:paraId="1E5D0350" w14:textId="77777777" w:rsidR="009605C8" w:rsidRPr="006624C1" w:rsidRDefault="009605C8" w:rsidP="009605C8">
      <w:pPr>
        <w:pStyle w:val="ListParagraph"/>
        <w:numPr>
          <w:ilvl w:val="0"/>
          <w:numId w:val="304"/>
        </w:numPr>
        <w:ind w:left="720"/>
        <w:rPr>
          <w:rFonts w:ascii="Calibri" w:hAnsi="Calibri" w:cs="Calibri"/>
          <w:sz w:val="24"/>
        </w:rPr>
      </w:pPr>
      <w:r w:rsidRPr="006624C1">
        <w:rPr>
          <w:rFonts w:ascii="Calibri" w:hAnsi="Calibri" w:cs="Calibri"/>
          <w:sz w:val="24"/>
        </w:rPr>
        <w:t xml:space="preserve">The evaluation committee will evaluate the technical component of the SOQs, and the Project Manager will analyze the cost proposals and provide the analyses to the evaluation committee members.  The Project Manager should prepare a recommendation memo to the Executive Director summarizing the evaluation committee’s findings and recommending one or more qualified firms to be invited to receive an RFP. The firm(s) in the competitive range that is deemed responsible and responsive will be short-listed. Short-listed proposers should be sent a notice and those who have not made the short-list should be sent a notice of failure to make short-list. Following approval by the Executive Director or designee, the Project Manager may then issue the final version of the RFP to the qualified firm(s). </w:t>
      </w:r>
    </w:p>
    <w:p w14:paraId="7154DFE3" w14:textId="77777777" w:rsidR="009605C8" w:rsidRPr="006624C1" w:rsidRDefault="009605C8" w:rsidP="009605C8">
      <w:pPr>
        <w:pStyle w:val="ListParagraph"/>
        <w:numPr>
          <w:ilvl w:val="0"/>
          <w:numId w:val="304"/>
        </w:numPr>
        <w:ind w:left="720"/>
        <w:rPr>
          <w:rFonts w:ascii="Calibri" w:hAnsi="Calibri" w:cs="Calibri"/>
          <w:sz w:val="24"/>
        </w:rPr>
      </w:pPr>
      <w:r w:rsidRPr="006624C1">
        <w:rPr>
          <w:rFonts w:ascii="Calibri" w:hAnsi="Calibri" w:cs="Calibri"/>
          <w:sz w:val="24"/>
        </w:rPr>
        <w:t>From this point, the steps above for a one-envelope procurement should be followed.</w:t>
      </w:r>
    </w:p>
    <w:p w14:paraId="601E00C6" w14:textId="77777777" w:rsidR="009605C8" w:rsidRPr="006624C1" w:rsidRDefault="009605C8" w:rsidP="009605C8">
      <w:pPr>
        <w:rPr>
          <w:rFonts w:ascii="Calibri" w:hAnsi="Calibri" w:cs="Calibri"/>
          <w:sz w:val="24"/>
        </w:rPr>
      </w:pPr>
    </w:p>
    <w:p w14:paraId="7A1088C3" w14:textId="77777777" w:rsidR="009605C8" w:rsidRPr="006624C1" w:rsidRDefault="009605C8" w:rsidP="009605C8">
      <w:pPr>
        <w:rPr>
          <w:rFonts w:ascii="Calibri" w:hAnsi="Calibri" w:cs="Calibri"/>
          <w:sz w:val="24"/>
        </w:rPr>
      </w:pPr>
      <w:r w:rsidRPr="006624C1">
        <w:rPr>
          <w:rFonts w:ascii="Calibri" w:hAnsi="Calibri" w:cs="Calibri"/>
          <w:sz w:val="24"/>
        </w:rPr>
        <w:t>Appendices</w:t>
      </w:r>
    </w:p>
    <w:p w14:paraId="675BA310" w14:textId="77777777" w:rsidR="009605C8" w:rsidRPr="006624C1" w:rsidRDefault="009605C8" w:rsidP="009605C8">
      <w:pPr>
        <w:rPr>
          <w:rFonts w:ascii="Calibri" w:hAnsi="Calibri" w:cs="Calibri"/>
          <w:sz w:val="24"/>
        </w:rPr>
      </w:pPr>
    </w:p>
    <w:p w14:paraId="418B9154"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Standard of Conduct Policy (Appendix 3)</w:t>
      </w:r>
    </w:p>
    <w:p w14:paraId="2253084D"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Method of Procurement Selection Form (Appendix 10)</w:t>
      </w:r>
    </w:p>
    <w:p w14:paraId="66724212"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Contract Payment Type Selection Form (Appendix 30)</w:t>
      </w:r>
    </w:p>
    <w:p w14:paraId="485D8D0C"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lastRenderedPageBreak/>
        <w:t>Independent Cost Estimate Scope of Work, Summary and Staffing Plan (Appendix 24)</w:t>
      </w:r>
    </w:p>
    <w:p w14:paraId="47F8DD66"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Evaluator (Consultant/Contractor Evaluation Committee) Guidelines (Appendix 7)</w:t>
      </w:r>
    </w:p>
    <w:p w14:paraId="31527C4E"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Declaration Concerning Conflicts for Evaluators (Appendix 8)</w:t>
      </w:r>
    </w:p>
    <w:p w14:paraId="4477858A"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Responsive Bidder/Proposer Checklist for RFP (Appendix 11)</w:t>
      </w:r>
    </w:p>
    <w:p w14:paraId="384AEABB"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Subconsultant List (Appendix 13)</w:t>
      </w:r>
    </w:p>
    <w:p w14:paraId="2D1BDB7B"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Notice to Short-Listed Proposers (Appendix 18)</w:t>
      </w:r>
    </w:p>
    <w:p w14:paraId="20BFC578"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Notice to Proposers Not Making Short-List (Appendix 19)</w:t>
      </w:r>
    </w:p>
    <w:p w14:paraId="78074084"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Request for Cost Proposal (Appendix 20)</w:t>
      </w:r>
    </w:p>
    <w:p w14:paraId="4943036F"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Notice of Intent to Enter Negotiations with Another Proposer (Appendix 17)</w:t>
      </w:r>
    </w:p>
    <w:p w14:paraId="2AE7A05A"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Record of Negotiation (Appendix 27)</w:t>
      </w:r>
    </w:p>
    <w:p w14:paraId="12FF6D2C" w14:textId="77777777" w:rsidR="009605C8" w:rsidRPr="006624C1" w:rsidRDefault="00B6644A" w:rsidP="009605C8">
      <w:pPr>
        <w:pStyle w:val="ListParagraph"/>
        <w:numPr>
          <w:ilvl w:val="0"/>
          <w:numId w:val="201"/>
        </w:numPr>
        <w:rPr>
          <w:rFonts w:ascii="Calibri" w:hAnsi="Calibri" w:cs="Calibri"/>
          <w:sz w:val="24"/>
        </w:rPr>
      </w:pPr>
      <w:hyperlink w:anchor="Appendix32" w:history="1">
        <w:r w:rsidR="009605C8" w:rsidRPr="006624C1">
          <w:rPr>
            <w:rFonts w:ascii="Calibri" w:hAnsi="Calibri" w:cs="Calibri"/>
            <w:sz w:val="24"/>
          </w:rPr>
          <w:t>Notice of Intent to Award</w:t>
        </w:r>
      </w:hyperlink>
      <w:r w:rsidR="009605C8" w:rsidRPr="006624C1">
        <w:rPr>
          <w:rFonts w:ascii="Calibri" w:hAnsi="Calibri" w:cs="Calibri"/>
          <w:sz w:val="24"/>
        </w:rPr>
        <w:t xml:space="preserve"> (Appendix 16B)</w:t>
      </w:r>
    </w:p>
    <w:p w14:paraId="6C0BE79B"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Recommendation for the Selection of a Contractor Memo Template (Appendix 6)</w:t>
      </w:r>
    </w:p>
    <w:p w14:paraId="1FC10F1C" w14:textId="77777777" w:rsidR="009605C8" w:rsidRPr="006624C1" w:rsidRDefault="009605C8" w:rsidP="009605C8">
      <w:pPr>
        <w:pStyle w:val="ListParagraph"/>
        <w:numPr>
          <w:ilvl w:val="0"/>
          <w:numId w:val="201"/>
        </w:numPr>
        <w:rPr>
          <w:rFonts w:ascii="Calibri" w:hAnsi="Calibri" w:cs="Calibri"/>
          <w:sz w:val="24"/>
        </w:rPr>
      </w:pPr>
      <w:r w:rsidRPr="006624C1">
        <w:rPr>
          <w:rFonts w:ascii="Calibri" w:hAnsi="Calibri" w:cs="Calibri"/>
          <w:sz w:val="24"/>
        </w:rPr>
        <w:t>Post-Award Notice to Unsuccessful Proposers (Appendix 21)</w:t>
      </w:r>
    </w:p>
    <w:p w14:paraId="1F8C3058" w14:textId="77777777" w:rsidR="009605C8" w:rsidRPr="006624C1" w:rsidRDefault="009605C8" w:rsidP="009605C8">
      <w:pPr>
        <w:rPr>
          <w:rFonts w:ascii="Calibri" w:hAnsi="Calibri" w:cs="Calibri"/>
        </w:rPr>
      </w:pPr>
    </w:p>
    <w:p w14:paraId="19682A57" w14:textId="1BC51085" w:rsidR="002A27C0" w:rsidRPr="00EF7329" w:rsidRDefault="00043FDC" w:rsidP="00726CE7">
      <w:pPr>
        <w:pStyle w:val="Heading3"/>
        <w:rPr>
          <w:rFonts w:ascii="Calibri" w:hAnsi="Calibri" w:cs="Calibri"/>
          <w:i w:val="0"/>
          <w:iCs/>
          <w:sz w:val="28"/>
          <w:szCs w:val="28"/>
        </w:rPr>
      </w:pPr>
      <w:bookmarkStart w:id="150" w:name="_Toc98323068"/>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023</w:t>
      </w:r>
      <w:r w:rsidR="00AC2CAD" w:rsidRPr="00EF7329">
        <w:rPr>
          <w:rFonts w:ascii="Calibri" w:hAnsi="Calibri" w:cs="Calibri"/>
          <w:i w:val="0"/>
          <w:iCs/>
          <w:sz w:val="28"/>
          <w:szCs w:val="28"/>
        </w:rPr>
        <w:t>F</w:t>
      </w:r>
      <w:r w:rsidRPr="00EF7329">
        <w:rPr>
          <w:rFonts w:ascii="Calibri" w:hAnsi="Calibri" w:cs="Calibri"/>
          <w:i w:val="0"/>
          <w:iCs/>
          <w:sz w:val="28"/>
          <w:szCs w:val="28"/>
        </w:rPr>
        <w:t xml:space="preserve"> </w:t>
      </w:r>
      <w:r w:rsidR="00286BEE" w:rsidRPr="00EF7329">
        <w:rPr>
          <w:rFonts w:ascii="Calibri" w:hAnsi="Calibri" w:cs="Calibri"/>
          <w:i w:val="0"/>
          <w:iCs/>
          <w:sz w:val="28"/>
          <w:szCs w:val="28"/>
        </w:rPr>
        <w:t>Procurement by Non-Competitive Proposals (Sole Source) (With Caltrans or Federal Funds)</w:t>
      </w:r>
      <w:bookmarkEnd w:id="150"/>
    </w:p>
    <w:p w14:paraId="7CBA16E5" w14:textId="77777777" w:rsidR="00600B07" w:rsidRPr="006624C1" w:rsidRDefault="00600B07" w:rsidP="00600B07">
      <w:pPr>
        <w:rPr>
          <w:rFonts w:ascii="Calibri" w:hAnsi="Calibri" w:cs="Calibri"/>
          <w:sz w:val="24"/>
        </w:rPr>
      </w:pPr>
      <w:r w:rsidRPr="006624C1">
        <w:rPr>
          <w:rFonts w:ascii="Calibri" w:hAnsi="Calibri" w:cs="Calibri"/>
          <w:sz w:val="24"/>
        </w:rPr>
        <w:t>When AGENCY requires supplies or services available from only one responsible source and no other supplies or services will satisfy its requirements, AGENCY may make a sole source award following documentation of an adequate justification. When AGENCY requires an existing contractor to make a change to its contract that is beyond the scope of that contract, it may be a sole source award that must be justified. AGENCY staff should work with the Project Manager to determine if a particular contract amendment could be considered a sole source. A sole source cannot be justified when the need for the sole source is due to either a failure to plan or a lack of advance planning or due to concerns about the amount of assistance available to support the procurement (for example, expiration of federal assistance available for award). Board consent in a public meeting may also be required if the procurement meets pre-designated thresholds. Procurement via the limited scope procurement method described in Section 022I also should be explored prior to utilizing the sole source method. The following requirements apply to a sole source procurement that falls within the parameters of this section:</w:t>
      </w:r>
    </w:p>
    <w:p w14:paraId="0A0D3C5E" w14:textId="77777777" w:rsidR="00600B07" w:rsidRPr="006624C1" w:rsidRDefault="00600B07" w:rsidP="00600B07">
      <w:pPr>
        <w:rPr>
          <w:rFonts w:ascii="Calibri" w:hAnsi="Calibri" w:cs="Calibri"/>
          <w:sz w:val="24"/>
        </w:rPr>
      </w:pPr>
    </w:p>
    <w:p w14:paraId="38D1884A" w14:textId="77777777" w:rsidR="00600B07" w:rsidRPr="006624C1" w:rsidRDefault="00600B07" w:rsidP="00600B07">
      <w:pPr>
        <w:pStyle w:val="ListParagraph"/>
        <w:numPr>
          <w:ilvl w:val="0"/>
          <w:numId w:val="310"/>
        </w:numPr>
        <w:rPr>
          <w:rFonts w:ascii="Calibri" w:hAnsi="Calibri" w:cs="Calibri"/>
          <w:sz w:val="24"/>
        </w:rPr>
      </w:pPr>
      <w:r w:rsidRPr="006624C1">
        <w:rPr>
          <w:rFonts w:ascii="Calibri" w:hAnsi="Calibri" w:cs="Calibri"/>
          <w:sz w:val="24"/>
        </w:rPr>
        <w:t>A cost analysis (i.e., verifying the proposed cost data, the projections of the data, and the evaluation of the specific elements of costs and profit (ICE), is required.</w:t>
      </w:r>
    </w:p>
    <w:p w14:paraId="596643D1" w14:textId="77777777" w:rsidR="00600B07" w:rsidRPr="006624C1" w:rsidRDefault="00600B07" w:rsidP="00600B07">
      <w:pPr>
        <w:rPr>
          <w:rFonts w:ascii="Calibri" w:hAnsi="Calibri" w:cs="Calibri"/>
          <w:sz w:val="24"/>
        </w:rPr>
      </w:pPr>
    </w:p>
    <w:p w14:paraId="434486F6" w14:textId="77777777" w:rsidR="00600B07" w:rsidRPr="006624C1" w:rsidRDefault="00600B07" w:rsidP="00600B07">
      <w:pPr>
        <w:pStyle w:val="ListParagraph"/>
        <w:numPr>
          <w:ilvl w:val="0"/>
          <w:numId w:val="310"/>
        </w:numPr>
        <w:rPr>
          <w:rFonts w:ascii="Calibri" w:hAnsi="Calibri" w:cs="Calibri"/>
          <w:sz w:val="24"/>
        </w:rPr>
      </w:pPr>
      <w:r w:rsidRPr="006624C1">
        <w:rPr>
          <w:rFonts w:ascii="Calibri" w:hAnsi="Calibri" w:cs="Calibri"/>
          <w:sz w:val="24"/>
        </w:rPr>
        <w:t>The Project Manager should not commence a sole source unless the Method of Procurement Selection Form indicates a sole source is appropriate and the procurement requisition includes a sole source approval form that:</w:t>
      </w:r>
    </w:p>
    <w:p w14:paraId="36FA63A2" w14:textId="77777777" w:rsidR="00600B07" w:rsidRPr="006624C1" w:rsidRDefault="00600B07" w:rsidP="00600B07">
      <w:pPr>
        <w:rPr>
          <w:rFonts w:ascii="Calibri" w:hAnsi="Calibri" w:cs="Calibri"/>
          <w:sz w:val="24"/>
        </w:rPr>
      </w:pPr>
    </w:p>
    <w:p w14:paraId="3ECD16A4" w14:textId="77777777" w:rsidR="00600B07" w:rsidRPr="006624C1" w:rsidRDefault="00600B07" w:rsidP="00600B07">
      <w:pPr>
        <w:pStyle w:val="ListParagraph"/>
        <w:numPr>
          <w:ilvl w:val="0"/>
          <w:numId w:val="313"/>
        </w:numPr>
        <w:rPr>
          <w:rFonts w:ascii="Calibri" w:hAnsi="Calibri" w:cs="Calibri"/>
          <w:sz w:val="24"/>
        </w:rPr>
      </w:pPr>
      <w:r w:rsidRPr="006624C1">
        <w:rPr>
          <w:rFonts w:ascii="Calibri" w:hAnsi="Calibri" w:cs="Calibri"/>
          <w:sz w:val="24"/>
        </w:rPr>
        <w:t>justifies the use of such actions in writing based on one or more of the justifications permitted by the federal funding agency(</w:t>
      </w:r>
      <w:proofErr w:type="spellStart"/>
      <w:r w:rsidRPr="006624C1">
        <w:rPr>
          <w:rFonts w:ascii="Calibri" w:hAnsi="Calibri" w:cs="Calibri"/>
          <w:sz w:val="24"/>
        </w:rPr>
        <w:t>ies</w:t>
      </w:r>
      <w:proofErr w:type="spellEnd"/>
      <w:proofErr w:type="gramStart"/>
      <w:r w:rsidRPr="006624C1">
        <w:rPr>
          <w:rFonts w:ascii="Calibri" w:hAnsi="Calibri" w:cs="Calibri"/>
          <w:sz w:val="24"/>
        </w:rPr>
        <w:t>);</w:t>
      </w:r>
      <w:proofErr w:type="gramEnd"/>
      <w:r w:rsidRPr="006624C1">
        <w:rPr>
          <w:rFonts w:ascii="Calibri" w:hAnsi="Calibri" w:cs="Calibri"/>
          <w:sz w:val="24"/>
        </w:rPr>
        <w:t xml:space="preserve"> </w:t>
      </w:r>
    </w:p>
    <w:p w14:paraId="5CEA74C8" w14:textId="77777777" w:rsidR="00600B07" w:rsidRPr="006624C1" w:rsidRDefault="00600B07" w:rsidP="00600B07">
      <w:pPr>
        <w:ind w:left="360"/>
        <w:rPr>
          <w:rFonts w:ascii="Calibri" w:hAnsi="Calibri" w:cs="Calibri"/>
          <w:sz w:val="24"/>
        </w:rPr>
      </w:pPr>
    </w:p>
    <w:p w14:paraId="298F0961" w14:textId="77777777" w:rsidR="00600B07" w:rsidRPr="006624C1" w:rsidRDefault="00600B07" w:rsidP="00600B07">
      <w:pPr>
        <w:pStyle w:val="ListParagraph"/>
        <w:numPr>
          <w:ilvl w:val="0"/>
          <w:numId w:val="313"/>
        </w:numPr>
        <w:rPr>
          <w:rFonts w:ascii="Calibri" w:hAnsi="Calibri" w:cs="Calibri"/>
          <w:sz w:val="24"/>
        </w:rPr>
      </w:pPr>
      <w:r w:rsidRPr="006624C1">
        <w:rPr>
          <w:rFonts w:ascii="Calibri" w:hAnsi="Calibri" w:cs="Calibri"/>
          <w:sz w:val="24"/>
        </w:rPr>
        <w:lastRenderedPageBreak/>
        <w:t>certifies the accuracy and completeness of the justification; and</w:t>
      </w:r>
    </w:p>
    <w:p w14:paraId="6F679737" w14:textId="77777777" w:rsidR="00600B07" w:rsidRPr="006624C1" w:rsidRDefault="00600B07" w:rsidP="00600B07">
      <w:pPr>
        <w:ind w:left="360"/>
        <w:rPr>
          <w:rFonts w:ascii="Calibri" w:hAnsi="Calibri" w:cs="Calibri"/>
          <w:sz w:val="24"/>
        </w:rPr>
      </w:pPr>
    </w:p>
    <w:p w14:paraId="74211608" w14:textId="77777777" w:rsidR="00600B07" w:rsidRPr="006624C1" w:rsidRDefault="00600B07" w:rsidP="00600B07">
      <w:pPr>
        <w:pStyle w:val="ListParagraph"/>
        <w:numPr>
          <w:ilvl w:val="0"/>
          <w:numId w:val="313"/>
        </w:numPr>
        <w:rPr>
          <w:rFonts w:ascii="Calibri" w:hAnsi="Calibri" w:cs="Calibri"/>
          <w:sz w:val="24"/>
        </w:rPr>
      </w:pPr>
      <w:r w:rsidRPr="006624C1">
        <w:rPr>
          <w:rFonts w:ascii="Calibri" w:hAnsi="Calibri" w:cs="Calibri"/>
          <w:sz w:val="24"/>
        </w:rPr>
        <w:t>approval by the Executive Director is received.</w:t>
      </w:r>
    </w:p>
    <w:p w14:paraId="34573741" w14:textId="77777777" w:rsidR="00600B07" w:rsidRPr="006624C1" w:rsidRDefault="00600B07" w:rsidP="00600B07">
      <w:pPr>
        <w:rPr>
          <w:rFonts w:ascii="Calibri" w:hAnsi="Calibri" w:cs="Calibri"/>
          <w:sz w:val="24"/>
        </w:rPr>
      </w:pPr>
    </w:p>
    <w:p w14:paraId="10EF8651" w14:textId="77777777" w:rsidR="00600B07" w:rsidRPr="006624C1" w:rsidRDefault="00600B07" w:rsidP="00600B07">
      <w:pPr>
        <w:pStyle w:val="ListParagraph"/>
        <w:numPr>
          <w:ilvl w:val="0"/>
          <w:numId w:val="310"/>
        </w:numPr>
        <w:rPr>
          <w:rFonts w:ascii="Calibri" w:hAnsi="Calibri" w:cs="Calibri"/>
          <w:sz w:val="24"/>
        </w:rPr>
      </w:pPr>
      <w:r w:rsidRPr="006624C1">
        <w:rPr>
          <w:rFonts w:ascii="Calibri" w:hAnsi="Calibri" w:cs="Calibri"/>
          <w:sz w:val="24"/>
        </w:rPr>
        <w:t>The project manager is responsible for providing and certifying as accurate and complete necessary data to support his/her recommendation for a noncompetitive procurement.</w:t>
      </w:r>
    </w:p>
    <w:p w14:paraId="500092C3" w14:textId="77777777" w:rsidR="00600B07" w:rsidRPr="006624C1" w:rsidRDefault="00600B07" w:rsidP="00600B07">
      <w:pPr>
        <w:rPr>
          <w:rFonts w:ascii="Calibri" w:hAnsi="Calibri" w:cs="Calibri"/>
          <w:sz w:val="24"/>
        </w:rPr>
      </w:pPr>
    </w:p>
    <w:p w14:paraId="410B2BAA" w14:textId="77777777" w:rsidR="00600B07" w:rsidRPr="006624C1" w:rsidRDefault="00600B07" w:rsidP="00600B07">
      <w:pPr>
        <w:pStyle w:val="ListParagraph"/>
        <w:numPr>
          <w:ilvl w:val="0"/>
          <w:numId w:val="310"/>
        </w:numPr>
        <w:rPr>
          <w:rFonts w:ascii="Calibri" w:hAnsi="Calibri" w:cs="Calibri"/>
          <w:sz w:val="24"/>
        </w:rPr>
      </w:pPr>
      <w:r w:rsidRPr="006624C1">
        <w:rPr>
          <w:rFonts w:ascii="Calibri" w:hAnsi="Calibri" w:cs="Calibri"/>
          <w:sz w:val="24"/>
        </w:rPr>
        <w:t xml:space="preserve">The sole source justification form must accompany each procurement requisition requesting a sole source procurement. </w:t>
      </w:r>
    </w:p>
    <w:p w14:paraId="6496F704" w14:textId="77777777" w:rsidR="00600B07" w:rsidRPr="006624C1" w:rsidRDefault="00600B07" w:rsidP="00600B07">
      <w:pPr>
        <w:rPr>
          <w:rFonts w:ascii="Calibri" w:hAnsi="Calibri" w:cs="Calibri"/>
          <w:sz w:val="24"/>
        </w:rPr>
      </w:pPr>
    </w:p>
    <w:p w14:paraId="0E8F41A1" w14:textId="77777777" w:rsidR="00600B07" w:rsidRPr="006624C1" w:rsidRDefault="00600B07" w:rsidP="00600B07">
      <w:pPr>
        <w:pStyle w:val="ListParagraph"/>
        <w:numPr>
          <w:ilvl w:val="0"/>
          <w:numId w:val="310"/>
        </w:numPr>
        <w:rPr>
          <w:rFonts w:ascii="Calibri" w:hAnsi="Calibri" w:cs="Calibri"/>
          <w:sz w:val="24"/>
        </w:rPr>
      </w:pPr>
      <w:r w:rsidRPr="006624C1">
        <w:rPr>
          <w:rFonts w:ascii="Calibri" w:hAnsi="Calibri" w:cs="Calibri"/>
          <w:sz w:val="24"/>
        </w:rPr>
        <w:t>When the acquisition will be paid for in whole or in part by federal funds, one of the following conditions must be met:</w:t>
      </w:r>
    </w:p>
    <w:p w14:paraId="28D5638E" w14:textId="77777777" w:rsidR="00600B07" w:rsidRPr="006624C1" w:rsidRDefault="00600B07" w:rsidP="00600B07">
      <w:pPr>
        <w:rPr>
          <w:rFonts w:ascii="Calibri" w:hAnsi="Calibri" w:cs="Calibri"/>
          <w:sz w:val="24"/>
        </w:rPr>
      </w:pPr>
    </w:p>
    <w:p w14:paraId="1D58FC8E"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t>Staff solicited competitive bids and was unable to obtain a responsive bidder.</w:t>
      </w:r>
    </w:p>
    <w:p w14:paraId="79DD8F60" w14:textId="77777777" w:rsidR="00600B07" w:rsidRPr="006624C1" w:rsidRDefault="00600B07" w:rsidP="00600B07">
      <w:pPr>
        <w:ind w:left="360"/>
        <w:rPr>
          <w:rFonts w:ascii="Calibri" w:hAnsi="Calibri" w:cs="Calibri"/>
          <w:sz w:val="24"/>
        </w:rPr>
      </w:pPr>
    </w:p>
    <w:p w14:paraId="43D25421"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t>The grantor agency providing the federal funds has approved sole source procurement.</w:t>
      </w:r>
    </w:p>
    <w:p w14:paraId="76F2525F" w14:textId="77777777" w:rsidR="00600B07" w:rsidRPr="006624C1" w:rsidRDefault="00600B07" w:rsidP="00600B07">
      <w:pPr>
        <w:ind w:left="360"/>
        <w:rPr>
          <w:rFonts w:ascii="Calibri" w:hAnsi="Calibri" w:cs="Calibri"/>
          <w:sz w:val="24"/>
        </w:rPr>
      </w:pPr>
    </w:p>
    <w:p w14:paraId="494F054A"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t>The service is only available from a single source because the contractor will be required to use confidential information, intellectual property, or trade secrets owned by the contractor.</w:t>
      </w:r>
    </w:p>
    <w:p w14:paraId="778ACE9B" w14:textId="77777777" w:rsidR="00600B07" w:rsidRPr="006624C1" w:rsidRDefault="00600B07" w:rsidP="00600B07">
      <w:pPr>
        <w:ind w:left="360"/>
        <w:rPr>
          <w:rFonts w:ascii="Calibri" w:hAnsi="Calibri" w:cs="Calibri"/>
          <w:sz w:val="24"/>
        </w:rPr>
      </w:pPr>
    </w:p>
    <w:p w14:paraId="232511A3"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t>The federal grantor agency made the award of funds being used based on AGENCY’s use of a particular team of contractors, and the contractor to be sole sourced is one of the team members identified in the funding application.</w:t>
      </w:r>
    </w:p>
    <w:p w14:paraId="60226178" w14:textId="77777777" w:rsidR="00600B07" w:rsidRPr="006624C1" w:rsidRDefault="00600B07" w:rsidP="00600B07">
      <w:pPr>
        <w:ind w:left="360"/>
        <w:rPr>
          <w:rFonts w:ascii="Calibri" w:hAnsi="Calibri" w:cs="Calibri"/>
          <w:sz w:val="24"/>
        </w:rPr>
      </w:pPr>
    </w:p>
    <w:p w14:paraId="22022ED5"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t>The work is necessary to continue development or production of highly specialized equipment or components thereof, and it is likely that award to another contractor would result in substantial duplication of costs that are not expected to be recovered through competition or when it is likely that award to another contractor would result in unacceptable delays in fulfilling AGENCY’s needs.</w:t>
      </w:r>
    </w:p>
    <w:p w14:paraId="48CB6CFB" w14:textId="77777777" w:rsidR="00600B07" w:rsidRPr="006624C1" w:rsidRDefault="00600B07" w:rsidP="00600B07">
      <w:pPr>
        <w:ind w:left="360"/>
        <w:rPr>
          <w:rFonts w:ascii="Calibri" w:hAnsi="Calibri" w:cs="Calibri"/>
          <w:sz w:val="24"/>
        </w:rPr>
      </w:pPr>
    </w:p>
    <w:p w14:paraId="3F20BD96"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t>The sole source is authorized by statute, or only one contractor can comply with specific statutory requirements.</w:t>
      </w:r>
    </w:p>
    <w:p w14:paraId="66160C9D" w14:textId="77777777" w:rsidR="00600B07" w:rsidRPr="006624C1" w:rsidRDefault="00600B07" w:rsidP="00600B07">
      <w:pPr>
        <w:ind w:left="360"/>
        <w:rPr>
          <w:rFonts w:ascii="Calibri" w:hAnsi="Calibri" w:cs="Calibri"/>
          <w:sz w:val="24"/>
        </w:rPr>
      </w:pPr>
    </w:p>
    <w:p w14:paraId="76EEDD2A"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t xml:space="preserve">A national emergency </w:t>
      </w:r>
      <w:proofErr w:type="gramStart"/>
      <w:r w:rsidRPr="006624C1">
        <w:rPr>
          <w:rFonts w:ascii="Calibri" w:hAnsi="Calibri" w:cs="Calibri"/>
          <w:sz w:val="24"/>
        </w:rPr>
        <w:t>exists</w:t>
      </w:r>
      <w:proofErr w:type="gramEnd"/>
      <w:r w:rsidRPr="006624C1">
        <w:rPr>
          <w:rFonts w:ascii="Calibri" w:hAnsi="Calibri" w:cs="Calibri"/>
          <w:sz w:val="24"/>
        </w:rPr>
        <w:t xml:space="preserve"> and a particular facility or contractor is needed to achieve mobilization.</w:t>
      </w:r>
    </w:p>
    <w:p w14:paraId="44A7974F" w14:textId="77777777" w:rsidR="00600B07" w:rsidRPr="006624C1" w:rsidRDefault="00600B07" w:rsidP="00600B07">
      <w:pPr>
        <w:ind w:left="360"/>
        <w:rPr>
          <w:rFonts w:ascii="Calibri" w:hAnsi="Calibri" w:cs="Calibri"/>
          <w:sz w:val="24"/>
        </w:rPr>
      </w:pPr>
    </w:p>
    <w:p w14:paraId="6C647FB2"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t>The disclosure of AGENCY’s needs in a public procurement process would compromise national security.</w:t>
      </w:r>
    </w:p>
    <w:p w14:paraId="6683D33C" w14:textId="77777777" w:rsidR="00600B07" w:rsidRPr="006624C1" w:rsidRDefault="00600B07" w:rsidP="00600B07">
      <w:pPr>
        <w:ind w:left="360"/>
        <w:rPr>
          <w:rFonts w:ascii="Calibri" w:hAnsi="Calibri" w:cs="Calibri"/>
          <w:sz w:val="24"/>
        </w:rPr>
      </w:pPr>
    </w:p>
    <w:p w14:paraId="6A4BA380"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t>A particular expert or neutral person’s services are needed for a current protest, dispute, claim, or litigation.</w:t>
      </w:r>
    </w:p>
    <w:p w14:paraId="72CC4541" w14:textId="77777777" w:rsidR="00600B07" w:rsidRPr="006624C1" w:rsidRDefault="00600B07" w:rsidP="00600B07">
      <w:pPr>
        <w:ind w:left="360"/>
        <w:rPr>
          <w:rFonts w:ascii="Calibri" w:hAnsi="Calibri" w:cs="Calibri"/>
          <w:sz w:val="24"/>
        </w:rPr>
      </w:pPr>
    </w:p>
    <w:p w14:paraId="2189D410"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lastRenderedPageBreak/>
        <w:t>A competitive procurement is precluded by the terms of an international agreement or treaty or the written directions of a foreign government providing reimbursement for the cost of the supplies or services.</w:t>
      </w:r>
    </w:p>
    <w:p w14:paraId="3F99309F" w14:textId="77777777" w:rsidR="00600B07" w:rsidRPr="006624C1" w:rsidRDefault="00600B07" w:rsidP="00600B07">
      <w:pPr>
        <w:ind w:left="360"/>
        <w:rPr>
          <w:rFonts w:ascii="Calibri" w:hAnsi="Calibri" w:cs="Calibri"/>
          <w:sz w:val="24"/>
        </w:rPr>
      </w:pPr>
    </w:p>
    <w:p w14:paraId="72EB1030" w14:textId="77777777" w:rsidR="00600B07" w:rsidRPr="006624C1" w:rsidRDefault="00600B07" w:rsidP="00600B07">
      <w:pPr>
        <w:pStyle w:val="ListParagraph"/>
        <w:numPr>
          <w:ilvl w:val="0"/>
          <w:numId w:val="314"/>
        </w:numPr>
        <w:ind w:left="720"/>
        <w:rPr>
          <w:rFonts w:ascii="Calibri" w:hAnsi="Calibri" w:cs="Calibri"/>
          <w:sz w:val="24"/>
        </w:rPr>
      </w:pPr>
      <w:r w:rsidRPr="006624C1">
        <w:rPr>
          <w:rFonts w:ascii="Calibri" w:hAnsi="Calibri" w:cs="Calibri"/>
          <w:sz w:val="24"/>
        </w:rPr>
        <w:t>To establish or maintain an educational or other nonprofit institution or a federally funded research and development center that has or will have an essential engineering, research, or development capability.</w:t>
      </w:r>
    </w:p>
    <w:p w14:paraId="3ED8E5C4" w14:textId="77777777" w:rsidR="00600B07" w:rsidRPr="006624C1" w:rsidRDefault="00600B07" w:rsidP="00600B07">
      <w:pPr>
        <w:rPr>
          <w:rFonts w:ascii="Calibri" w:hAnsi="Calibri" w:cs="Calibri"/>
          <w:sz w:val="24"/>
        </w:rPr>
      </w:pPr>
    </w:p>
    <w:p w14:paraId="21F37270" w14:textId="77777777" w:rsidR="00600B07" w:rsidRPr="006624C1" w:rsidRDefault="00600B07" w:rsidP="00600B07">
      <w:pPr>
        <w:pStyle w:val="ListParagraph"/>
        <w:numPr>
          <w:ilvl w:val="0"/>
          <w:numId w:val="310"/>
        </w:numPr>
        <w:rPr>
          <w:rFonts w:ascii="Calibri" w:hAnsi="Calibri" w:cs="Calibri"/>
          <w:sz w:val="24"/>
        </w:rPr>
      </w:pPr>
      <w:r w:rsidRPr="006624C1">
        <w:rPr>
          <w:rFonts w:ascii="Calibri" w:hAnsi="Calibri" w:cs="Calibri"/>
          <w:sz w:val="24"/>
        </w:rPr>
        <w:t>All procurements over $5,000 must have a documented RON that establishes that the project manager made the effort to obtain the best price for AGENCY for the goods or services with quality, level of effort, and other relevant factors taken into consideration. The Project Manager is responsible for documenting the RON when it takes the lead on the negotiations, and the project manager is responsible for the RON if he/she takes the lead on negotiating with the contractor.</w:t>
      </w:r>
    </w:p>
    <w:p w14:paraId="1379EB30" w14:textId="77777777" w:rsidR="00600B07" w:rsidRPr="006624C1" w:rsidRDefault="00600B07" w:rsidP="00600B07">
      <w:pPr>
        <w:rPr>
          <w:rFonts w:ascii="Calibri" w:hAnsi="Calibri" w:cs="Calibri"/>
          <w:sz w:val="24"/>
        </w:rPr>
      </w:pPr>
    </w:p>
    <w:p w14:paraId="47404244" w14:textId="77777777" w:rsidR="00600B07" w:rsidRPr="006624C1" w:rsidRDefault="00600B07" w:rsidP="00600B07">
      <w:pPr>
        <w:pStyle w:val="ListParagraph"/>
        <w:numPr>
          <w:ilvl w:val="0"/>
          <w:numId w:val="310"/>
        </w:numPr>
        <w:rPr>
          <w:rFonts w:ascii="Calibri" w:hAnsi="Calibri" w:cs="Calibri"/>
          <w:sz w:val="24"/>
        </w:rPr>
      </w:pPr>
      <w:r w:rsidRPr="006624C1">
        <w:rPr>
          <w:rFonts w:ascii="Calibri" w:hAnsi="Calibri" w:cs="Calibri"/>
          <w:sz w:val="24"/>
        </w:rPr>
        <w:t xml:space="preserve">Sole source procurements require approval by the Executive Director. </w:t>
      </w:r>
    </w:p>
    <w:p w14:paraId="073AFC87" w14:textId="77777777" w:rsidR="00600B07" w:rsidRPr="006624C1" w:rsidRDefault="00600B07" w:rsidP="00600B07">
      <w:pPr>
        <w:rPr>
          <w:rFonts w:ascii="Calibri" w:hAnsi="Calibri" w:cs="Calibri"/>
          <w:sz w:val="24"/>
        </w:rPr>
      </w:pPr>
    </w:p>
    <w:p w14:paraId="7CF68801" w14:textId="77777777" w:rsidR="00600B07" w:rsidRPr="006624C1" w:rsidRDefault="00600B07" w:rsidP="00600B07">
      <w:pPr>
        <w:rPr>
          <w:rFonts w:ascii="Calibri" w:hAnsi="Calibri" w:cs="Calibri"/>
          <w:sz w:val="24"/>
        </w:rPr>
      </w:pPr>
      <w:r w:rsidRPr="006624C1">
        <w:rPr>
          <w:rFonts w:ascii="Calibri" w:hAnsi="Calibri" w:cs="Calibri"/>
          <w:sz w:val="24"/>
        </w:rPr>
        <w:t>Appendices</w:t>
      </w:r>
    </w:p>
    <w:p w14:paraId="18CC7AB6" w14:textId="77777777" w:rsidR="00600B07" w:rsidRPr="006624C1" w:rsidRDefault="00600B07" w:rsidP="00600B07">
      <w:pPr>
        <w:rPr>
          <w:rFonts w:ascii="Calibri" w:hAnsi="Calibri" w:cs="Calibri"/>
          <w:sz w:val="24"/>
        </w:rPr>
      </w:pPr>
    </w:p>
    <w:p w14:paraId="778C64C4" w14:textId="77777777" w:rsidR="00600B07" w:rsidRPr="006624C1" w:rsidRDefault="00600B07" w:rsidP="00600B07">
      <w:pPr>
        <w:pStyle w:val="ListParagraph"/>
        <w:numPr>
          <w:ilvl w:val="0"/>
          <w:numId w:val="204"/>
        </w:numPr>
        <w:rPr>
          <w:rFonts w:ascii="Calibri" w:hAnsi="Calibri" w:cs="Calibri"/>
          <w:sz w:val="24"/>
        </w:rPr>
      </w:pPr>
      <w:r w:rsidRPr="006624C1">
        <w:rPr>
          <w:rFonts w:ascii="Calibri" w:hAnsi="Calibri" w:cs="Calibri"/>
          <w:sz w:val="24"/>
        </w:rPr>
        <w:t>Procurement Requisition Form (Appendix 2)</w:t>
      </w:r>
    </w:p>
    <w:p w14:paraId="6002AC6F" w14:textId="77777777" w:rsidR="00600B07" w:rsidRPr="006624C1" w:rsidRDefault="00600B07" w:rsidP="00600B07">
      <w:pPr>
        <w:pStyle w:val="ListParagraph"/>
        <w:numPr>
          <w:ilvl w:val="0"/>
          <w:numId w:val="204"/>
        </w:numPr>
        <w:rPr>
          <w:rFonts w:ascii="Calibri" w:hAnsi="Calibri" w:cs="Calibri"/>
          <w:sz w:val="24"/>
        </w:rPr>
      </w:pPr>
      <w:r w:rsidRPr="006624C1">
        <w:rPr>
          <w:rFonts w:ascii="Calibri" w:hAnsi="Calibri" w:cs="Calibri"/>
          <w:sz w:val="24"/>
        </w:rPr>
        <w:t xml:space="preserve">Method of Procurement Selection Form (Appendix 10) </w:t>
      </w:r>
    </w:p>
    <w:p w14:paraId="619E1AA1" w14:textId="77777777" w:rsidR="00600B07" w:rsidRPr="006624C1" w:rsidRDefault="00600B07" w:rsidP="00600B07">
      <w:pPr>
        <w:pStyle w:val="ListParagraph"/>
        <w:numPr>
          <w:ilvl w:val="0"/>
          <w:numId w:val="204"/>
        </w:numPr>
        <w:rPr>
          <w:rFonts w:ascii="Calibri" w:hAnsi="Calibri" w:cs="Calibri"/>
          <w:sz w:val="24"/>
        </w:rPr>
      </w:pPr>
      <w:r w:rsidRPr="006624C1">
        <w:rPr>
          <w:rFonts w:ascii="Calibri" w:hAnsi="Calibri" w:cs="Calibri"/>
          <w:sz w:val="24"/>
        </w:rPr>
        <w:t>Sole Source Approval Form (Appendix 1)</w:t>
      </w:r>
    </w:p>
    <w:p w14:paraId="09707972" w14:textId="77777777" w:rsidR="00600B07" w:rsidRPr="006624C1" w:rsidRDefault="00600B07" w:rsidP="00600B07">
      <w:pPr>
        <w:pStyle w:val="ListParagraph"/>
        <w:numPr>
          <w:ilvl w:val="0"/>
          <w:numId w:val="204"/>
        </w:numPr>
        <w:rPr>
          <w:rFonts w:ascii="Calibri" w:hAnsi="Calibri" w:cs="Calibri"/>
          <w:sz w:val="24"/>
        </w:rPr>
      </w:pPr>
      <w:r w:rsidRPr="006624C1">
        <w:rPr>
          <w:rFonts w:ascii="Calibri" w:hAnsi="Calibri" w:cs="Calibri"/>
          <w:sz w:val="24"/>
        </w:rPr>
        <w:t>Record of Negotiation (Appendix 27)</w:t>
      </w:r>
    </w:p>
    <w:p w14:paraId="24EEEB00" w14:textId="77777777" w:rsidR="00600B07" w:rsidRPr="006624C1" w:rsidRDefault="00600B07" w:rsidP="00600B07">
      <w:pPr>
        <w:rPr>
          <w:rFonts w:ascii="Calibri" w:hAnsi="Calibri" w:cs="Calibri"/>
        </w:rPr>
      </w:pPr>
    </w:p>
    <w:p w14:paraId="4C2D0CF1" w14:textId="401FC328" w:rsidR="002A1211" w:rsidRPr="00EF7329" w:rsidRDefault="00043FDC" w:rsidP="00726CE7">
      <w:pPr>
        <w:pStyle w:val="Heading3"/>
        <w:rPr>
          <w:rFonts w:ascii="Calibri" w:hAnsi="Calibri" w:cs="Calibri"/>
          <w:i w:val="0"/>
          <w:iCs/>
          <w:sz w:val="28"/>
          <w:szCs w:val="28"/>
        </w:rPr>
      </w:pPr>
      <w:bookmarkStart w:id="151" w:name="_Toc98323069"/>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023</w:t>
      </w:r>
      <w:r w:rsidR="00AC2CAD" w:rsidRPr="00EF7329">
        <w:rPr>
          <w:rFonts w:ascii="Calibri" w:hAnsi="Calibri" w:cs="Calibri"/>
          <w:i w:val="0"/>
          <w:iCs/>
          <w:sz w:val="28"/>
          <w:szCs w:val="28"/>
        </w:rPr>
        <w:t>G</w:t>
      </w:r>
      <w:r w:rsidRPr="00EF7329">
        <w:rPr>
          <w:rFonts w:ascii="Calibri" w:hAnsi="Calibri" w:cs="Calibri"/>
          <w:i w:val="0"/>
          <w:iCs/>
          <w:sz w:val="28"/>
          <w:szCs w:val="28"/>
        </w:rPr>
        <w:t xml:space="preserve"> </w:t>
      </w:r>
      <w:bookmarkStart w:id="152" w:name="_Hlk98320033"/>
      <w:r w:rsidR="00286BEE" w:rsidRPr="00EF7329">
        <w:rPr>
          <w:rFonts w:ascii="Calibri" w:hAnsi="Calibri" w:cs="Calibri"/>
          <w:i w:val="0"/>
          <w:iCs/>
          <w:sz w:val="28"/>
          <w:szCs w:val="28"/>
        </w:rPr>
        <w:t>Procurement by Non-Competitive Proposals (Sole Source) (Without Caltrans or Federal Funds)</w:t>
      </w:r>
      <w:bookmarkEnd w:id="151"/>
    </w:p>
    <w:bookmarkEnd w:id="152"/>
    <w:p w14:paraId="02BB5655" w14:textId="77777777" w:rsidR="00600B07" w:rsidRPr="006624C1" w:rsidRDefault="00600B07" w:rsidP="00600B07">
      <w:pPr>
        <w:pStyle w:val="ListParagraph"/>
        <w:numPr>
          <w:ilvl w:val="0"/>
          <w:numId w:val="315"/>
        </w:numPr>
        <w:rPr>
          <w:rFonts w:ascii="Calibri" w:hAnsi="Calibri" w:cs="Calibri"/>
          <w:sz w:val="24"/>
        </w:rPr>
      </w:pPr>
      <w:r w:rsidRPr="006624C1">
        <w:rPr>
          <w:rFonts w:ascii="Calibri" w:hAnsi="Calibri" w:cs="Calibri"/>
          <w:sz w:val="24"/>
        </w:rPr>
        <w:t>Regardless of funding, sole source procurements are accomplished through solicitation or acceptance of a proposal from only one source. A contract amendment or change order that is not within the scope of the original contract also is considered a sole source procurement that must comply with this section. A sole source cannot be justified when the need for the sole source is due to either a failure to plan or a lack of advance planning, or due to concerns about the amount of assistance available to support the procurement (for example, expiration of funding assistance available for award). Board consent in a public meeting may also be required if the procurement is of the type and amount the Board has directed that staff bring it for pre-procurement and/or pre-contracting approval. AGENCY staff should work with the Project Manager to determine if a particular contract amendment could be considered a sole source. Procurement via the limited scope procurement method described in Section 022J also should be explored prior to utilizing the sole source method.</w:t>
      </w:r>
    </w:p>
    <w:p w14:paraId="67EBBBFD" w14:textId="77777777" w:rsidR="00600B07" w:rsidRPr="006624C1" w:rsidRDefault="00600B07" w:rsidP="00600B07">
      <w:pPr>
        <w:rPr>
          <w:rFonts w:ascii="Calibri" w:hAnsi="Calibri" w:cs="Calibri"/>
          <w:sz w:val="24"/>
        </w:rPr>
      </w:pPr>
    </w:p>
    <w:p w14:paraId="308E006E" w14:textId="7232E889" w:rsidR="00600B07" w:rsidRPr="00EF7329" w:rsidRDefault="00600B07" w:rsidP="00600B07">
      <w:pPr>
        <w:pStyle w:val="ListParagraph"/>
        <w:numPr>
          <w:ilvl w:val="0"/>
          <w:numId w:val="315"/>
        </w:numPr>
        <w:rPr>
          <w:rFonts w:ascii="Calibri" w:hAnsi="Calibri" w:cs="Calibri"/>
          <w:sz w:val="24"/>
        </w:rPr>
      </w:pPr>
      <w:r w:rsidRPr="006624C1">
        <w:rPr>
          <w:rFonts w:ascii="Calibri" w:hAnsi="Calibri" w:cs="Calibri"/>
          <w:sz w:val="24"/>
        </w:rPr>
        <w:t>When there are no federal funds involved, one of the following additional factors may be utilized to justify a sole source acquisition in addition to the factors in Section 022I:</w:t>
      </w:r>
    </w:p>
    <w:p w14:paraId="52B33894" w14:textId="77777777" w:rsidR="00600B07" w:rsidRPr="006624C1" w:rsidRDefault="00600B07" w:rsidP="00600B07">
      <w:pPr>
        <w:pStyle w:val="ListParagraph"/>
        <w:numPr>
          <w:ilvl w:val="0"/>
          <w:numId w:val="319"/>
        </w:numPr>
        <w:rPr>
          <w:rFonts w:ascii="Calibri" w:hAnsi="Calibri" w:cs="Calibri"/>
          <w:sz w:val="24"/>
        </w:rPr>
      </w:pPr>
      <w:r w:rsidRPr="006624C1">
        <w:rPr>
          <w:rFonts w:ascii="Calibri" w:hAnsi="Calibri" w:cs="Calibri"/>
          <w:sz w:val="24"/>
        </w:rPr>
        <w:lastRenderedPageBreak/>
        <w:t>Only one (1) contractor/consultant/vendor who can provide unique/highly specialized item/ service.</w:t>
      </w:r>
    </w:p>
    <w:p w14:paraId="408E5D95" w14:textId="77777777" w:rsidR="00600B07" w:rsidRPr="006624C1" w:rsidRDefault="00600B07" w:rsidP="00600B07">
      <w:pPr>
        <w:rPr>
          <w:rFonts w:ascii="Calibri" w:hAnsi="Calibri" w:cs="Calibri"/>
          <w:sz w:val="24"/>
        </w:rPr>
      </w:pPr>
    </w:p>
    <w:p w14:paraId="30A8F279" w14:textId="77777777" w:rsidR="00600B07" w:rsidRPr="006624C1" w:rsidRDefault="00600B07" w:rsidP="00600B07">
      <w:pPr>
        <w:pStyle w:val="ListParagraph"/>
        <w:numPr>
          <w:ilvl w:val="0"/>
          <w:numId w:val="319"/>
        </w:numPr>
        <w:rPr>
          <w:rFonts w:ascii="Calibri" w:hAnsi="Calibri" w:cs="Calibri"/>
          <w:sz w:val="24"/>
        </w:rPr>
      </w:pPr>
      <w:r w:rsidRPr="006624C1">
        <w:rPr>
          <w:rFonts w:ascii="Calibri" w:hAnsi="Calibri" w:cs="Calibri"/>
          <w:sz w:val="24"/>
        </w:rPr>
        <w:t>Economy or efficiency supports award to existing contractor/consultant as a logical follow-on to work already in progress under a competitively awarded contract.</w:t>
      </w:r>
    </w:p>
    <w:p w14:paraId="5C6AE186" w14:textId="77777777" w:rsidR="00600B07" w:rsidRPr="006624C1" w:rsidRDefault="00600B07" w:rsidP="00600B07">
      <w:pPr>
        <w:rPr>
          <w:rFonts w:ascii="Calibri" w:hAnsi="Calibri" w:cs="Calibri"/>
          <w:sz w:val="24"/>
        </w:rPr>
      </w:pPr>
    </w:p>
    <w:p w14:paraId="0B5ABC28" w14:textId="77777777" w:rsidR="00600B07" w:rsidRPr="006624C1" w:rsidRDefault="00600B07" w:rsidP="00600B07">
      <w:pPr>
        <w:pStyle w:val="ListParagraph"/>
        <w:numPr>
          <w:ilvl w:val="0"/>
          <w:numId w:val="319"/>
        </w:numPr>
        <w:rPr>
          <w:rFonts w:ascii="Calibri" w:hAnsi="Calibri" w:cs="Calibri"/>
          <w:sz w:val="24"/>
        </w:rPr>
      </w:pPr>
      <w:r w:rsidRPr="006624C1">
        <w:rPr>
          <w:rFonts w:ascii="Calibri" w:hAnsi="Calibri" w:cs="Calibri"/>
          <w:sz w:val="24"/>
        </w:rPr>
        <w:t>Cost to prepare for a competitive procurement exceeds the cost of the work or item.</w:t>
      </w:r>
    </w:p>
    <w:p w14:paraId="32F10247" w14:textId="77777777" w:rsidR="00600B07" w:rsidRPr="006624C1" w:rsidRDefault="00600B07" w:rsidP="00600B07">
      <w:pPr>
        <w:rPr>
          <w:rFonts w:ascii="Calibri" w:hAnsi="Calibri" w:cs="Calibri"/>
          <w:sz w:val="24"/>
        </w:rPr>
      </w:pPr>
    </w:p>
    <w:p w14:paraId="62F13D06" w14:textId="77777777" w:rsidR="00600B07" w:rsidRPr="006624C1" w:rsidRDefault="00600B07" w:rsidP="00600B07">
      <w:pPr>
        <w:pStyle w:val="ListParagraph"/>
        <w:numPr>
          <w:ilvl w:val="0"/>
          <w:numId w:val="319"/>
        </w:numPr>
        <w:rPr>
          <w:rFonts w:ascii="Calibri" w:hAnsi="Calibri" w:cs="Calibri"/>
          <w:sz w:val="24"/>
        </w:rPr>
      </w:pPr>
      <w:r w:rsidRPr="006624C1">
        <w:rPr>
          <w:rFonts w:ascii="Calibri" w:hAnsi="Calibri" w:cs="Calibri"/>
          <w:sz w:val="24"/>
        </w:rPr>
        <w:t>The item is an integral repair part or accessory compatible with existing equipment.</w:t>
      </w:r>
    </w:p>
    <w:p w14:paraId="5BBF0A36" w14:textId="77777777" w:rsidR="00600B07" w:rsidRPr="006624C1" w:rsidRDefault="00600B07" w:rsidP="00600B07">
      <w:pPr>
        <w:rPr>
          <w:rFonts w:ascii="Calibri" w:hAnsi="Calibri" w:cs="Calibri"/>
          <w:sz w:val="24"/>
        </w:rPr>
      </w:pPr>
    </w:p>
    <w:p w14:paraId="4AF79D32" w14:textId="77777777" w:rsidR="00600B07" w:rsidRPr="006624C1" w:rsidRDefault="00600B07" w:rsidP="00600B07">
      <w:pPr>
        <w:pStyle w:val="ListParagraph"/>
        <w:numPr>
          <w:ilvl w:val="0"/>
          <w:numId w:val="319"/>
        </w:numPr>
        <w:rPr>
          <w:rFonts w:ascii="Calibri" w:hAnsi="Calibri" w:cs="Calibri"/>
          <w:sz w:val="24"/>
        </w:rPr>
      </w:pPr>
      <w:r w:rsidRPr="006624C1">
        <w:rPr>
          <w:rFonts w:ascii="Calibri" w:hAnsi="Calibri" w:cs="Calibri"/>
          <w:sz w:val="24"/>
        </w:rPr>
        <w:t>The item or service is essential in maintaining research or operational continuity.</w:t>
      </w:r>
    </w:p>
    <w:p w14:paraId="1856705E" w14:textId="77777777" w:rsidR="00600B07" w:rsidRPr="006624C1" w:rsidRDefault="00600B07" w:rsidP="00600B07">
      <w:pPr>
        <w:rPr>
          <w:rFonts w:ascii="Calibri" w:hAnsi="Calibri" w:cs="Calibri"/>
          <w:sz w:val="24"/>
        </w:rPr>
      </w:pPr>
    </w:p>
    <w:p w14:paraId="47217A86" w14:textId="77777777" w:rsidR="00600B07" w:rsidRPr="006624C1" w:rsidRDefault="00600B07" w:rsidP="00600B07">
      <w:pPr>
        <w:pStyle w:val="ListParagraph"/>
        <w:numPr>
          <w:ilvl w:val="0"/>
          <w:numId w:val="319"/>
        </w:numPr>
        <w:rPr>
          <w:rFonts w:ascii="Calibri" w:hAnsi="Calibri" w:cs="Calibri"/>
          <w:sz w:val="24"/>
        </w:rPr>
      </w:pPr>
      <w:r w:rsidRPr="006624C1">
        <w:rPr>
          <w:rFonts w:ascii="Calibri" w:hAnsi="Calibri" w:cs="Calibri"/>
          <w:sz w:val="24"/>
        </w:rPr>
        <w:t>The item/service is one with which staff members who will use the item/service have specialized training and/or expertise and retraining would incur substantial cost in time and/or money.</w:t>
      </w:r>
    </w:p>
    <w:p w14:paraId="6A663F3E" w14:textId="77777777" w:rsidR="00600B07" w:rsidRPr="006624C1" w:rsidRDefault="00600B07" w:rsidP="00600B07">
      <w:pPr>
        <w:rPr>
          <w:rFonts w:ascii="Calibri" w:hAnsi="Calibri" w:cs="Calibri"/>
          <w:sz w:val="24"/>
        </w:rPr>
      </w:pPr>
    </w:p>
    <w:p w14:paraId="6F95222F" w14:textId="77777777" w:rsidR="00600B07" w:rsidRPr="006624C1" w:rsidRDefault="00600B07" w:rsidP="00600B07">
      <w:pPr>
        <w:pStyle w:val="ListParagraph"/>
        <w:numPr>
          <w:ilvl w:val="0"/>
          <w:numId w:val="315"/>
        </w:numPr>
        <w:rPr>
          <w:rFonts w:ascii="Calibri" w:hAnsi="Calibri" w:cs="Calibri"/>
          <w:sz w:val="24"/>
        </w:rPr>
      </w:pPr>
      <w:r w:rsidRPr="006624C1">
        <w:rPr>
          <w:rFonts w:ascii="Calibri" w:hAnsi="Calibri" w:cs="Calibri"/>
          <w:sz w:val="24"/>
        </w:rPr>
        <w:t>A cost analysis (i.e., verifying the proposed cost data, the projections of the data, and the evaluation of the specific elements of costs and profit (ICE) is required.</w:t>
      </w:r>
    </w:p>
    <w:p w14:paraId="474D5E29" w14:textId="77777777" w:rsidR="00600B07" w:rsidRPr="006624C1" w:rsidRDefault="00600B07" w:rsidP="00600B07">
      <w:pPr>
        <w:rPr>
          <w:rFonts w:ascii="Calibri" w:hAnsi="Calibri" w:cs="Calibri"/>
          <w:sz w:val="24"/>
        </w:rPr>
      </w:pPr>
    </w:p>
    <w:p w14:paraId="7E2212BF" w14:textId="77777777" w:rsidR="00600B07" w:rsidRPr="006624C1" w:rsidRDefault="00600B07" w:rsidP="00600B07">
      <w:pPr>
        <w:pStyle w:val="ListParagraph"/>
        <w:numPr>
          <w:ilvl w:val="0"/>
          <w:numId w:val="315"/>
        </w:numPr>
        <w:rPr>
          <w:rFonts w:ascii="Calibri" w:hAnsi="Calibri" w:cs="Calibri"/>
          <w:sz w:val="24"/>
        </w:rPr>
      </w:pPr>
      <w:r w:rsidRPr="006624C1">
        <w:rPr>
          <w:rFonts w:ascii="Calibri" w:hAnsi="Calibri" w:cs="Calibri"/>
          <w:sz w:val="24"/>
        </w:rPr>
        <w:t>The Project Manager should not commence noncompetitive negotiations unless a Method of Procurement Selection Form indicates a sole source is needed and the procurement requisition includes a sole source approval form that:</w:t>
      </w:r>
    </w:p>
    <w:p w14:paraId="7C363101" w14:textId="77777777" w:rsidR="00600B07" w:rsidRPr="006624C1" w:rsidRDefault="00600B07" w:rsidP="00600B07">
      <w:pPr>
        <w:rPr>
          <w:rFonts w:ascii="Calibri" w:hAnsi="Calibri" w:cs="Calibri"/>
          <w:sz w:val="24"/>
        </w:rPr>
      </w:pPr>
    </w:p>
    <w:p w14:paraId="4602EAE0" w14:textId="77777777" w:rsidR="00600B07" w:rsidRPr="006624C1" w:rsidRDefault="00600B07" w:rsidP="00600B07">
      <w:pPr>
        <w:pStyle w:val="ListParagraph"/>
        <w:numPr>
          <w:ilvl w:val="0"/>
          <w:numId w:val="318"/>
        </w:numPr>
        <w:rPr>
          <w:rFonts w:ascii="Calibri" w:hAnsi="Calibri" w:cs="Calibri"/>
          <w:sz w:val="24"/>
        </w:rPr>
      </w:pPr>
      <w:r w:rsidRPr="006624C1">
        <w:rPr>
          <w:rFonts w:ascii="Calibri" w:hAnsi="Calibri" w:cs="Calibri"/>
          <w:sz w:val="24"/>
        </w:rPr>
        <w:t xml:space="preserve">justifies the use of such actions in </w:t>
      </w:r>
      <w:proofErr w:type="gramStart"/>
      <w:r w:rsidRPr="006624C1">
        <w:rPr>
          <w:rFonts w:ascii="Calibri" w:hAnsi="Calibri" w:cs="Calibri"/>
          <w:sz w:val="24"/>
        </w:rPr>
        <w:t>writing;</w:t>
      </w:r>
      <w:proofErr w:type="gramEnd"/>
      <w:r w:rsidRPr="006624C1">
        <w:rPr>
          <w:rFonts w:ascii="Calibri" w:hAnsi="Calibri" w:cs="Calibri"/>
          <w:sz w:val="24"/>
        </w:rPr>
        <w:t xml:space="preserve"> </w:t>
      </w:r>
    </w:p>
    <w:p w14:paraId="78F9626C" w14:textId="77777777" w:rsidR="00600B07" w:rsidRPr="006624C1" w:rsidRDefault="00600B07" w:rsidP="00600B07">
      <w:pPr>
        <w:rPr>
          <w:rFonts w:ascii="Calibri" w:hAnsi="Calibri" w:cs="Calibri"/>
          <w:sz w:val="24"/>
        </w:rPr>
      </w:pPr>
    </w:p>
    <w:p w14:paraId="1241BB47" w14:textId="77777777" w:rsidR="00600B07" w:rsidRPr="006624C1" w:rsidRDefault="00600B07" w:rsidP="00600B07">
      <w:pPr>
        <w:pStyle w:val="ListParagraph"/>
        <w:numPr>
          <w:ilvl w:val="0"/>
          <w:numId w:val="318"/>
        </w:numPr>
        <w:rPr>
          <w:rFonts w:ascii="Calibri" w:hAnsi="Calibri" w:cs="Calibri"/>
          <w:sz w:val="24"/>
        </w:rPr>
      </w:pPr>
      <w:r w:rsidRPr="006624C1">
        <w:rPr>
          <w:rFonts w:ascii="Calibri" w:hAnsi="Calibri" w:cs="Calibri"/>
          <w:sz w:val="24"/>
        </w:rPr>
        <w:t>certifies the accuracy and completeness of the justification; and</w:t>
      </w:r>
    </w:p>
    <w:p w14:paraId="7EBA57F3" w14:textId="77777777" w:rsidR="00600B07" w:rsidRPr="006624C1" w:rsidRDefault="00600B07" w:rsidP="00600B07">
      <w:pPr>
        <w:rPr>
          <w:rFonts w:ascii="Calibri" w:hAnsi="Calibri" w:cs="Calibri"/>
          <w:sz w:val="24"/>
        </w:rPr>
      </w:pPr>
    </w:p>
    <w:p w14:paraId="4DCCF838" w14:textId="77777777" w:rsidR="00600B07" w:rsidRPr="006624C1" w:rsidRDefault="00600B07" w:rsidP="00600B07">
      <w:pPr>
        <w:pStyle w:val="ListParagraph"/>
        <w:numPr>
          <w:ilvl w:val="0"/>
          <w:numId w:val="318"/>
        </w:numPr>
        <w:rPr>
          <w:rFonts w:ascii="Calibri" w:hAnsi="Calibri" w:cs="Calibri"/>
          <w:sz w:val="24"/>
        </w:rPr>
      </w:pPr>
      <w:r w:rsidRPr="006624C1">
        <w:rPr>
          <w:rFonts w:ascii="Calibri" w:hAnsi="Calibri" w:cs="Calibri"/>
          <w:sz w:val="24"/>
        </w:rPr>
        <w:t>approval by the Executive Director.</w:t>
      </w:r>
    </w:p>
    <w:p w14:paraId="4B5B4865" w14:textId="77777777" w:rsidR="00600B07" w:rsidRPr="006624C1" w:rsidRDefault="00600B07" w:rsidP="00600B07">
      <w:pPr>
        <w:rPr>
          <w:rFonts w:ascii="Calibri" w:hAnsi="Calibri" w:cs="Calibri"/>
          <w:sz w:val="24"/>
        </w:rPr>
      </w:pPr>
    </w:p>
    <w:p w14:paraId="07F5328C" w14:textId="77777777" w:rsidR="00600B07" w:rsidRPr="006624C1" w:rsidRDefault="00600B07" w:rsidP="00600B07">
      <w:pPr>
        <w:pStyle w:val="ListParagraph"/>
        <w:numPr>
          <w:ilvl w:val="0"/>
          <w:numId w:val="315"/>
        </w:numPr>
        <w:rPr>
          <w:rFonts w:ascii="Calibri" w:hAnsi="Calibri" w:cs="Calibri"/>
          <w:sz w:val="24"/>
        </w:rPr>
      </w:pPr>
      <w:r w:rsidRPr="006624C1">
        <w:rPr>
          <w:rFonts w:ascii="Calibri" w:hAnsi="Calibri" w:cs="Calibri"/>
          <w:sz w:val="24"/>
        </w:rPr>
        <w:t>The project manager is responsible for providing and certifying as accurate and complete necessary data to support their recommendation for noncompetitive procurements.</w:t>
      </w:r>
    </w:p>
    <w:p w14:paraId="64A0CEE4" w14:textId="77777777" w:rsidR="00600B07" w:rsidRPr="006624C1" w:rsidRDefault="00600B07" w:rsidP="00600B07">
      <w:pPr>
        <w:rPr>
          <w:rFonts w:ascii="Calibri" w:hAnsi="Calibri" w:cs="Calibri"/>
          <w:sz w:val="24"/>
        </w:rPr>
      </w:pPr>
    </w:p>
    <w:p w14:paraId="082DFD36" w14:textId="77777777" w:rsidR="00600B07" w:rsidRPr="006624C1" w:rsidRDefault="00600B07" w:rsidP="00600B07">
      <w:pPr>
        <w:pStyle w:val="ListParagraph"/>
        <w:numPr>
          <w:ilvl w:val="0"/>
          <w:numId w:val="315"/>
        </w:numPr>
        <w:rPr>
          <w:rFonts w:ascii="Calibri" w:hAnsi="Calibri" w:cs="Calibri"/>
          <w:sz w:val="24"/>
        </w:rPr>
      </w:pPr>
      <w:r w:rsidRPr="006624C1">
        <w:rPr>
          <w:rFonts w:ascii="Calibri" w:hAnsi="Calibri" w:cs="Calibri"/>
          <w:sz w:val="24"/>
        </w:rPr>
        <w:t>All procurements must have a documented RON that establishes that staff made the effort to obtain the best price for AGENCY for the goods or services with quality, level of effort, and other relevant factors taken into consideration. A template exists for documenting the RON for task orders. The Project Manager is responsible for documenting the RON when it takes the lead on the negotiations, and the project manager is responsible for the RON if he/she takes the lead on negotiating with the contractor.</w:t>
      </w:r>
    </w:p>
    <w:p w14:paraId="6757C82C" w14:textId="77777777" w:rsidR="00600B07" w:rsidRPr="006624C1" w:rsidRDefault="00600B07" w:rsidP="00600B07">
      <w:pPr>
        <w:rPr>
          <w:rFonts w:ascii="Calibri" w:hAnsi="Calibri" w:cs="Calibri"/>
          <w:sz w:val="24"/>
        </w:rPr>
      </w:pPr>
    </w:p>
    <w:p w14:paraId="2DA72BBC" w14:textId="77777777" w:rsidR="00600B07" w:rsidRPr="006624C1" w:rsidRDefault="00600B07" w:rsidP="00600B07">
      <w:pPr>
        <w:pStyle w:val="ListParagraph"/>
        <w:numPr>
          <w:ilvl w:val="0"/>
          <w:numId w:val="315"/>
        </w:numPr>
        <w:rPr>
          <w:rFonts w:ascii="Calibri" w:hAnsi="Calibri" w:cs="Calibri"/>
          <w:sz w:val="24"/>
        </w:rPr>
      </w:pPr>
      <w:r w:rsidRPr="006624C1">
        <w:rPr>
          <w:rFonts w:ascii="Calibri" w:hAnsi="Calibri" w:cs="Calibri"/>
          <w:sz w:val="24"/>
        </w:rPr>
        <w:t>The sole source approval form must accompany each procurement requisition requesting a sole source procurement.</w:t>
      </w:r>
    </w:p>
    <w:p w14:paraId="0145866B" w14:textId="77777777" w:rsidR="00600B07" w:rsidRPr="006624C1" w:rsidRDefault="00600B07" w:rsidP="00600B07">
      <w:pPr>
        <w:rPr>
          <w:rFonts w:ascii="Calibri" w:hAnsi="Calibri" w:cs="Calibri"/>
          <w:sz w:val="24"/>
        </w:rPr>
      </w:pPr>
    </w:p>
    <w:p w14:paraId="306CC226" w14:textId="77777777" w:rsidR="00EF7329" w:rsidRDefault="00EF7329" w:rsidP="00600B07">
      <w:pPr>
        <w:rPr>
          <w:rFonts w:ascii="Calibri" w:hAnsi="Calibri" w:cs="Calibri"/>
          <w:b/>
          <w:bCs/>
          <w:sz w:val="24"/>
        </w:rPr>
      </w:pPr>
    </w:p>
    <w:p w14:paraId="3CF4E137" w14:textId="77777777" w:rsidR="00EF7329" w:rsidRDefault="00EF7329" w:rsidP="00600B07">
      <w:pPr>
        <w:rPr>
          <w:rFonts w:ascii="Calibri" w:hAnsi="Calibri" w:cs="Calibri"/>
          <w:b/>
          <w:bCs/>
          <w:sz w:val="24"/>
        </w:rPr>
      </w:pPr>
    </w:p>
    <w:p w14:paraId="63427669" w14:textId="5760F070" w:rsidR="00600B07" w:rsidRPr="00EF7329" w:rsidRDefault="00600B07" w:rsidP="00600B07">
      <w:pPr>
        <w:rPr>
          <w:rFonts w:ascii="Calibri" w:hAnsi="Calibri" w:cs="Calibri"/>
          <w:b/>
          <w:bCs/>
          <w:sz w:val="24"/>
        </w:rPr>
      </w:pPr>
      <w:r w:rsidRPr="00EF7329">
        <w:rPr>
          <w:rFonts w:ascii="Calibri" w:hAnsi="Calibri" w:cs="Calibri"/>
          <w:b/>
          <w:bCs/>
          <w:sz w:val="24"/>
        </w:rPr>
        <w:lastRenderedPageBreak/>
        <w:t>Appendices</w:t>
      </w:r>
    </w:p>
    <w:p w14:paraId="07C57530" w14:textId="77777777" w:rsidR="00600B07" w:rsidRPr="006624C1" w:rsidRDefault="00600B07" w:rsidP="00600B07">
      <w:pPr>
        <w:rPr>
          <w:rFonts w:ascii="Calibri" w:hAnsi="Calibri" w:cs="Calibri"/>
          <w:sz w:val="24"/>
        </w:rPr>
      </w:pPr>
    </w:p>
    <w:p w14:paraId="3D2D659D" w14:textId="77777777" w:rsidR="00600B07" w:rsidRPr="006624C1" w:rsidRDefault="00600B07" w:rsidP="00600B07">
      <w:pPr>
        <w:pStyle w:val="ListParagraph"/>
        <w:numPr>
          <w:ilvl w:val="0"/>
          <w:numId w:val="205"/>
        </w:numPr>
        <w:rPr>
          <w:rFonts w:ascii="Calibri" w:hAnsi="Calibri" w:cs="Calibri"/>
          <w:sz w:val="24"/>
        </w:rPr>
      </w:pPr>
      <w:r w:rsidRPr="006624C1">
        <w:rPr>
          <w:rFonts w:ascii="Calibri" w:hAnsi="Calibri" w:cs="Calibri"/>
          <w:sz w:val="24"/>
        </w:rPr>
        <w:t>Procurement Requisition Form (Appendix 2)</w:t>
      </w:r>
    </w:p>
    <w:p w14:paraId="11A01433" w14:textId="77777777" w:rsidR="00600B07" w:rsidRPr="006624C1" w:rsidRDefault="00600B07" w:rsidP="00600B07">
      <w:pPr>
        <w:pStyle w:val="ListParagraph"/>
        <w:numPr>
          <w:ilvl w:val="0"/>
          <w:numId w:val="205"/>
        </w:numPr>
        <w:rPr>
          <w:rFonts w:ascii="Calibri" w:hAnsi="Calibri" w:cs="Calibri"/>
          <w:sz w:val="24"/>
        </w:rPr>
      </w:pPr>
      <w:r w:rsidRPr="006624C1">
        <w:rPr>
          <w:rFonts w:ascii="Calibri" w:hAnsi="Calibri" w:cs="Calibri"/>
          <w:sz w:val="24"/>
        </w:rPr>
        <w:t>Method of Procurement Selection Form (Appendix 10)</w:t>
      </w:r>
    </w:p>
    <w:p w14:paraId="4533AC0A" w14:textId="77777777" w:rsidR="00600B07" w:rsidRPr="006624C1" w:rsidRDefault="00600B07" w:rsidP="00600B07">
      <w:pPr>
        <w:pStyle w:val="ListParagraph"/>
        <w:numPr>
          <w:ilvl w:val="0"/>
          <w:numId w:val="205"/>
        </w:numPr>
        <w:rPr>
          <w:rFonts w:ascii="Calibri" w:hAnsi="Calibri" w:cs="Calibri"/>
          <w:sz w:val="24"/>
        </w:rPr>
      </w:pPr>
      <w:r w:rsidRPr="006624C1">
        <w:rPr>
          <w:rFonts w:ascii="Calibri" w:hAnsi="Calibri" w:cs="Calibri"/>
          <w:sz w:val="24"/>
        </w:rPr>
        <w:t>Sole Source Approval Form (Appendix 1)</w:t>
      </w:r>
    </w:p>
    <w:p w14:paraId="6A5BC85B" w14:textId="77777777" w:rsidR="00600B07" w:rsidRPr="006624C1" w:rsidRDefault="00600B07" w:rsidP="00600B07">
      <w:pPr>
        <w:pStyle w:val="ListParagraph"/>
        <w:numPr>
          <w:ilvl w:val="0"/>
          <w:numId w:val="205"/>
        </w:numPr>
        <w:rPr>
          <w:rFonts w:ascii="Calibri" w:hAnsi="Calibri" w:cs="Calibri"/>
          <w:sz w:val="24"/>
        </w:rPr>
      </w:pPr>
      <w:r w:rsidRPr="006624C1">
        <w:rPr>
          <w:rFonts w:ascii="Calibri" w:hAnsi="Calibri" w:cs="Calibri"/>
          <w:sz w:val="24"/>
        </w:rPr>
        <w:t>Record of Negotiation (Appendix 27)</w:t>
      </w:r>
    </w:p>
    <w:p w14:paraId="2EBC0B54" w14:textId="77777777" w:rsidR="00600B07" w:rsidRPr="006624C1" w:rsidRDefault="00600B07" w:rsidP="00600B07">
      <w:pPr>
        <w:rPr>
          <w:rFonts w:ascii="Calibri" w:hAnsi="Calibri" w:cs="Calibri"/>
        </w:rPr>
      </w:pPr>
    </w:p>
    <w:p w14:paraId="750F9C45" w14:textId="6E05D2B6" w:rsidR="007B5CEA" w:rsidRPr="00EF7329" w:rsidRDefault="00043FDC" w:rsidP="007B5CEA">
      <w:pPr>
        <w:pStyle w:val="Heading3"/>
        <w:rPr>
          <w:rFonts w:ascii="Calibri" w:hAnsi="Calibri" w:cs="Calibri"/>
          <w:i w:val="0"/>
          <w:iCs/>
          <w:sz w:val="28"/>
          <w:szCs w:val="28"/>
        </w:rPr>
      </w:pPr>
      <w:bookmarkStart w:id="153" w:name="_Toc98323070"/>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023</w:t>
      </w:r>
      <w:r w:rsidR="00AC2CAD" w:rsidRPr="00EF7329">
        <w:rPr>
          <w:rFonts w:ascii="Calibri" w:hAnsi="Calibri" w:cs="Calibri"/>
          <w:i w:val="0"/>
          <w:iCs/>
          <w:sz w:val="28"/>
          <w:szCs w:val="28"/>
        </w:rPr>
        <w:t>H</w:t>
      </w:r>
      <w:r w:rsidRPr="00EF7329">
        <w:rPr>
          <w:rFonts w:ascii="Calibri" w:hAnsi="Calibri" w:cs="Calibri"/>
          <w:i w:val="0"/>
          <w:iCs/>
          <w:sz w:val="28"/>
          <w:szCs w:val="28"/>
        </w:rPr>
        <w:t xml:space="preserve"> </w:t>
      </w:r>
      <w:bookmarkStart w:id="154" w:name="_Hlk98320070"/>
      <w:r w:rsidR="00286BEE" w:rsidRPr="00EF7329">
        <w:rPr>
          <w:rFonts w:ascii="Calibri" w:hAnsi="Calibri" w:cs="Calibri"/>
          <w:i w:val="0"/>
          <w:iCs/>
          <w:sz w:val="28"/>
          <w:szCs w:val="28"/>
        </w:rPr>
        <w:t>Procurement by Limited Competition</w:t>
      </w:r>
      <w:bookmarkEnd w:id="153"/>
    </w:p>
    <w:bookmarkEnd w:id="154"/>
    <w:p w14:paraId="72EAFDF2" w14:textId="77777777" w:rsidR="007B5CEA" w:rsidRPr="006624C1" w:rsidRDefault="007B5CEA" w:rsidP="007B5CEA">
      <w:pPr>
        <w:pStyle w:val="ListParagraph"/>
        <w:numPr>
          <w:ilvl w:val="0"/>
          <w:numId w:val="321"/>
        </w:numPr>
        <w:rPr>
          <w:rFonts w:ascii="Calibri" w:hAnsi="Calibri" w:cs="Calibri"/>
          <w:sz w:val="24"/>
        </w:rPr>
      </w:pPr>
      <w:r w:rsidRPr="006624C1">
        <w:rPr>
          <w:rFonts w:ascii="Calibri" w:hAnsi="Calibri" w:cs="Calibri"/>
          <w:sz w:val="24"/>
        </w:rPr>
        <w:t xml:space="preserve">Generally, AGENCY must provide for full and open competition in solicitations. The Common Grant Rule for governmental recipients of federal funding, however, permits AGENCY to limit the number of sources from which it solicits bids or proposals when AGENCY has such an unusual and urgent need for the property or services that it would be seriously injured unless it were permitted to limit the solicitation. A limited competition procurement cannot be justified when the need for foregoing the full and open competition requirement is due to either a failure to plan or a lack of advance planning or due to concerns about the amount of assistance available to support the procurement (for example, expiration of federal assistance available for award). Only under certain circumstances can AGENCY conduct a procurement using limited competition requirements. A small purchase procurement procedure in which only three quotes are sought on a shorter time frame could be used even for a procurement exceeding the normal applicable thresholds if a justification for limited competition exists. Prior consultation with the Project Manager is required </w:t>
      </w:r>
      <w:proofErr w:type="gramStart"/>
      <w:r w:rsidRPr="006624C1">
        <w:rPr>
          <w:rFonts w:ascii="Calibri" w:hAnsi="Calibri" w:cs="Calibri"/>
          <w:sz w:val="24"/>
        </w:rPr>
        <w:t>in order to</w:t>
      </w:r>
      <w:proofErr w:type="gramEnd"/>
      <w:r w:rsidRPr="006624C1">
        <w:rPr>
          <w:rFonts w:ascii="Calibri" w:hAnsi="Calibri" w:cs="Calibri"/>
          <w:sz w:val="24"/>
        </w:rPr>
        <w:t xml:space="preserve"> utilize a limited competition procurement method. </w:t>
      </w:r>
      <w:r w:rsidRPr="006624C1">
        <w:rPr>
          <w:rFonts w:ascii="Calibri" w:hAnsi="Calibri" w:cs="Calibri"/>
          <w:sz w:val="24"/>
        </w:rPr>
        <w:br/>
        <w:t xml:space="preserve">The justifications in Sections 022G and 022H may be sufficient. Additionally, one of the justifications below may be sufficient. </w:t>
      </w:r>
    </w:p>
    <w:p w14:paraId="3C1D28EC" w14:textId="77777777" w:rsidR="007B5CEA" w:rsidRPr="006624C1" w:rsidRDefault="007B5CEA" w:rsidP="007B5CEA">
      <w:pPr>
        <w:ind w:left="360"/>
        <w:rPr>
          <w:rFonts w:ascii="Calibri" w:hAnsi="Calibri" w:cs="Calibri"/>
          <w:sz w:val="24"/>
        </w:rPr>
      </w:pPr>
    </w:p>
    <w:p w14:paraId="45B7B0E3" w14:textId="77777777" w:rsidR="007B5CEA" w:rsidRPr="006624C1" w:rsidRDefault="007B5CEA" w:rsidP="007B5CEA">
      <w:pPr>
        <w:pStyle w:val="ListParagraph"/>
        <w:numPr>
          <w:ilvl w:val="0"/>
          <w:numId w:val="322"/>
        </w:numPr>
        <w:ind w:left="720"/>
        <w:rPr>
          <w:rFonts w:ascii="Calibri" w:hAnsi="Calibri" w:cs="Calibri"/>
          <w:sz w:val="24"/>
        </w:rPr>
      </w:pPr>
      <w:r w:rsidRPr="006624C1">
        <w:rPr>
          <w:rFonts w:ascii="Calibri" w:hAnsi="Calibri" w:cs="Calibri"/>
          <w:sz w:val="24"/>
        </w:rPr>
        <w:t>Documentation is provided establishing that full and open competition in connection with a particular acquisition is not in the public interest.</w:t>
      </w:r>
    </w:p>
    <w:p w14:paraId="3309D56C" w14:textId="77777777" w:rsidR="007B5CEA" w:rsidRPr="006624C1" w:rsidRDefault="007B5CEA" w:rsidP="007B5CEA">
      <w:pPr>
        <w:ind w:left="360"/>
        <w:rPr>
          <w:rFonts w:ascii="Calibri" w:hAnsi="Calibri" w:cs="Calibri"/>
          <w:sz w:val="24"/>
        </w:rPr>
      </w:pPr>
    </w:p>
    <w:p w14:paraId="1B4D6BB9" w14:textId="77777777" w:rsidR="007B5CEA" w:rsidRPr="006624C1" w:rsidRDefault="007B5CEA" w:rsidP="007B5CEA">
      <w:pPr>
        <w:pStyle w:val="ListParagraph"/>
        <w:numPr>
          <w:ilvl w:val="0"/>
          <w:numId w:val="322"/>
        </w:numPr>
        <w:ind w:left="720"/>
        <w:rPr>
          <w:rFonts w:ascii="Calibri" w:hAnsi="Calibri" w:cs="Calibri"/>
          <w:sz w:val="24"/>
        </w:rPr>
      </w:pPr>
      <w:r w:rsidRPr="006624C1">
        <w:rPr>
          <w:rFonts w:ascii="Calibri" w:hAnsi="Calibri" w:cs="Calibri"/>
          <w:sz w:val="24"/>
        </w:rPr>
        <w:t>Documentation is provided establishing that an unusual and urgent need for the services exists and AGENCY would be seriously injured unless it is permitted to limit the competition.</w:t>
      </w:r>
    </w:p>
    <w:p w14:paraId="042A69BC" w14:textId="77777777" w:rsidR="007B5CEA" w:rsidRPr="006624C1" w:rsidRDefault="007B5CEA" w:rsidP="007B5CEA">
      <w:pPr>
        <w:ind w:left="360"/>
        <w:rPr>
          <w:rFonts w:ascii="Calibri" w:hAnsi="Calibri" w:cs="Calibri"/>
          <w:sz w:val="24"/>
        </w:rPr>
      </w:pPr>
    </w:p>
    <w:p w14:paraId="6A26F662" w14:textId="77777777" w:rsidR="007B5CEA" w:rsidRPr="006624C1" w:rsidRDefault="007B5CEA" w:rsidP="007B5CEA">
      <w:pPr>
        <w:pStyle w:val="ListParagraph"/>
        <w:numPr>
          <w:ilvl w:val="0"/>
          <w:numId w:val="322"/>
        </w:numPr>
        <w:ind w:left="720"/>
        <w:rPr>
          <w:rFonts w:ascii="Calibri" w:hAnsi="Calibri" w:cs="Calibri"/>
          <w:sz w:val="24"/>
        </w:rPr>
      </w:pPr>
      <w:r w:rsidRPr="006624C1">
        <w:rPr>
          <w:rFonts w:ascii="Calibri" w:hAnsi="Calibri" w:cs="Calibri"/>
          <w:sz w:val="24"/>
        </w:rPr>
        <w:t>Documentation is provided establishing that public exigency or emergency will not permit a delay resulting from a full formal competitive procurement for the supplies or services.</w:t>
      </w:r>
    </w:p>
    <w:p w14:paraId="73C70A6E" w14:textId="77777777" w:rsidR="007B5CEA" w:rsidRPr="006624C1" w:rsidRDefault="007B5CEA" w:rsidP="007B5CEA">
      <w:pPr>
        <w:ind w:left="360"/>
        <w:rPr>
          <w:rFonts w:ascii="Calibri" w:hAnsi="Calibri" w:cs="Calibri"/>
          <w:sz w:val="24"/>
        </w:rPr>
      </w:pPr>
    </w:p>
    <w:p w14:paraId="35E80F54" w14:textId="77777777" w:rsidR="007B5CEA" w:rsidRPr="006624C1" w:rsidRDefault="007B5CEA" w:rsidP="007B5CEA">
      <w:pPr>
        <w:pStyle w:val="ListParagraph"/>
        <w:numPr>
          <w:ilvl w:val="0"/>
          <w:numId w:val="322"/>
        </w:numPr>
        <w:ind w:left="720"/>
        <w:rPr>
          <w:rFonts w:ascii="Calibri" w:hAnsi="Calibri" w:cs="Calibri"/>
          <w:sz w:val="24"/>
        </w:rPr>
      </w:pPr>
      <w:r w:rsidRPr="006624C1">
        <w:rPr>
          <w:rFonts w:ascii="Calibri" w:hAnsi="Calibri" w:cs="Calibri"/>
          <w:sz w:val="24"/>
        </w:rPr>
        <w:t>Acquisition of an expert or neutral person’s services is needed for a current or potential protest, dispute, claim, or litigation.</w:t>
      </w:r>
    </w:p>
    <w:p w14:paraId="22A0DC9D" w14:textId="77777777" w:rsidR="007B5CEA" w:rsidRPr="006624C1" w:rsidRDefault="007B5CEA" w:rsidP="007B5CEA">
      <w:pPr>
        <w:rPr>
          <w:rFonts w:ascii="Calibri" w:hAnsi="Calibri" w:cs="Calibri"/>
          <w:sz w:val="24"/>
        </w:rPr>
      </w:pPr>
    </w:p>
    <w:p w14:paraId="103C375F" w14:textId="77777777" w:rsidR="007B5CEA" w:rsidRPr="006624C1" w:rsidRDefault="007B5CEA" w:rsidP="007B5CEA">
      <w:pPr>
        <w:pStyle w:val="ListParagraph"/>
        <w:numPr>
          <w:ilvl w:val="0"/>
          <w:numId w:val="321"/>
        </w:numPr>
        <w:rPr>
          <w:rFonts w:ascii="Calibri" w:hAnsi="Calibri" w:cs="Calibri"/>
          <w:sz w:val="24"/>
        </w:rPr>
      </w:pPr>
      <w:r w:rsidRPr="006624C1">
        <w:rPr>
          <w:rFonts w:ascii="Calibri" w:hAnsi="Calibri" w:cs="Calibri"/>
          <w:sz w:val="24"/>
        </w:rPr>
        <w:t xml:space="preserve">The Project Manager should not commence a limited competition procurement unless the procurement requisition justifies the use of limited competition, certifies the accuracy and completeness of the justification, and is approved by a department director or higher level </w:t>
      </w:r>
      <w:r w:rsidRPr="006624C1">
        <w:rPr>
          <w:rFonts w:ascii="Calibri" w:hAnsi="Calibri" w:cs="Calibri"/>
          <w:sz w:val="24"/>
        </w:rPr>
        <w:lastRenderedPageBreak/>
        <w:t>of authority. The project manager is responsible for providing and certifying as accurate and complete necessary data to support the recommendation for limited competition procurements.</w:t>
      </w:r>
    </w:p>
    <w:p w14:paraId="71250429" w14:textId="77777777" w:rsidR="007B5CEA" w:rsidRPr="006624C1" w:rsidRDefault="007B5CEA" w:rsidP="007B5CEA">
      <w:pPr>
        <w:rPr>
          <w:rFonts w:ascii="Calibri" w:hAnsi="Calibri" w:cs="Calibri"/>
          <w:sz w:val="24"/>
        </w:rPr>
      </w:pPr>
    </w:p>
    <w:p w14:paraId="341D9221" w14:textId="77777777" w:rsidR="007B5CEA" w:rsidRPr="006624C1" w:rsidRDefault="007B5CEA" w:rsidP="007B5CEA">
      <w:pPr>
        <w:pStyle w:val="ListParagraph"/>
        <w:numPr>
          <w:ilvl w:val="0"/>
          <w:numId w:val="321"/>
        </w:numPr>
        <w:rPr>
          <w:rFonts w:ascii="Calibri" w:hAnsi="Calibri" w:cs="Calibri"/>
          <w:sz w:val="24"/>
        </w:rPr>
      </w:pPr>
      <w:r w:rsidRPr="006624C1">
        <w:rPr>
          <w:rFonts w:ascii="Calibri" w:hAnsi="Calibri" w:cs="Calibri"/>
          <w:sz w:val="24"/>
        </w:rPr>
        <w:t xml:space="preserve">The limited competition request form must accompany each procurement requisition requesting this kind of procurement. </w:t>
      </w:r>
    </w:p>
    <w:p w14:paraId="6D7BD1EE" w14:textId="77777777" w:rsidR="007B5CEA" w:rsidRPr="006624C1" w:rsidRDefault="007B5CEA" w:rsidP="007B5CEA">
      <w:pPr>
        <w:rPr>
          <w:rFonts w:ascii="Calibri" w:hAnsi="Calibri" w:cs="Calibri"/>
          <w:sz w:val="24"/>
        </w:rPr>
      </w:pPr>
    </w:p>
    <w:p w14:paraId="42317E6A" w14:textId="77777777" w:rsidR="007B5CEA" w:rsidRPr="006624C1" w:rsidRDefault="007B5CEA" w:rsidP="007B5CEA">
      <w:pPr>
        <w:pStyle w:val="ListParagraph"/>
        <w:numPr>
          <w:ilvl w:val="0"/>
          <w:numId w:val="321"/>
        </w:numPr>
        <w:rPr>
          <w:rFonts w:ascii="Calibri" w:hAnsi="Calibri" w:cs="Calibri"/>
          <w:sz w:val="24"/>
        </w:rPr>
      </w:pPr>
      <w:r w:rsidRPr="006624C1">
        <w:rPr>
          <w:rFonts w:ascii="Calibri" w:hAnsi="Calibri" w:cs="Calibri"/>
          <w:sz w:val="24"/>
        </w:rPr>
        <w:t>All procurements over must have a documented RON that establishes that the project manager made the effort to obtain the best price for AGENCY for the goods or services with quality, level of effort, and other relevant factors taken into consideration. A template exists for documenting the RON for task orders. The Project Manager member is responsible for documenting the RON when it takes the lead on the negotiations, and the project manager is responsible for the RON if he/she takes the lead on negotiating with the contractor.</w:t>
      </w:r>
    </w:p>
    <w:p w14:paraId="7FCB7229" w14:textId="77777777" w:rsidR="007B5CEA" w:rsidRPr="006624C1" w:rsidRDefault="007B5CEA" w:rsidP="007B5CEA">
      <w:pPr>
        <w:rPr>
          <w:rFonts w:ascii="Calibri" w:hAnsi="Calibri" w:cs="Calibri"/>
          <w:sz w:val="24"/>
        </w:rPr>
      </w:pPr>
    </w:p>
    <w:p w14:paraId="3AE77DF0" w14:textId="77777777" w:rsidR="007B5CEA" w:rsidRPr="006624C1" w:rsidRDefault="007B5CEA" w:rsidP="007B5CEA">
      <w:pPr>
        <w:pStyle w:val="ListParagraph"/>
        <w:numPr>
          <w:ilvl w:val="0"/>
          <w:numId w:val="321"/>
        </w:numPr>
        <w:rPr>
          <w:rFonts w:ascii="Calibri" w:hAnsi="Calibri" w:cs="Calibri"/>
          <w:sz w:val="24"/>
        </w:rPr>
      </w:pPr>
      <w:r w:rsidRPr="006624C1">
        <w:rPr>
          <w:rFonts w:ascii="Calibri" w:hAnsi="Calibri" w:cs="Calibri"/>
          <w:sz w:val="24"/>
        </w:rPr>
        <w:t>Limited competition procurements require approval by the Executive Director</w:t>
      </w:r>
    </w:p>
    <w:p w14:paraId="5DD74185" w14:textId="77777777" w:rsidR="007B5CEA" w:rsidRPr="006624C1" w:rsidRDefault="007B5CEA" w:rsidP="007B5CEA">
      <w:pPr>
        <w:rPr>
          <w:rFonts w:ascii="Calibri" w:hAnsi="Calibri" w:cs="Calibri"/>
          <w:sz w:val="24"/>
        </w:rPr>
      </w:pPr>
    </w:p>
    <w:p w14:paraId="25F96349" w14:textId="77777777" w:rsidR="007B5CEA" w:rsidRPr="00EF7329" w:rsidRDefault="007B5CEA" w:rsidP="007B5CEA">
      <w:pPr>
        <w:rPr>
          <w:rFonts w:ascii="Calibri" w:hAnsi="Calibri" w:cs="Calibri"/>
          <w:b/>
          <w:bCs/>
          <w:sz w:val="24"/>
        </w:rPr>
      </w:pPr>
      <w:r w:rsidRPr="00EF7329">
        <w:rPr>
          <w:rFonts w:ascii="Calibri" w:hAnsi="Calibri" w:cs="Calibri"/>
          <w:b/>
          <w:bCs/>
          <w:sz w:val="24"/>
        </w:rPr>
        <w:t>Appendices</w:t>
      </w:r>
    </w:p>
    <w:p w14:paraId="6B62A46F" w14:textId="77777777" w:rsidR="007B5CEA" w:rsidRPr="006624C1" w:rsidRDefault="007B5CEA" w:rsidP="007B5CEA">
      <w:pPr>
        <w:rPr>
          <w:rFonts w:ascii="Calibri" w:hAnsi="Calibri" w:cs="Calibri"/>
          <w:sz w:val="24"/>
        </w:rPr>
      </w:pPr>
    </w:p>
    <w:p w14:paraId="424B2A04" w14:textId="77777777" w:rsidR="007B5CEA" w:rsidRPr="006624C1" w:rsidRDefault="007B5CEA" w:rsidP="007B5CEA">
      <w:pPr>
        <w:pStyle w:val="ListParagraph"/>
        <w:numPr>
          <w:ilvl w:val="0"/>
          <w:numId w:val="206"/>
        </w:numPr>
        <w:rPr>
          <w:rFonts w:ascii="Calibri" w:hAnsi="Calibri" w:cs="Calibri"/>
          <w:sz w:val="24"/>
        </w:rPr>
      </w:pPr>
      <w:r w:rsidRPr="006624C1">
        <w:rPr>
          <w:rFonts w:ascii="Calibri" w:hAnsi="Calibri" w:cs="Calibri"/>
          <w:sz w:val="24"/>
        </w:rPr>
        <w:t>Procurement Requisition Form (Appendix 2)</w:t>
      </w:r>
    </w:p>
    <w:p w14:paraId="5897A050" w14:textId="77777777" w:rsidR="007B5CEA" w:rsidRPr="006624C1" w:rsidRDefault="007B5CEA" w:rsidP="007B5CEA">
      <w:pPr>
        <w:pStyle w:val="ListParagraph"/>
        <w:numPr>
          <w:ilvl w:val="0"/>
          <w:numId w:val="206"/>
        </w:numPr>
        <w:rPr>
          <w:rFonts w:ascii="Calibri" w:hAnsi="Calibri" w:cs="Calibri"/>
          <w:sz w:val="24"/>
        </w:rPr>
      </w:pPr>
      <w:r w:rsidRPr="006624C1">
        <w:rPr>
          <w:rFonts w:ascii="Calibri" w:hAnsi="Calibri" w:cs="Calibri"/>
          <w:sz w:val="24"/>
        </w:rPr>
        <w:t>Limited Competition Approval Form (Appendix 25)</w:t>
      </w:r>
    </w:p>
    <w:p w14:paraId="4BEDF421" w14:textId="77777777" w:rsidR="007B5CEA" w:rsidRPr="006624C1" w:rsidRDefault="007B5CEA" w:rsidP="007B5CEA">
      <w:pPr>
        <w:pStyle w:val="ListParagraph"/>
        <w:numPr>
          <w:ilvl w:val="0"/>
          <w:numId w:val="206"/>
        </w:numPr>
        <w:rPr>
          <w:rFonts w:ascii="Calibri" w:hAnsi="Calibri" w:cs="Calibri"/>
          <w:sz w:val="24"/>
        </w:rPr>
      </w:pPr>
      <w:r w:rsidRPr="006624C1">
        <w:rPr>
          <w:rFonts w:ascii="Calibri" w:hAnsi="Calibri" w:cs="Calibri"/>
          <w:sz w:val="24"/>
        </w:rPr>
        <w:t>Record of Negotiation (Appendix 27)</w:t>
      </w:r>
    </w:p>
    <w:p w14:paraId="36D7E696" w14:textId="77777777" w:rsidR="007B5CEA" w:rsidRPr="006624C1" w:rsidRDefault="007B5CEA" w:rsidP="007B5CEA">
      <w:pPr>
        <w:rPr>
          <w:rFonts w:ascii="Calibri" w:hAnsi="Calibri" w:cs="Calibri"/>
        </w:rPr>
      </w:pPr>
    </w:p>
    <w:p w14:paraId="4808DB22" w14:textId="65B4A44C" w:rsidR="00440803" w:rsidRPr="00EF7329" w:rsidRDefault="00043FDC" w:rsidP="00726CE7">
      <w:pPr>
        <w:pStyle w:val="Heading3"/>
        <w:rPr>
          <w:rFonts w:ascii="Calibri" w:hAnsi="Calibri" w:cs="Calibri"/>
          <w:i w:val="0"/>
          <w:iCs/>
          <w:sz w:val="28"/>
          <w:szCs w:val="28"/>
        </w:rPr>
      </w:pPr>
      <w:bookmarkStart w:id="155" w:name="_Toc98323071"/>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023</w:t>
      </w:r>
      <w:r w:rsidR="00AC2CAD" w:rsidRPr="00EF7329">
        <w:rPr>
          <w:rFonts w:ascii="Calibri" w:hAnsi="Calibri" w:cs="Calibri"/>
          <w:i w:val="0"/>
          <w:iCs/>
          <w:sz w:val="28"/>
          <w:szCs w:val="28"/>
        </w:rPr>
        <w:t>I</w:t>
      </w:r>
      <w:r w:rsidRPr="00EF7329">
        <w:rPr>
          <w:rFonts w:ascii="Calibri" w:hAnsi="Calibri" w:cs="Calibri"/>
          <w:i w:val="0"/>
          <w:iCs/>
          <w:sz w:val="28"/>
          <w:szCs w:val="28"/>
        </w:rPr>
        <w:t xml:space="preserve"> </w:t>
      </w:r>
      <w:r w:rsidR="00286BEE" w:rsidRPr="00EF7329">
        <w:rPr>
          <w:rFonts w:ascii="Calibri" w:hAnsi="Calibri" w:cs="Calibri"/>
          <w:i w:val="0"/>
          <w:iCs/>
          <w:sz w:val="28"/>
          <w:szCs w:val="28"/>
        </w:rPr>
        <w:t>Options</w:t>
      </w:r>
      <w:bookmarkEnd w:id="155"/>
    </w:p>
    <w:p w14:paraId="2FD0A70A" w14:textId="77777777" w:rsidR="007B5CEA" w:rsidRPr="006624C1" w:rsidRDefault="007B5CEA" w:rsidP="007B5CEA">
      <w:pPr>
        <w:pStyle w:val="ListParagraph"/>
        <w:numPr>
          <w:ilvl w:val="0"/>
          <w:numId w:val="328"/>
        </w:numPr>
        <w:rPr>
          <w:rFonts w:ascii="Calibri" w:hAnsi="Calibri" w:cs="Calibri"/>
          <w:sz w:val="24"/>
        </w:rPr>
      </w:pPr>
      <w:r w:rsidRPr="006624C1">
        <w:rPr>
          <w:rFonts w:ascii="Calibri" w:hAnsi="Calibri" w:cs="Calibri"/>
          <w:sz w:val="24"/>
        </w:rPr>
        <w:t xml:space="preserve">In compliance with FTA Circular 4220.1F options must be evaluated as part of the price evaluation of offers before award is made on FTA-funded procurements if an option will be included in the solicitation and contract. An option is a unilateral right in a contract by which, for a specified time, AGENCY may elect to purchase additional equipment, supplies, or services called for by the contract or may elect to extend the term of the contract. If AGENCY chooses to use options, the requirements below apply: </w:t>
      </w:r>
    </w:p>
    <w:p w14:paraId="72A4FB41" w14:textId="77777777" w:rsidR="007B5CEA" w:rsidRPr="006624C1" w:rsidRDefault="007B5CEA" w:rsidP="007B5CEA">
      <w:pPr>
        <w:rPr>
          <w:rFonts w:ascii="Calibri" w:hAnsi="Calibri" w:cs="Calibri"/>
          <w:sz w:val="24"/>
        </w:rPr>
      </w:pPr>
    </w:p>
    <w:p w14:paraId="3E47D789" w14:textId="77777777" w:rsidR="007B5CEA" w:rsidRPr="006624C1" w:rsidRDefault="007B5CEA" w:rsidP="007B5CEA">
      <w:pPr>
        <w:ind w:left="720" w:hanging="360"/>
        <w:rPr>
          <w:rFonts w:ascii="Calibri" w:hAnsi="Calibri" w:cs="Calibri"/>
          <w:sz w:val="24"/>
        </w:rPr>
      </w:pPr>
      <w:r w:rsidRPr="006624C1">
        <w:rPr>
          <w:rFonts w:ascii="Calibri" w:hAnsi="Calibri" w:cs="Calibri"/>
          <w:sz w:val="24"/>
        </w:rPr>
        <w:t>a.</w:t>
      </w:r>
      <w:r w:rsidRPr="006624C1">
        <w:rPr>
          <w:rFonts w:ascii="Calibri" w:hAnsi="Calibri" w:cs="Calibri"/>
          <w:sz w:val="24"/>
        </w:rPr>
        <w:tab/>
        <w:t xml:space="preserve">Evaluation of Options: The option quantities or periods contained in the contractor’s bid or offer must be evaluated </w:t>
      </w:r>
      <w:proofErr w:type="gramStart"/>
      <w:r w:rsidRPr="006624C1">
        <w:rPr>
          <w:rFonts w:ascii="Calibri" w:hAnsi="Calibri" w:cs="Calibri"/>
          <w:sz w:val="24"/>
        </w:rPr>
        <w:t>in order to</w:t>
      </w:r>
      <w:proofErr w:type="gramEnd"/>
      <w:r w:rsidRPr="006624C1">
        <w:rPr>
          <w:rFonts w:ascii="Calibri" w:hAnsi="Calibri" w:cs="Calibri"/>
          <w:sz w:val="24"/>
        </w:rPr>
        <w:t xml:space="preserve"> determine contract award. When options have not been evaluated as part of the award, the exercise of such options will be considered a sole source procurement. </w:t>
      </w:r>
    </w:p>
    <w:p w14:paraId="65248466" w14:textId="77777777" w:rsidR="007B5CEA" w:rsidRPr="006624C1" w:rsidRDefault="007B5CEA" w:rsidP="007B5CEA">
      <w:pPr>
        <w:ind w:hanging="720"/>
        <w:rPr>
          <w:rFonts w:ascii="Calibri" w:hAnsi="Calibri" w:cs="Calibri"/>
          <w:sz w:val="24"/>
        </w:rPr>
      </w:pPr>
    </w:p>
    <w:p w14:paraId="44F830E5" w14:textId="77777777" w:rsidR="007B5CEA" w:rsidRPr="006624C1" w:rsidRDefault="007B5CEA" w:rsidP="007B5CEA">
      <w:pPr>
        <w:ind w:left="360"/>
        <w:rPr>
          <w:rFonts w:ascii="Calibri" w:hAnsi="Calibri" w:cs="Calibri"/>
          <w:sz w:val="24"/>
        </w:rPr>
      </w:pPr>
      <w:r w:rsidRPr="006624C1">
        <w:rPr>
          <w:rFonts w:ascii="Calibri" w:hAnsi="Calibri" w:cs="Calibri"/>
          <w:sz w:val="24"/>
        </w:rPr>
        <w:t>b.</w:t>
      </w:r>
      <w:r w:rsidRPr="006624C1">
        <w:rPr>
          <w:rFonts w:ascii="Calibri" w:hAnsi="Calibri" w:cs="Calibri"/>
          <w:sz w:val="24"/>
        </w:rPr>
        <w:tab/>
        <w:t>Exercise of Options</w:t>
      </w:r>
    </w:p>
    <w:p w14:paraId="007893FE" w14:textId="77777777" w:rsidR="007B5CEA" w:rsidRPr="006624C1" w:rsidRDefault="007B5CEA" w:rsidP="007B5CEA">
      <w:pPr>
        <w:pStyle w:val="ListParagraph"/>
        <w:numPr>
          <w:ilvl w:val="0"/>
          <w:numId w:val="329"/>
        </w:numPr>
        <w:tabs>
          <w:tab w:val="left" w:pos="450"/>
        </w:tabs>
        <w:ind w:left="1080" w:hanging="270"/>
        <w:rPr>
          <w:rFonts w:ascii="Calibri" w:hAnsi="Calibri" w:cs="Calibri"/>
          <w:sz w:val="24"/>
        </w:rPr>
      </w:pPr>
      <w:r w:rsidRPr="006624C1">
        <w:rPr>
          <w:rFonts w:ascii="Calibri" w:hAnsi="Calibri" w:cs="Calibri"/>
          <w:sz w:val="24"/>
        </w:rPr>
        <w:t xml:space="preserve">The project manager and the Project Manager must ensure that the exercise of an option is in accordance with the terms and conditions of the option stated in the initial contract awarded. </w:t>
      </w:r>
    </w:p>
    <w:p w14:paraId="2CD21FBC" w14:textId="77777777" w:rsidR="007B5CEA" w:rsidRPr="006624C1" w:rsidRDefault="007B5CEA" w:rsidP="007B5CEA">
      <w:pPr>
        <w:tabs>
          <w:tab w:val="left" w:pos="450"/>
        </w:tabs>
        <w:ind w:left="360" w:hanging="270"/>
        <w:rPr>
          <w:rFonts w:ascii="Calibri" w:hAnsi="Calibri" w:cs="Calibri"/>
          <w:sz w:val="24"/>
        </w:rPr>
      </w:pPr>
    </w:p>
    <w:p w14:paraId="14184C70" w14:textId="77777777" w:rsidR="007B5CEA" w:rsidRPr="006624C1" w:rsidRDefault="007B5CEA" w:rsidP="007B5CEA">
      <w:pPr>
        <w:pStyle w:val="ListParagraph"/>
        <w:numPr>
          <w:ilvl w:val="0"/>
          <w:numId w:val="329"/>
        </w:numPr>
        <w:tabs>
          <w:tab w:val="left" w:pos="450"/>
        </w:tabs>
        <w:ind w:left="1080" w:hanging="270"/>
        <w:rPr>
          <w:rFonts w:ascii="Calibri" w:hAnsi="Calibri" w:cs="Calibri"/>
          <w:sz w:val="24"/>
        </w:rPr>
      </w:pPr>
      <w:r w:rsidRPr="006624C1">
        <w:rPr>
          <w:rFonts w:ascii="Calibri" w:hAnsi="Calibri" w:cs="Calibri"/>
          <w:sz w:val="24"/>
        </w:rPr>
        <w:lastRenderedPageBreak/>
        <w:t>An option may not be exercised unless the project manager has determined that the option price is better than prices available in the market or that the option is the more advantageous offer at the time the option is exercised.</w:t>
      </w:r>
    </w:p>
    <w:p w14:paraId="03391B34" w14:textId="77777777" w:rsidR="007B5CEA" w:rsidRPr="006624C1" w:rsidRDefault="007B5CEA" w:rsidP="007B5CEA">
      <w:pPr>
        <w:tabs>
          <w:tab w:val="left" w:pos="450"/>
        </w:tabs>
        <w:ind w:left="360" w:hanging="270"/>
        <w:rPr>
          <w:rFonts w:ascii="Calibri" w:hAnsi="Calibri" w:cs="Calibri"/>
          <w:sz w:val="24"/>
        </w:rPr>
      </w:pPr>
    </w:p>
    <w:p w14:paraId="40D53FB1" w14:textId="77777777" w:rsidR="007B5CEA" w:rsidRPr="006624C1" w:rsidRDefault="007B5CEA" w:rsidP="007B5CEA">
      <w:pPr>
        <w:pStyle w:val="ListParagraph"/>
        <w:numPr>
          <w:ilvl w:val="0"/>
          <w:numId w:val="328"/>
        </w:numPr>
        <w:rPr>
          <w:rFonts w:ascii="Calibri" w:hAnsi="Calibri" w:cs="Calibri"/>
          <w:sz w:val="24"/>
        </w:rPr>
      </w:pPr>
      <w:r w:rsidRPr="006624C1">
        <w:rPr>
          <w:rFonts w:ascii="Calibri" w:hAnsi="Calibri" w:cs="Calibri"/>
          <w:sz w:val="24"/>
        </w:rPr>
        <w:t>The terms for the options and for the exercising of them should be defined in each contract. For service contracts the basic plus option periods should not exceed five years unless a documented justification is approved by the Project Manager.</w:t>
      </w:r>
    </w:p>
    <w:p w14:paraId="4FF9486D" w14:textId="77777777" w:rsidR="007B5CEA" w:rsidRPr="006624C1" w:rsidRDefault="007B5CEA" w:rsidP="007B5CEA">
      <w:pPr>
        <w:rPr>
          <w:rFonts w:ascii="Calibri" w:hAnsi="Calibri" w:cs="Calibri"/>
          <w:sz w:val="24"/>
        </w:rPr>
      </w:pPr>
    </w:p>
    <w:p w14:paraId="295C4B9A" w14:textId="77777777" w:rsidR="007B5CEA" w:rsidRPr="006624C1" w:rsidRDefault="007B5CEA" w:rsidP="007B5CEA">
      <w:pPr>
        <w:pStyle w:val="ListParagraph"/>
        <w:numPr>
          <w:ilvl w:val="0"/>
          <w:numId w:val="328"/>
        </w:numPr>
        <w:rPr>
          <w:rFonts w:ascii="Calibri" w:hAnsi="Calibri" w:cs="Calibri"/>
          <w:sz w:val="24"/>
        </w:rPr>
      </w:pPr>
      <w:r w:rsidRPr="006624C1">
        <w:rPr>
          <w:rFonts w:ascii="Calibri" w:hAnsi="Calibri" w:cs="Calibri"/>
          <w:sz w:val="24"/>
        </w:rPr>
        <w:t xml:space="preserve">The bid price form used in an </w:t>
      </w:r>
      <w:proofErr w:type="gramStart"/>
      <w:r w:rsidRPr="006624C1">
        <w:rPr>
          <w:rFonts w:ascii="Calibri" w:hAnsi="Calibri" w:cs="Calibri"/>
          <w:sz w:val="24"/>
        </w:rPr>
        <w:t>IFB</w:t>
      </w:r>
      <w:proofErr w:type="gramEnd"/>
      <w:r w:rsidRPr="006624C1">
        <w:rPr>
          <w:rFonts w:ascii="Calibri" w:hAnsi="Calibri" w:cs="Calibri"/>
          <w:sz w:val="24"/>
        </w:rPr>
        <w:t xml:space="preserve"> and the cost proposal form used in an RFP should state that the option prices will be included in the total price for evaluation purposes.</w:t>
      </w:r>
    </w:p>
    <w:p w14:paraId="54CD09CB" w14:textId="77777777" w:rsidR="007B5CEA" w:rsidRPr="006624C1" w:rsidRDefault="007B5CEA" w:rsidP="007B5CEA">
      <w:pPr>
        <w:rPr>
          <w:rFonts w:ascii="Calibri" w:hAnsi="Calibri" w:cs="Calibri"/>
          <w:sz w:val="24"/>
        </w:rPr>
      </w:pPr>
    </w:p>
    <w:p w14:paraId="58FD8916" w14:textId="77777777" w:rsidR="007B5CEA" w:rsidRPr="00EF7329" w:rsidRDefault="007B5CEA" w:rsidP="007B5CEA">
      <w:pPr>
        <w:rPr>
          <w:rFonts w:ascii="Calibri" w:hAnsi="Calibri" w:cs="Calibri"/>
          <w:b/>
          <w:bCs/>
          <w:sz w:val="24"/>
        </w:rPr>
      </w:pPr>
      <w:r w:rsidRPr="00EF7329">
        <w:rPr>
          <w:rFonts w:ascii="Calibri" w:hAnsi="Calibri" w:cs="Calibri"/>
          <w:b/>
          <w:bCs/>
          <w:sz w:val="24"/>
        </w:rPr>
        <w:t>Appendices</w:t>
      </w:r>
    </w:p>
    <w:p w14:paraId="1180F0C1" w14:textId="77777777" w:rsidR="007B5CEA" w:rsidRPr="006624C1" w:rsidRDefault="007B5CEA" w:rsidP="007B5CEA">
      <w:pPr>
        <w:rPr>
          <w:rFonts w:ascii="Calibri" w:hAnsi="Calibri" w:cs="Calibri"/>
          <w:sz w:val="24"/>
        </w:rPr>
      </w:pPr>
    </w:p>
    <w:p w14:paraId="1AA0D4D6" w14:textId="77777777" w:rsidR="007B5CEA" w:rsidRPr="006624C1" w:rsidRDefault="007B5CEA" w:rsidP="007B5CEA">
      <w:pPr>
        <w:pStyle w:val="ListParagraph"/>
        <w:numPr>
          <w:ilvl w:val="0"/>
          <w:numId w:val="207"/>
        </w:numPr>
        <w:rPr>
          <w:rFonts w:ascii="Calibri" w:hAnsi="Calibri" w:cs="Calibri"/>
          <w:sz w:val="24"/>
        </w:rPr>
      </w:pPr>
      <w:r w:rsidRPr="006624C1">
        <w:rPr>
          <w:rFonts w:ascii="Calibri" w:hAnsi="Calibri" w:cs="Calibri"/>
          <w:sz w:val="24"/>
        </w:rPr>
        <w:t>Sample Cost Proposal (Appendix 9)</w:t>
      </w:r>
    </w:p>
    <w:p w14:paraId="5E103BBD" w14:textId="77777777" w:rsidR="007B5CEA" w:rsidRPr="006624C1" w:rsidRDefault="007B5CEA" w:rsidP="007B5CEA">
      <w:pPr>
        <w:rPr>
          <w:rFonts w:ascii="Calibri" w:hAnsi="Calibri" w:cs="Calibri"/>
        </w:rPr>
      </w:pPr>
    </w:p>
    <w:p w14:paraId="16CB94AD" w14:textId="41C475F2" w:rsidR="00286BEE" w:rsidRPr="00EF7329" w:rsidRDefault="00043FDC" w:rsidP="00726CE7">
      <w:pPr>
        <w:pStyle w:val="Heading3"/>
        <w:rPr>
          <w:rFonts w:ascii="Calibri" w:hAnsi="Calibri" w:cs="Calibri"/>
          <w:i w:val="0"/>
          <w:iCs/>
          <w:sz w:val="28"/>
          <w:szCs w:val="28"/>
        </w:rPr>
      </w:pPr>
      <w:bookmarkStart w:id="156" w:name="_Toc98323072"/>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023</w:t>
      </w:r>
      <w:r w:rsidR="00AC2CAD" w:rsidRPr="00EF7329">
        <w:rPr>
          <w:rFonts w:ascii="Calibri" w:hAnsi="Calibri" w:cs="Calibri"/>
          <w:i w:val="0"/>
          <w:iCs/>
          <w:sz w:val="28"/>
          <w:szCs w:val="28"/>
        </w:rPr>
        <w:t>J</w:t>
      </w:r>
      <w:r w:rsidRPr="00EF7329">
        <w:rPr>
          <w:rFonts w:ascii="Calibri" w:hAnsi="Calibri" w:cs="Calibri"/>
          <w:i w:val="0"/>
          <w:iCs/>
          <w:sz w:val="28"/>
          <w:szCs w:val="28"/>
        </w:rPr>
        <w:t xml:space="preserve"> </w:t>
      </w:r>
      <w:bookmarkStart w:id="157" w:name="_Hlk98320145"/>
      <w:r w:rsidR="00286BEE" w:rsidRPr="00EF7329">
        <w:rPr>
          <w:rFonts w:ascii="Calibri" w:hAnsi="Calibri" w:cs="Calibri"/>
          <w:i w:val="0"/>
          <w:iCs/>
          <w:sz w:val="28"/>
          <w:szCs w:val="28"/>
        </w:rPr>
        <w:t>Contracts with Other Government Entities</w:t>
      </w:r>
      <w:bookmarkEnd w:id="156"/>
      <w:bookmarkEnd w:id="157"/>
    </w:p>
    <w:p w14:paraId="474CB1E9" w14:textId="77777777" w:rsidR="007B5CEA" w:rsidRPr="006624C1" w:rsidRDefault="007B5CEA" w:rsidP="007B5CEA">
      <w:pPr>
        <w:rPr>
          <w:rFonts w:ascii="Calibri" w:hAnsi="Calibri" w:cs="Calibri"/>
          <w:sz w:val="24"/>
        </w:rPr>
      </w:pPr>
      <w:r w:rsidRPr="006624C1">
        <w:rPr>
          <w:rFonts w:ascii="Calibri" w:hAnsi="Calibri" w:cs="Calibri"/>
          <w:sz w:val="24"/>
        </w:rPr>
        <w:t>Pursuant to PCC 10340, three competitive bids are not required when the contract is with departments or agencies of the State of California, local governmental entities, auxiliary organizations of the California State University or Community College, foundations organized to support the Board of Governors of the California Community Colleges or auxiliary organizations of the Student Aid Commission, established pursuant to the section 69522 of the Education Code. Such contracts are known as “intergovernmental agreements” and do not require a competitive procurement process.</w:t>
      </w:r>
    </w:p>
    <w:p w14:paraId="64520EDC" w14:textId="77777777" w:rsidR="007B5CEA" w:rsidRPr="006624C1" w:rsidRDefault="007B5CEA" w:rsidP="007B5CEA">
      <w:pPr>
        <w:rPr>
          <w:rFonts w:ascii="Calibri" w:hAnsi="Calibri" w:cs="Calibri"/>
          <w:sz w:val="24"/>
        </w:rPr>
      </w:pPr>
      <w:r w:rsidRPr="006624C1">
        <w:rPr>
          <w:rFonts w:ascii="Calibri" w:hAnsi="Calibri" w:cs="Calibri"/>
          <w:sz w:val="24"/>
        </w:rPr>
        <w:t xml:space="preserve"> </w:t>
      </w:r>
    </w:p>
    <w:p w14:paraId="3B10F83F" w14:textId="77777777" w:rsidR="007B5CEA" w:rsidRPr="00EF7329" w:rsidRDefault="007B5CEA" w:rsidP="007B5CEA">
      <w:pPr>
        <w:rPr>
          <w:rFonts w:ascii="Calibri" w:hAnsi="Calibri" w:cs="Calibri"/>
          <w:b/>
          <w:bCs/>
          <w:sz w:val="24"/>
        </w:rPr>
      </w:pPr>
      <w:r w:rsidRPr="00EF7329">
        <w:rPr>
          <w:rFonts w:ascii="Calibri" w:hAnsi="Calibri" w:cs="Calibri"/>
          <w:b/>
          <w:bCs/>
          <w:sz w:val="24"/>
        </w:rPr>
        <w:t>Appendices</w:t>
      </w:r>
    </w:p>
    <w:p w14:paraId="15105910" w14:textId="77777777" w:rsidR="007B5CEA" w:rsidRPr="006624C1" w:rsidRDefault="007B5CEA" w:rsidP="007B5CEA">
      <w:pPr>
        <w:rPr>
          <w:rFonts w:ascii="Calibri" w:hAnsi="Calibri" w:cs="Calibri"/>
          <w:sz w:val="24"/>
        </w:rPr>
      </w:pPr>
    </w:p>
    <w:p w14:paraId="2F357BED" w14:textId="77777777" w:rsidR="007B5CEA" w:rsidRPr="006624C1" w:rsidRDefault="007B5CEA" w:rsidP="007B5CEA">
      <w:pPr>
        <w:pStyle w:val="ListParagraph"/>
        <w:numPr>
          <w:ilvl w:val="0"/>
          <w:numId w:val="207"/>
        </w:numPr>
        <w:rPr>
          <w:rFonts w:ascii="Calibri" w:hAnsi="Calibri" w:cs="Calibri"/>
          <w:sz w:val="24"/>
        </w:rPr>
      </w:pPr>
      <w:r w:rsidRPr="006624C1">
        <w:rPr>
          <w:rFonts w:ascii="Calibri" w:hAnsi="Calibri" w:cs="Calibri"/>
          <w:sz w:val="24"/>
        </w:rPr>
        <w:t>None</w:t>
      </w:r>
    </w:p>
    <w:p w14:paraId="5E92F84E" w14:textId="77777777" w:rsidR="007B5CEA" w:rsidRPr="006624C1" w:rsidRDefault="007B5CEA" w:rsidP="007B5CEA">
      <w:pPr>
        <w:rPr>
          <w:rFonts w:ascii="Calibri" w:hAnsi="Calibri" w:cs="Calibri"/>
        </w:rPr>
      </w:pPr>
    </w:p>
    <w:p w14:paraId="1B1364DA" w14:textId="206F3509" w:rsidR="0062784C" w:rsidRPr="00EF7329" w:rsidRDefault="00043FDC" w:rsidP="00726CE7">
      <w:pPr>
        <w:pStyle w:val="Heading3"/>
        <w:rPr>
          <w:rFonts w:ascii="Calibri" w:hAnsi="Calibri" w:cs="Calibri"/>
          <w:i w:val="0"/>
          <w:iCs/>
          <w:sz w:val="28"/>
          <w:szCs w:val="28"/>
        </w:rPr>
      </w:pPr>
      <w:bookmarkStart w:id="158" w:name="_Toc98323073"/>
      <w:r w:rsidRPr="00EF7329">
        <w:rPr>
          <w:rFonts w:ascii="Calibri" w:hAnsi="Calibri" w:cs="Calibri"/>
          <w:i w:val="0"/>
          <w:iCs/>
          <w:sz w:val="28"/>
          <w:szCs w:val="28"/>
        </w:rPr>
        <w:t xml:space="preserve">Section </w:t>
      </w:r>
      <w:r w:rsidR="00834546" w:rsidRPr="00EF7329">
        <w:rPr>
          <w:rFonts w:ascii="Calibri" w:hAnsi="Calibri" w:cs="Calibri"/>
          <w:i w:val="0"/>
          <w:iCs/>
          <w:sz w:val="28"/>
          <w:szCs w:val="28"/>
        </w:rPr>
        <w:t>023</w:t>
      </w:r>
      <w:r w:rsidR="00AC2CAD" w:rsidRPr="00EF7329">
        <w:rPr>
          <w:rFonts w:ascii="Calibri" w:hAnsi="Calibri" w:cs="Calibri"/>
          <w:i w:val="0"/>
          <w:iCs/>
          <w:sz w:val="28"/>
          <w:szCs w:val="28"/>
        </w:rPr>
        <w:t>K</w:t>
      </w:r>
      <w:r w:rsidRPr="00EF7329">
        <w:rPr>
          <w:rFonts w:ascii="Calibri" w:hAnsi="Calibri" w:cs="Calibri"/>
          <w:i w:val="0"/>
          <w:iCs/>
          <w:sz w:val="28"/>
          <w:szCs w:val="28"/>
        </w:rPr>
        <w:t xml:space="preserve"> </w:t>
      </w:r>
      <w:r w:rsidR="0062784C" w:rsidRPr="00EF7329">
        <w:rPr>
          <w:rFonts w:ascii="Calibri" w:hAnsi="Calibri" w:cs="Calibri"/>
          <w:i w:val="0"/>
          <w:iCs/>
          <w:sz w:val="28"/>
          <w:szCs w:val="28"/>
        </w:rPr>
        <w:t>Use of On-Call Multiple Award Procurements</w:t>
      </w:r>
      <w:bookmarkEnd w:id="158"/>
    </w:p>
    <w:p w14:paraId="7E325D34" w14:textId="77777777" w:rsidR="007B5CEA" w:rsidRPr="006624C1" w:rsidRDefault="007B5CEA" w:rsidP="007B5CEA">
      <w:pPr>
        <w:rPr>
          <w:rFonts w:ascii="Calibri" w:hAnsi="Calibri" w:cs="Calibri"/>
          <w:sz w:val="24"/>
        </w:rPr>
      </w:pPr>
      <w:r w:rsidRPr="006624C1">
        <w:rPr>
          <w:rFonts w:ascii="Calibri" w:hAnsi="Calibri" w:cs="Calibri"/>
          <w:sz w:val="24"/>
        </w:rPr>
        <w:t xml:space="preserve">When AGENCY has a need to procure services within a particular genre, such as A&amp;E, transit planning, environmental, or legal services, but the specific project assistance that will be needed from consultants is not known in a sufficient amount of detail, an RFQ can be used to select a short-list of prequalified firms for a specific </w:t>
      </w:r>
      <w:proofErr w:type="gramStart"/>
      <w:r w:rsidRPr="006624C1">
        <w:rPr>
          <w:rFonts w:ascii="Calibri" w:hAnsi="Calibri" w:cs="Calibri"/>
          <w:sz w:val="24"/>
        </w:rPr>
        <w:t>period of time</w:t>
      </w:r>
      <w:proofErr w:type="gramEnd"/>
      <w:r w:rsidRPr="006624C1">
        <w:rPr>
          <w:rFonts w:ascii="Calibri" w:hAnsi="Calibri" w:cs="Calibri"/>
          <w:sz w:val="24"/>
        </w:rPr>
        <w:t xml:space="preserve">. The procedure used is </w:t>
      </w:r>
      <w:proofErr w:type="gramStart"/>
      <w:r w:rsidRPr="006624C1">
        <w:rPr>
          <w:rFonts w:ascii="Calibri" w:hAnsi="Calibri" w:cs="Calibri"/>
          <w:sz w:val="24"/>
        </w:rPr>
        <w:t>similar to</w:t>
      </w:r>
      <w:proofErr w:type="gramEnd"/>
      <w:r w:rsidRPr="006624C1">
        <w:rPr>
          <w:rFonts w:ascii="Calibri" w:hAnsi="Calibri" w:cs="Calibri"/>
          <w:sz w:val="24"/>
        </w:rPr>
        <w:t xml:space="preserve"> that of a two-envelope RFQ procurement, for which more details are provided in Section 22D of this manual. In addition to those procedures, the following additional items should be considered:</w:t>
      </w:r>
    </w:p>
    <w:p w14:paraId="6D2E8FD2" w14:textId="77777777" w:rsidR="007B5CEA" w:rsidRPr="006624C1" w:rsidRDefault="007B5CEA" w:rsidP="007B5CEA">
      <w:pPr>
        <w:rPr>
          <w:rFonts w:ascii="Calibri" w:hAnsi="Calibri" w:cs="Calibri"/>
          <w:sz w:val="24"/>
        </w:rPr>
      </w:pPr>
    </w:p>
    <w:p w14:paraId="2E5055EA" w14:textId="77777777" w:rsidR="007B5CEA" w:rsidRPr="006624C1" w:rsidRDefault="007B5CEA" w:rsidP="007B5CEA">
      <w:pPr>
        <w:pStyle w:val="ListParagraph"/>
        <w:numPr>
          <w:ilvl w:val="0"/>
          <w:numId w:val="330"/>
        </w:numPr>
        <w:rPr>
          <w:rFonts w:ascii="Calibri" w:hAnsi="Calibri" w:cs="Calibri"/>
          <w:sz w:val="24"/>
        </w:rPr>
      </w:pPr>
      <w:r w:rsidRPr="006624C1">
        <w:rPr>
          <w:rFonts w:ascii="Calibri" w:hAnsi="Calibri" w:cs="Calibri"/>
          <w:sz w:val="24"/>
        </w:rPr>
        <w:t xml:space="preserve">A determination of whether any applicable DBE goal should be set at the [master] contract stage or at a later point in time when task orders are issued will need to be made prior to issuance of the RFQ. The Small Business Manager and Office of General Counsel should be </w:t>
      </w:r>
      <w:r w:rsidRPr="006624C1">
        <w:rPr>
          <w:rFonts w:ascii="Calibri" w:hAnsi="Calibri" w:cs="Calibri"/>
          <w:sz w:val="24"/>
        </w:rPr>
        <w:lastRenderedPageBreak/>
        <w:t>consulted for advice on DBE goals and the timing of DBE documentation deadlines that will be applicable to proposers.</w:t>
      </w:r>
    </w:p>
    <w:p w14:paraId="5AFCB7C4" w14:textId="77777777" w:rsidR="007B5CEA" w:rsidRPr="006624C1" w:rsidRDefault="007B5CEA" w:rsidP="007B5CEA">
      <w:pPr>
        <w:spacing w:line="276" w:lineRule="auto"/>
        <w:rPr>
          <w:rFonts w:ascii="Calibri" w:hAnsi="Calibri" w:cs="Calibri"/>
          <w:sz w:val="24"/>
        </w:rPr>
      </w:pPr>
    </w:p>
    <w:p w14:paraId="2C22B82A" w14:textId="77777777" w:rsidR="007B5CEA" w:rsidRPr="006624C1" w:rsidRDefault="007B5CEA" w:rsidP="007B5CEA">
      <w:pPr>
        <w:pStyle w:val="ListParagraph"/>
        <w:numPr>
          <w:ilvl w:val="0"/>
          <w:numId w:val="330"/>
        </w:numPr>
        <w:rPr>
          <w:rFonts w:ascii="Calibri" w:hAnsi="Calibri" w:cs="Calibri"/>
          <w:sz w:val="24"/>
        </w:rPr>
      </w:pPr>
      <w:r w:rsidRPr="006624C1">
        <w:rPr>
          <w:rFonts w:ascii="Calibri" w:hAnsi="Calibri" w:cs="Calibri"/>
          <w:sz w:val="24"/>
        </w:rPr>
        <w:t xml:space="preserve">Within the RFQ, AGENCY will need to identify the criteria that will be used to select from among the firms on the on-call list and an on-call consultant selection form including those criteria will need to be prepared prior to issuance of each task order.  </w:t>
      </w:r>
    </w:p>
    <w:p w14:paraId="4AFFF48E" w14:textId="77777777" w:rsidR="007B5CEA" w:rsidRPr="006624C1" w:rsidRDefault="007B5CEA" w:rsidP="007B5CEA">
      <w:pPr>
        <w:rPr>
          <w:rFonts w:ascii="Calibri" w:hAnsi="Calibri" w:cs="Calibri"/>
          <w:sz w:val="24"/>
        </w:rPr>
      </w:pPr>
    </w:p>
    <w:p w14:paraId="5855C87F" w14:textId="77777777" w:rsidR="007B5CEA" w:rsidRPr="00EF7329" w:rsidRDefault="007B5CEA" w:rsidP="007B5CEA">
      <w:pPr>
        <w:rPr>
          <w:rFonts w:ascii="Calibri" w:hAnsi="Calibri" w:cs="Calibri"/>
          <w:b/>
          <w:bCs/>
          <w:sz w:val="24"/>
        </w:rPr>
      </w:pPr>
      <w:r w:rsidRPr="00EF7329">
        <w:rPr>
          <w:rFonts w:ascii="Calibri" w:hAnsi="Calibri" w:cs="Calibri"/>
          <w:b/>
          <w:bCs/>
          <w:sz w:val="24"/>
        </w:rPr>
        <w:t>Appendices</w:t>
      </w:r>
    </w:p>
    <w:p w14:paraId="6DF992F7" w14:textId="77777777" w:rsidR="007B5CEA" w:rsidRPr="006624C1" w:rsidRDefault="007B5CEA" w:rsidP="007B5CEA">
      <w:pPr>
        <w:rPr>
          <w:rFonts w:ascii="Calibri" w:hAnsi="Calibri" w:cs="Calibri"/>
          <w:sz w:val="24"/>
        </w:rPr>
      </w:pPr>
    </w:p>
    <w:p w14:paraId="1A87FDFA" w14:textId="77777777" w:rsidR="007B5CEA" w:rsidRPr="006624C1" w:rsidRDefault="00B6644A" w:rsidP="007B5CEA">
      <w:pPr>
        <w:pStyle w:val="ListParagraph"/>
        <w:numPr>
          <w:ilvl w:val="0"/>
          <w:numId w:val="207"/>
        </w:numPr>
        <w:rPr>
          <w:rFonts w:ascii="Calibri" w:hAnsi="Calibri" w:cs="Calibri"/>
          <w:sz w:val="24"/>
        </w:rPr>
      </w:pPr>
      <w:hyperlink w:anchor="Appendix32" w:history="1">
        <w:r w:rsidR="007B5CEA" w:rsidRPr="006624C1">
          <w:rPr>
            <w:rFonts w:ascii="Calibri" w:hAnsi="Calibri" w:cs="Calibri"/>
            <w:sz w:val="24"/>
          </w:rPr>
          <w:t xml:space="preserve">On-Call Consultant Selection Form Sample </w:t>
        </w:r>
      </w:hyperlink>
      <w:r w:rsidR="007B5CEA" w:rsidRPr="006624C1">
        <w:rPr>
          <w:rFonts w:ascii="Calibri" w:hAnsi="Calibri" w:cs="Calibri"/>
          <w:sz w:val="24"/>
        </w:rPr>
        <w:t>(Appendix 28)</w:t>
      </w:r>
    </w:p>
    <w:p w14:paraId="4B1A9F1A" w14:textId="77777777" w:rsidR="007B5CEA" w:rsidRPr="006624C1" w:rsidRDefault="007B5CEA" w:rsidP="007B5CEA">
      <w:pPr>
        <w:rPr>
          <w:rFonts w:ascii="Calibri" w:hAnsi="Calibri" w:cs="Calibri"/>
        </w:rPr>
      </w:pPr>
    </w:p>
    <w:p w14:paraId="07AE5D4A" w14:textId="14113E75" w:rsidR="004F3D7F" w:rsidRPr="00EF7329" w:rsidRDefault="00B91D03" w:rsidP="00726CE7">
      <w:pPr>
        <w:pStyle w:val="Heading3"/>
        <w:rPr>
          <w:rFonts w:ascii="Calibri" w:hAnsi="Calibri" w:cs="Calibri"/>
          <w:i w:val="0"/>
          <w:iCs/>
          <w:sz w:val="28"/>
          <w:szCs w:val="28"/>
        </w:rPr>
      </w:pPr>
      <w:bookmarkStart w:id="159" w:name="_Toc98323074"/>
      <w:r w:rsidRPr="00EF7329">
        <w:rPr>
          <w:rFonts w:ascii="Calibri" w:hAnsi="Calibri" w:cs="Calibri"/>
          <w:i w:val="0"/>
          <w:iCs/>
          <w:sz w:val="28"/>
          <w:szCs w:val="28"/>
        </w:rPr>
        <w:t>Secti</w:t>
      </w:r>
      <w:r w:rsidR="00043FDC" w:rsidRPr="00EF7329">
        <w:rPr>
          <w:rFonts w:ascii="Calibri" w:hAnsi="Calibri" w:cs="Calibri"/>
          <w:i w:val="0"/>
          <w:iCs/>
          <w:sz w:val="28"/>
          <w:szCs w:val="28"/>
        </w:rPr>
        <w:t>on</w:t>
      </w:r>
      <w:r w:rsidRPr="00EF7329">
        <w:rPr>
          <w:rFonts w:ascii="Calibri" w:hAnsi="Calibri" w:cs="Calibri"/>
          <w:i w:val="0"/>
          <w:iCs/>
          <w:sz w:val="28"/>
          <w:szCs w:val="28"/>
        </w:rPr>
        <w:t xml:space="preserve"> </w:t>
      </w:r>
      <w:r w:rsidR="004F3D7F" w:rsidRPr="00EF7329">
        <w:rPr>
          <w:rFonts w:ascii="Calibri" w:hAnsi="Calibri" w:cs="Calibri"/>
          <w:i w:val="0"/>
          <w:iCs/>
          <w:sz w:val="28"/>
          <w:szCs w:val="28"/>
        </w:rPr>
        <w:t>023</w:t>
      </w:r>
      <w:r w:rsidR="00AC2CAD" w:rsidRPr="00EF7329">
        <w:rPr>
          <w:rFonts w:ascii="Calibri" w:hAnsi="Calibri" w:cs="Calibri"/>
          <w:i w:val="0"/>
          <w:iCs/>
          <w:sz w:val="28"/>
          <w:szCs w:val="28"/>
        </w:rPr>
        <w:t>L</w:t>
      </w:r>
      <w:r w:rsidR="00043FDC" w:rsidRPr="00EF7329">
        <w:rPr>
          <w:rFonts w:ascii="Calibri" w:hAnsi="Calibri" w:cs="Calibri"/>
          <w:i w:val="0"/>
          <w:iCs/>
          <w:sz w:val="28"/>
          <w:szCs w:val="28"/>
        </w:rPr>
        <w:t xml:space="preserve"> </w:t>
      </w:r>
      <w:r w:rsidR="00554EE4" w:rsidRPr="00EF7329">
        <w:rPr>
          <w:rFonts w:ascii="Calibri" w:hAnsi="Calibri" w:cs="Calibri"/>
          <w:i w:val="0"/>
          <w:iCs/>
          <w:sz w:val="28"/>
          <w:szCs w:val="28"/>
        </w:rPr>
        <w:t>Unsolicited Proposals</w:t>
      </w:r>
      <w:bookmarkEnd w:id="159"/>
    </w:p>
    <w:p w14:paraId="6288E750" w14:textId="5AFF55F5" w:rsidR="00ED096F" w:rsidRPr="006624C1" w:rsidRDefault="00ED096F" w:rsidP="002E087B">
      <w:pPr>
        <w:spacing w:after="120" w:line="276" w:lineRule="auto"/>
        <w:rPr>
          <w:rFonts w:ascii="Calibri" w:hAnsi="Calibri" w:cs="Calibri"/>
          <w:sz w:val="24"/>
        </w:rPr>
      </w:pPr>
      <w:bookmarkStart w:id="160" w:name="_Toc88386234"/>
      <w:bookmarkStart w:id="161" w:name="_Toc89491977"/>
      <w:bookmarkStart w:id="162" w:name="_Toc143496270"/>
      <w:r w:rsidRPr="006624C1">
        <w:rPr>
          <w:rFonts w:ascii="Calibri" w:hAnsi="Calibri" w:cs="Calibri"/>
          <w:sz w:val="24"/>
        </w:rPr>
        <w:t xml:space="preserve">An unsolicited proposal is a written proposal that is submitted to </w:t>
      </w:r>
      <w:r w:rsidR="0016758E" w:rsidRPr="006624C1">
        <w:rPr>
          <w:rFonts w:ascii="Calibri" w:hAnsi="Calibri" w:cs="Calibri"/>
          <w:sz w:val="24"/>
        </w:rPr>
        <w:t>AGENCY</w:t>
      </w:r>
      <w:r w:rsidRPr="006624C1">
        <w:rPr>
          <w:rFonts w:ascii="Calibri" w:hAnsi="Calibri" w:cs="Calibri"/>
          <w:sz w:val="24"/>
        </w:rPr>
        <w:t xml:space="preserve"> on the initiative of the submitter, to develop a partnership that is not in response to a formal or informal request issued by </w:t>
      </w:r>
      <w:r w:rsidR="0016758E" w:rsidRPr="006624C1">
        <w:rPr>
          <w:rFonts w:ascii="Calibri" w:hAnsi="Calibri" w:cs="Calibri"/>
          <w:sz w:val="24"/>
        </w:rPr>
        <w:t>AGENCY</w:t>
      </w:r>
      <w:r w:rsidRPr="006624C1">
        <w:rPr>
          <w:rFonts w:ascii="Calibri" w:hAnsi="Calibri" w:cs="Calibri"/>
          <w:sz w:val="24"/>
        </w:rPr>
        <w:t>.</w:t>
      </w:r>
    </w:p>
    <w:p w14:paraId="391ED216" w14:textId="37BAB247" w:rsidR="00ED096F" w:rsidRPr="006624C1" w:rsidRDefault="00ED096F" w:rsidP="00A42FEA">
      <w:pPr>
        <w:spacing w:after="120"/>
        <w:rPr>
          <w:rFonts w:ascii="Calibri" w:hAnsi="Calibri" w:cs="Calibri"/>
          <w:sz w:val="24"/>
        </w:rPr>
      </w:pPr>
      <w:r w:rsidRPr="006624C1">
        <w:rPr>
          <w:rFonts w:ascii="Calibri" w:hAnsi="Calibri" w:cs="Calibri"/>
          <w:sz w:val="24"/>
        </w:rPr>
        <w:t xml:space="preserve">An Unsolicited Proposal is distinguishable from a project already part of </w:t>
      </w:r>
      <w:r w:rsidR="0016758E" w:rsidRPr="006624C1">
        <w:rPr>
          <w:rFonts w:ascii="Calibri" w:hAnsi="Calibri" w:cs="Calibri"/>
          <w:sz w:val="24"/>
        </w:rPr>
        <w:t>AGENCY</w:t>
      </w:r>
      <w:r w:rsidRPr="006624C1">
        <w:rPr>
          <w:rFonts w:ascii="Calibri" w:hAnsi="Calibri" w:cs="Calibri"/>
          <w:sz w:val="24"/>
        </w:rPr>
        <w:t>’s long-term budget planning process and plan if it uses innovative but pragmatic solutions that offer added value, such as enhanced financing options, improved customer service outcomes or advanced delivery dates. Sales tax bonds and certificates of participation are not unique and innovative financing tools.</w:t>
      </w:r>
    </w:p>
    <w:p w14:paraId="20CA4A79" w14:textId="7DFAEE1C" w:rsidR="002E087B" w:rsidRPr="006624C1" w:rsidRDefault="00ED096F" w:rsidP="00A42FEA">
      <w:pPr>
        <w:spacing w:before="120" w:after="240"/>
        <w:rPr>
          <w:rFonts w:ascii="Calibri" w:hAnsi="Calibri" w:cs="Calibri"/>
          <w:sz w:val="24"/>
        </w:rPr>
      </w:pPr>
      <w:r w:rsidRPr="006624C1">
        <w:rPr>
          <w:rFonts w:ascii="Calibri" w:hAnsi="Calibri" w:cs="Calibri"/>
          <w:sz w:val="24"/>
        </w:rPr>
        <w:t xml:space="preserve">An Unsolicited Proposal is not an offer responding to </w:t>
      </w:r>
      <w:r w:rsidR="0016758E" w:rsidRPr="006624C1">
        <w:rPr>
          <w:rFonts w:ascii="Calibri" w:hAnsi="Calibri" w:cs="Calibri"/>
          <w:sz w:val="24"/>
        </w:rPr>
        <w:t>AGENCY</w:t>
      </w:r>
      <w:r w:rsidRPr="006624C1">
        <w:rPr>
          <w:rFonts w:ascii="Calibri" w:hAnsi="Calibri" w:cs="Calibri"/>
          <w:sz w:val="24"/>
        </w:rPr>
        <w:t xml:space="preserve">’s previously published expression of need or request for proposals, an advance proposal for property or services that </w:t>
      </w:r>
      <w:r w:rsidR="0016758E" w:rsidRPr="006624C1">
        <w:rPr>
          <w:rFonts w:ascii="Calibri" w:hAnsi="Calibri" w:cs="Calibri"/>
          <w:sz w:val="24"/>
        </w:rPr>
        <w:t>AGENCY</w:t>
      </w:r>
      <w:r w:rsidRPr="006624C1">
        <w:rPr>
          <w:rFonts w:ascii="Calibri" w:hAnsi="Calibri" w:cs="Calibri"/>
          <w:sz w:val="24"/>
        </w:rPr>
        <w:t xml:space="preserve"> could acquire through competitive methods, or a replacement for an existing contract that is already in effect.</w:t>
      </w:r>
    </w:p>
    <w:p w14:paraId="690C28FB" w14:textId="6C89FC35" w:rsidR="00ED096F" w:rsidRPr="006624C1" w:rsidRDefault="00ED096F" w:rsidP="004C6484">
      <w:pPr>
        <w:rPr>
          <w:rFonts w:ascii="Calibri" w:hAnsi="Calibri" w:cs="Calibri"/>
          <w:sz w:val="24"/>
        </w:rPr>
      </w:pPr>
      <w:r w:rsidRPr="006624C1">
        <w:rPr>
          <w:rFonts w:ascii="Calibri" w:hAnsi="Calibri" w:cs="Calibri"/>
          <w:sz w:val="24"/>
        </w:rPr>
        <w:t xml:space="preserve">All Unsolicited Proposals shall be submitted to the </w:t>
      </w:r>
      <w:r w:rsidR="0016758E" w:rsidRPr="006624C1">
        <w:rPr>
          <w:rFonts w:ascii="Calibri" w:hAnsi="Calibri" w:cs="Calibri"/>
          <w:sz w:val="24"/>
        </w:rPr>
        <w:t>AGENCY</w:t>
      </w:r>
      <w:r w:rsidRPr="006624C1">
        <w:rPr>
          <w:rFonts w:ascii="Calibri" w:hAnsi="Calibri" w:cs="Calibri"/>
          <w:sz w:val="24"/>
        </w:rPr>
        <w:t xml:space="preserve"> Executive Director for review. </w:t>
      </w:r>
      <w:r w:rsidR="0016758E" w:rsidRPr="006624C1">
        <w:rPr>
          <w:rFonts w:ascii="Calibri" w:hAnsi="Calibri" w:cs="Calibri"/>
          <w:sz w:val="24"/>
        </w:rPr>
        <w:t>AGENCY</w:t>
      </w:r>
      <w:r w:rsidRPr="006624C1">
        <w:rPr>
          <w:rFonts w:ascii="Calibri" w:hAnsi="Calibri" w:cs="Calibri"/>
          <w:sz w:val="24"/>
        </w:rPr>
        <w:t xml:space="preserve"> will evaluate the proposal using a two-phased approach.  In Phase One, Conceptual Proposals are evaluated.  If there is interest in a Conceptual Proposal, the proposer may be asked to submit a Detailed Proposal for evaluation in Phase Two.  If the project proceeds beyond Phase Two, or otherwise involves a competitive procurement or sole source procurement, </w:t>
      </w:r>
      <w:r w:rsidR="0016758E" w:rsidRPr="006624C1">
        <w:rPr>
          <w:rFonts w:ascii="Calibri" w:hAnsi="Calibri" w:cs="Calibri"/>
          <w:sz w:val="24"/>
        </w:rPr>
        <w:t>AGENCY</w:t>
      </w:r>
      <w:r w:rsidRPr="006624C1">
        <w:rPr>
          <w:rFonts w:ascii="Calibri" w:hAnsi="Calibri" w:cs="Calibri"/>
          <w:sz w:val="24"/>
        </w:rPr>
        <w:t xml:space="preserve">’s procurement policies and procedures will apply.  </w:t>
      </w:r>
      <w:r w:rsidR="0016758E" w:rsidRPr="006624C1">
        <w:rPr>
          <w:rFonts w:ascii="Calibri" w:hAnsi="Calibri" w:cs="Calibri"/>
          <w:sz w:val="24"/>
        </w:rPr>
        <w:t>AGENCY</w:t>
      </w:r>
      <w:r w:rsidRPr="006624C1">
        <w:rPr>
          <w:rFonts w:ascii="Calibri" w:hAnsi="Calibri" w:cs="Calibri"/>
          <w:sz w:val="24"/>
        </w:rPr>
        <w:t xml:space="preserve"> may, at any time, choose not to proceed further with any Unsolicited Proposal.</w:t>
      </w:r>
    </w:p>
    <w:p w14:paraId="28615B58" w14:textId="77777777" w:rsidR="00D33CE3" w:rsidRPr="006624C1" w:rsidRDefault="00D33CE3" w:rsidP="00ED096F">
      <w:pPr>
        <w:ind w:left="360"/>
        <w:rPr>
          <w:rFonts w:ascii="Calibri" w:hAnsi="Calibri" w:cs="Calibri"/>
          <w:sz w:val="24"/>
        </w:rPr>
      </w:pPr>
    </w:p>
    <w:p w14:paraId="553D5315" w14:textId="251A0EE9" w:rsidR="003C1A97" w:rsidRPr="006624C1" w:rsidRDefault="009E0471" w:rsidP="00C20E88">
      <w:pPr>
        <w:pStyle w:val="ListParagraph"/>
        <w:numPr>
          <w:ilvl w:val="0"/>
          <w:numId w:val="391"/>
        </w:numPr>
        <w:spacing w:after="240"/>
        <w:rPr>
          <w:rFonts w:ascii="Calibri" w:hAnsi="Calibri" w:cs="Calibri"/>
          <w:sz w:val="24"/>
        </w:rPr>
      </w:pPr>
      <w:r w:rsidRPr="006624C1">
        <w:rPr>
          <w:rFonts w:ascii="Calibri" w:hAnsi="Calibri" w:cs="Calibri"/>
          <w:sz w:val="24"/>
        </w:rPr>
        <w:t xml:space="preserve"> </w:t>
      </w:r>
      <w:r w:rsidR="00E023C7" w:rsidRPr="006624C1">
        <w:rPr>
          <w:rFonts w:ascii="Calibri" w:hAnsi="Calibri" w:cs="Calibri"/>
          <w:sz w:val="24"/>
        </w:rPr>
        <w:t>The conceptual proposal is P</w:t>
      </w:r>
      <w:r w:rsidR="00ED096F" w:rsidRPr="006624C1">
        <w:rPr>
          <w:rFonts w:ascii="Calibri" w:hAnsi="Calibri" w:cs="Calibri"/>
          <w:sz w:val="24"/>
        </w:rPr>
        <w:t xml:space="preserve">hase </w:t>
      </w:r>
      <w:r w:rsidR="00E023C7" w:rsidRPr="006624C1">
        <w:rPr>
          <w:rFonts w:ascii="Calibri" w:hAnsi="Calibri" w:cs="Calibri"/>
          <w:sz w:val="24"/>
        </w:rPr>
        <w:t>O</w:t>
      </w:r>
      <w:r w:rsidR="00ED096F" w:rsidRPr="006624C1">
        <w:rPr>
          <w:rFonts w:ascii="Calibri" w:hAnsi="Calibri" w:cs="Calibri"/>
          <w:sz w:val="24"/>
        </w:rPr>
        <w:t xml:space="preserve">ne </w:t>
      </w:r>
      <w:r w:rsidR="00E023C7" w:rsidRPr="006624C1">
        <w:rPr>
          <w:rFonts w:ascii="Calibri" w:hAnsi="Calibri" w:cs="Calibri"/>
          <w:sz w:val="24"/>
        </w:rPr>
        <w:t xml:space="preserve">of the process. </w:t>
      </w:r>
      <w:r w:rsidR="00ED096F" w:rsidRPr="006624C1">
        <w:rPr>
          <w:rFonts w:ascii="Calibri" w:hAnsi="Calibri" w:cs="Calibri"/>
          <w:sz w:val="24"/>
        </w:rPr>
        <w:t xml:space="preserve">The purpose of Phase One is for </w:t>
      </w:r>
      <w:r w:rsidR="0016758E" w:rsidRPr="006624C1">
        <w:rPr>
          <w:rFonts w:ascii="Calibri" w:hAnsi="Calibri" w:cs="Calibri"/>
          <w:sz w:val="24"/>
        </w:rPr>
        <w:t>AGENCY</w:t>
      </w:r>
      <w:r w:rsidR="00ED096F" w:rsidRPr="006624C1">
        <w:rPr>
          <w:rFonts w:ascii="Calibri" w:hAnsi="Calibri" w:cs="Calibri"/>
          <w:sz w:val="24"/>
        </w:rPr>
        <w:t xml:space="preserve"> to receive a written, concept-level proposal to determine whether to request additional and detailed information for Phase Two.</w:t>
      </w:r>
    </w:p>
    <w:p w14:paraId="55A71D1D" w14:textId="04778177" w:rsidR="00ED096F" w:rsidRPr="006624C1" w:rsidRDefault="00ED096F" w:rsidP="00C20E88">
      <w:pPr>
        <w:pStyle w:val="ListParagraph"/>
        <w:numPr>
          <w:ilvl w:val="1"/>
          <w:numId w:val="391"/>
        </w:numPr>
        <w:spacing w:after="240"/>
        <w:ind w:left="810" w:hanging="450"/>
        <w:rPr>
          <w:rFonts w:ascii="Calibri" w:hAnsi="Calibri" w:cs="Calibri"/>
          <w:sz w:val="24"/>
        </w:rPr>
      </w:pPr>
      <w:r w:rsidRPr="006624C1">
        <w:rPr>
          <w:rFonts w:ascii="Calibri" w:hAnsi="Calibri" w:cs="Calibri"/>
          <w:sz w:val="24"/>
        </w:rPr>
        <w:t xml:space="preserve">Before initiating a Phase One evaluation, </w:t>
      </w:r>
      <w:r w:rsidR="0016758E" w:rsidRPr="006624C1">
        <w:rPr>
          <w:rFonts w:ascii="Calibri" w:hAnsi="Calibri" w:cs="Calibri"/>
          <w:sz w:val="24"/>
        </w:rPr>
        <w:t>AGENCY</w:t>
      </w:r>
      <w:r w:rsidRPr="006624C1">
        <w:rPr>
          <w:rFonts w:ascii="Calibri" w:hAnsi="Calibri" w:cs="Calibri"/>
          <w:sz w:val="24"/>
        </w:rPr>
        <w:t xml:space="preserve"> staff will determine if the Conceptual Proposal meets threshold requirements outlined in Exhibit B.  Furthermore, if the proposal meets the threshold requirements, </w:t>
      </w:r>
      <w:r w:rsidR="0016758E" w:rsidRPr="006624C1">
        <w:rPr>
          <w:rFonts w:ascii="Calibri" w:hAnsi="Calibri" w:cs="Calibri"/>
          <w:sz w:val="24"/>
        </w:rPr>
        <w:t>AGENCY</w:t>
      </w:r>
      <w:r w:rsidRPr="006624C1">
        <w:rPr>
          <w:rFonts w:ascii="Calibri" w:hAnsi="Calibri" w:cs="Calibri"/>
          <w:sz w:val="24"/>
        </w:rPr>
        <w:t xml:space="preserve"> will follow the procedures outlined in Exhibit A.</w:t>
      </w:r>
    </w:p>
    <w:p w14:paraId="42FD512F" w14:textId="75E5C06D" w:rsidR="00ED096F" w:rsidRPr="006624C1" w:rsidRDefault="003C1A97" w:rsidP="00C20E88">
      <w:pPr>
        <w:ind w:left="810" w:hanging="450"/>
        <w:rPr>
          <w:rFonts w:ascii="Calibri" w:hAnsi="Calibri" w:cs="Calibri"/>
          <w:sz w:val="24"/>
        </w:rPr>
      </w:pPr>
      <w:r w:rsidRPr="006624C1">
        <w:rPr>
          <w:rFonts w:ascii="Calibri" w:hAnsi="Calibri" w:cs="Calibri"/>
          <w:sz w:val="24"/>
        </w:rPr>
        <w:lastRenderedPageBreak/>
        <w:t>b.</w:t>
      </w:r>
      <w:r w:rsidRPr="006624C1">
        <w:rPr>
          <w:rFonts w:ascii="Calibri" w:hAnsi="Calibri" w:cs="Calibri"/>
          <w:sz w:val="24"/>
        </w:rPr>
        <w:tab/>
      </w:r>
      <w:r w:rsidR="00ED096F" w:rsidRPr="006624C1">
        <w:rPr>
          <w:rFonts w:ascii="Calibri" w:hAnsi="Calibri" w:cs="Calibri"/>
          <w:sz w:val="24"/>
        </w:rPr>
        <w:t xml:space="preserve">Conceptual Proposals should include the information identified in the Conceptual Proposal Form made available by </w:t>
      </w:r>
      <w:r w:rsidR="0016758E" w:rsidRPr="006624C1">
        <w:rPr>
          <w:rFonts w:ascii="Calibri" w:hAnsi="Calibri" w:cs="Calibri"/>
          <w:sz w:val="24"/>
        </w:rPr>
        <w:t>AGENCY</w:t>
      </w:r>
      <w:r w:rsidR="00ED096F" w:rsidRPr="006624C1">
        <w:rPr>
          <w:rFonts w:ascii="Calibri" w:hAnsi="Calibri" w:cs="Calibri"/>
          <w:sz w:val="24"/>
        </w:rPr>
        <w:t>.</w:t>
      </w:r>
    </w:p>
    <w:p w14:paraId="0B2047BA" w14:textId="77777777" w:rsidR="00ED096F" w:rsidRPr="006624C1" w:rsidRDefault="00ED096F" w:rsidP="00C20E88">
      <w:pPr>
        <w:ind w:left="810" w:hanging="450"/>
        <w:rPr>
          <w:rFonts w:ascii="Calibri" w:hAnsi="Calibri" w:cs="Calibri"/>
          <w:sz w:val="24"/>
        </w:rPr>
      </w:pPr>
    </w:p>
    <w:p w14:paraId="08DC5E79" w14:textId="5FA23304" w:rsidR="00ED096F" w:rsidRPr="006624C1" w:rsidRDefault="003C1A97" w:rsidP="00C20E88">
      <w:pPr>
        <w:ind w:left="810" w:hanging="450"/>
        <w:rPr>
          <w:rFonts w:ascii="Calibri" w:hAnsi="Calibri" w:cs="Calibri"/>
          <w:sz w:val="24"/>
        </w:rPr>
      </w:pPr>
      <w:r w:rsidRPr="006624C1">
        <w:rPr>
          <w:rFonts w:ascii="Calibri" w:hAnsi="Calibri" w:cs="Calibri"/>
          <w:sz w:val="24"/>
        </w:rPr>
        <w:t>c.</w:t>
      </w:r>
      <w:r w:rsidRPr="006624C1">
        <w:rPr>
          <w:rFonts w:ascii="Calibri" w:hAnsi="Calibri" w:cs="Calibri"/>
          <w:sz w:val="24"/>
        </w:rPr>
        <w:tab/>
      </w:r>
      <w:r w:rsidR="00ED096F" w:rsidRPr="006624C1">
        <w:rPr>
          <w:rFonts w:ascii="Calibri" w:hAnsi="Calibri" w:cs="Calibri"/>
          <w:sz w:val="24"/>
        </w:rPr>
        <w:t>Conceptual Proposals will be evaluated promptly in accordance with the criteria set out in this section. The evaluation process will include a financial evaluation team. The proposer(s) will not initiate any interaction with the evaluation team.</w:t>
      </w:r>
    </w:p>
    <w:p w14:paraId="092109AC" w14:textId="77777777" w:rsidR="00ED096F" w:rsidRPr="006624C1" w:rsidRDefault="00ED096F" w:rsidP="00C20E88">
      <w:pPr>
        <w:ind w:left="810" w:hanging="450"/>
        <w:rPr>
          <w:rFonts w:ascii="Calibri" w:hAnsi="Calibri" w:cs="Calibri"/>
          <w:sz w:val="24"/>
        </w:rPr>
      </w:pPr>
    </w:p>
    <w:p w14:paraId="537CCA6C" w14:textId="246695C0" w:rsidR="00ED096F" w:rsidRPr="006624C1" w:rsidRDefault="00ED096F" w:rsidP="00C20E88">
      <w:pPr>
        <w:ind w:left="810"/>
        <w:rPr>
          <w:rFonts w:ascii="Calibri" w:hAnsi="Calibri" w:cs="Calibri"/>
          <w:sz w:val="24"/>
        </w:rPr>
      </w:pPr>
      <w:r w:rsidRPr="006624C1">
        <w:rPr>
          <w:rFonts w:ascii="Calibri" w:hAnsi="Calibri" w:cs="Calibri"/>
          <w:sz w:val="24"/>
        </w:rPr>
        <w:t>The evaluation team will determine the evaluation criteria, as necessary, to address the specific proposal, but generally will consider the following factors:</w:t>
      </w:r>
    </w:p>
    <w:p w14:paraId="756E8140" w14:textId="77777777" w:rsidR="00ED096F" w:rsidRPr="006624C1" w:rsidRDefault="00ED096F" w:rsidP="00C20E88">
      <w:pPr>
        <w:ind w:left="810" w:hanging="450"/>
        <w:rPr>
          <w:rFonts w:ascii="Calibri" w:hAnsi="Calibri" w:cs="Calibri"/>
          <w:sz w:val="24"/>
        </w:rPr>
      </w:pPr>
    </w:p>
    <w:p w14:paraId="2B61634C" w14:textId="3F16B0E9" w:rsidR="00ED096F" w:rsidRPr="006624C1" w:rsidRDefault="00ED096F" w:rsidP="008A1C50">
      <w:pPr>
        <w:pStyle w:val="ListParagraph"/>
        <w:numPr>
          <w:ilvl w:val="0"/>
          <w:numId w:val="387"/>
        </w:numPr>
        <w:ind w:left="720" w:firstLine="360"/>
        <w:rPr>
          <w:rFonts w:ascii="Calibri" w:hAnsi="Calibri" w:cs="Calibri"/>
          <w:sz w:val="24"/>
        </w:rPr>
      </w:pPr>
      <w:r w:rsidRPr="006624C1">
        <w:rPr>
          <w:rFonts w:ascii="Calibri" w:hAnsi="Calibri" w:cs="Calibri"/>
          <w:sz w:val="24"/>
        </w:rPr>
        <w:t xml:space="preserve">offers direct or anticipated benefits to </w:t>
      </w:r>
      <w:r w:rsidR="0016758E" w:rsidRPr="006624C1">
        <w:rPr>
          <w:rFonts w:ascii="Calibri" w:hAnsi="Calibri" w:cs="Calibri"/>
          <w:sz w:val="24"/>
        </w:rPr>
        <w:t>AGENCY</w:t>
      </w:r>
      <w:r w:rsidRPr="006624C1">
        <w:rPr>
          <w:rFonts w:ascii="Calibri" w:hAnsi="Calibri" w:cs="Calibri"/>
          <w:sz w:val="24"/>
        </w:rPr>
        <w:t xml:space="preserve">, its partners and the </w:t>
      </w:r>
      <w:proofErr w:type="gramStart"/>
      <w:r w:rsidRPr="006624C1">
        <w:rPr>
          <w:rFonts w:ascii="Calibri" w:hAnsi="Calibri" w:cs="Calibri"/>
          <w:sz w:val="24"/>
        </w:rPr>
        <w:t>public;</w:t>
      </w:r>
      <w:proofErr w:type="gramEnd"/>
      <w:r w:rsidRPr="006624C1">
        <w:rPr>
          <w:rFonts w:ascii="Calibri" w:hAnsi="Calibri" w:cs="Calibri"/>
          <w:sz w:val="24"/>
        </w:rPr>
        <w:t xml:space="preserve"> </w:t>
      </w:r>
    </w:p>
    <w:p w14:paraId="16A3B87D" w14:textId="77777777" w:rsidR="008A1C50" w:rsidRPr="006624C1" w:rsidRDefault="008A1C50" w:rsidP="008A1C50">
      <w:pPr>
        <w:ind w:left="720"/>
        <w:rPr>
          <w:rFonts w:ascii="Calibri" w:hAnsi="Calibri" w:cs="Calibri"/>
          <w:sz w:val="24"/>
        </w:rPr>
      </w:pPr>
    </w:p>
    <w:p w14:paraId="59E7A6BB" w14:textId="2AB97193" w:rsidR="00ED096F" w:rsidRPr="006624C1" w:rsidRDefault="00ED096F" w:rsidP="008A1C50">
      <w:pPr>
        <w:pStyle w:val="ListParagraph"/>
        <w:numPr>
          <w:ilvl w:val="0"/>
          <w:numId w:val="387"/>
        </w:numPr>
        <w:ind w:left="1440"/>
        <w:rPr>
          <w:rFonts w:ascii="Calibri" w:hAnsi="Calibri" w:cs="Calibri"/>
          <w:sz w:val="24"/>
        </w:rPr>
      </w:pPr>
      <w:r w:rsidRPr="006624C1">
        <w:rPr>
          <w:rFonts w:ascii="Calibri" w:hAnsi="Calibri" w:cs="Calibri"/>
          <w:sz w:val="24"/>
        </w:rPr>
        <w:t xml:space="preserve">consistency with </w:t>
      </w:r>
      <w:r w:rsidR="0016758E" w:rsidRPr="006624C1">
        <w:rPr>
          <w:rFonts w:ascii="Calibri" w:hAnsi="Calibri" w:cs="Calibri"/>
          <w:sz w:val="24"/>
        </w:rPr>
        <w:t>AGENCY</w:t>
      </w:r>
      <w:r w:rsidRPr="006624C1">
        <w:rPr>
          <w:rFonts w:ascii="Calibri" w:hAnsi="Calibri" w:cs="Calibri"/>
          <w:sz w:val="24"/>
        </w:rPr>
        <w:t xml:space="preserve">’s planning and programming goals and </w:t>
      </w:r>
      <w:proofErr w:type="gramStart"/>
      <w:r w:rsidRPr="006624C1">
        <w:rPr>
          <w:rFonts w:ascii="Calibri" w:hAnsi="Calibri" w:cs="Calibri"/>
          <w:sz w:val="24"/>
        </w:rPr>
        <w:t>objective;</w:t>
      </w:r>
      <w:proofErr w:type="gramEnd"/>
      <w:r w:rsidRPr="006624C1">
        <w:rPr>
          <w:rFonts w:ascii="Calibri" w:hAnsi="Calibri" w:cs="Calibri"/>
          <w:sz w:val="24"/>
        </w:rPr>
        <w:t xml:space="preserve"> </w:t>
      </w:r>
    </w:p>
    <w:p w14:paraId="26F43737" w14:textId="77777777" w:rsidR="00ED096F" w:rsidRPr="006624C1" w:rsidRDefault="00ED096F" w:rsidP="008A1C50">
      <w:pPr>
        <w:pStyle w:val="ListParagraph"/>
        <w:rPr>
          <w:rFonts w:ascii="Calibri" w:hAnsi="Calibri" w:cs="Calibri"/>
          <w:sz w:val="24"/>
        </w:rPr>
      </w:pPr>
    </w:p>
    <w:p w14:paraId="01F70650" w14:textId="303341C3" w:rsidR="00ED096F" w:rsidRPr="006624C1" w:rsidRDefault="00ED096F" w:rsidP="008A1C50">
      <w:pPr>
        <w:pStyle w:val="ListParagraph"/>
        <w:numPr>
          <w:ilvl w:val="0"/>
          <w:numId w:val="387"/>
        </w:numPr>
        <w:ind w:left="1440"/>
        <w:rPr>
          <w:rFonts w:ascii="Calibri" w:hAnsi="Calibri" w:cs="Calibri"/>
          <w:sz w:val="24"/>
        </w:rPr>
      </w:pPr>
      <w:r w:rsidRPr="006624C1">
        <w:rPr>
          <w:rFonts w:ascii="Calibri" w:hAnsi="Calibri" w:cs="Calibri"/>
          <w:sz w:val="24"/>
        </w:rPr>
        <w:t xml:space="preserve">satisfies a need for </w:t>
      </w:r>
      <w:r w:rsidR="0016758E" w:rsidRPr="006624C1">
        <w:rPr>
          <w:rFonts w:ascii="Calibri" w:hAnsi="Calibri" w:cs="Calibri"/>
          <w:sz w:val="24"/>
        </w:rPr>
        <w:t>AGENCY</w:t>
      </w:r>
      <w:r w:rsidRPr="006624C1">
        <w:rPr>
          <w:rFonts w:ascii="Calibri" w:hAnsi="Calibri" w:cs="Calibri"/>
          <w:sz w:val="24"/>
        </w:rPr>
        <w:t xml:space="preserve"> that can be reasonably accommodated in </w:t>
      </w:r>
      <w:r w:rsidR="0016758E" w:rsidRPr="006624C1">
        <w:rPr>
          <w:rFonts w:ascii="Calibri" w:hAnsi="Calibri" w:cs="Calibri"/>
          <w:sz w:val="24"/>
        </w:rPr>
        <w:t>AGENCY</w:t>
      </w:r>
      <w:r w:rsidRPr="006624C1">
        <w:rPr>
          <w:rFonts w:ascii="Calibri" w:hAnsi="Calibri" w:cs="Calibri"/>
          <w:sz w:val="24"/>
        </w:rPr>
        <w:t xml:space="preserve">’s annual long-term budget, or through grants, without significant change to planned expenditures, projects or </w:t>
      </w:r>
      <w:proofErr w:type="gramStart"/>
      <w:r w:rsidRPr="006624C1">
        <w:rPr>
          <w:rFonts w:ascii="Calibri" w:hAnsi="Calibri" w:cs="Calibri"/>
          <w:sz w:val="24"/>
        </w:rPr>
        <w:t>costs;</w:t>
      </w:r>
      <w:proofErr w:type="gramEnd"/>
      <w:r w:rsidRPr="006624C1">
        <w:rPr>
          <w:rFonts w:ascii="Calibri" w:hAnsi="Calibri" w:cs="Calibri"/>
          <w:sz w:val="24"/>
        </w:rPr>
        <w:t xml:space="preserve"> </w:t>
      </w:r>
    </w:p>
    <w:p w14:paraId="7CB9C98E" w14:textId="77777777" w:rsidR="00ED096F" w:rsidRPr="006624C1" w:rsidRDefault="00ED096F" w:rsidP="008A1C50">
      <w:pPr>
        <w:ind w:left="720"/>
        <w:rPr>
          <w:rFonts w:ascii="Calibri" w:hAnsi="Calibri" w:cs="Calibri"/>
          <w:sz w:val="24"/>
        </w:rPr>
      </w:pPr>
    </w:p>
    <w:p w14:paraId="7E764A04" w14:textId="384BC007" w:rsidR="00ED096F" w:rsidRPr="006624C1" w:rsidRDefault="00ED096F" w:rsidP="008A1C50">
      <w:pPr>
        <w:pStyle w:val="ListParagraph"/>
        <w:numPr>
          <w:ilvl w:val="0"/>
          <w:numId w:val="387"/>
        </w:numPr>
        <w:ind w:left="1440"/>
        <w:rPr>
          <w:rFonts w:ascii="Calibri" w:hAnsi="Calibri" w:cs="Calibri"/>
          <w:sz w:val="24"/>
        </w:rPr>
      </w:pPr>
      <w:r w:rsidRPr="006624C1">
        <w:rPr>
          <w:rFonts w:ascii="Calibri" w:hAnsi="Calibri" w:cs="Calibri"/>
          <w:sz w:val="24"/>
        </w:rPr>
        <w:t xml:space="preserve">offers goods or services that </w:t>
      </w:r>
      <w:r w:rsidR="0016758E" w:rsidRPr="006624C1">
        <w:rPr>
          <w:rFonts w:ascii="Calibri" w:hAnsi="Calibri" w:cs="Calibri"/>
          <w:sz w:val="24"/>
        </w:rPr>
        <w:t>AGENCY</w:t>
      </w:r>
      <w:r w:rsidRPr="006624C1">
        <w:rPr>
          <w:rFonts w:ascii="Calibri" w:hAnsi="Calibri" w:cs="Calibri"/>
          <w:sz w:val="24"/>
        </w:rPr>
        <w:t xml:space="preserve"> may not have intended to procure or provide through the normal </w:t>
      </w:r>
      <w:r w:rsidR="0016758E" w:rsidRPr="006624C1">
        <w:rPr>
          <w:rFonts w:ascii="Calibri" w:hAnsi="Calibri" w:cs="Calibri"/>
          <w:sz w:val="24"/>
        </w:rPr>
        <w:t>AGENCY</w:t>
      </w:r>
      <w:r w:rsidRPr="006624C1">
        <w:rPr>
          <w:rFonts w:ascii="Calibri" w:hAnsi="Calibri" w:cs="Calibri"/>
          <w:sz w:val="24"/>
        </w:rPr>
        <w:t xml:space="preserve"> procurement process; and </w:t>
      </w:r>
    </w:p>
    <w:p w14:paraId="1B026EEC" w14:textId="77777777" w:rsidR="00ED096F" w:rsidRPr="006624C1" w:rsidRDefault="00ED096F" w:rsidP="008A1C50">
      <w:pPr>
        <w:ind w:left="720"/>
        <w:rPr>
          <w:rFonts w:ascii="Calibri" w:hAnsi="Calibri" w:cs="Calibri"/>
          <w:sz w:val="24"/>
        </w:rPr>
      </w:pPr>
    </w:p>
    <w:p w14:paraId="476603C3" w14:textId="6A2C05D5" w:rsidR="00ED096F" w:rsidRPr="006624C1" w:rsidRDefault="00ED096F" w:rsidP="008A1C50">
      <w:pPr>
        <w:pStyle w:val="ListParagraph"/>
        <w:numPr>
          <w:ilvl w:val="0"/>
          <w:numId w:val="387"/>
        </w:numPr>
        <w:ind w:left="1440"/>
        <w:rPr>
          <w:rFonts w:ascii="Calibri" w:hAnsi="Calibri" w:cs="Calibri"/>
          <w:sz w:val="24"/>
        </w:rPr>
      </w:pPr>
      <w:r w:rsidRPr="006624C1">
        <w:rPr>
          <w:rFonts w:ascii="Calibri" w:hAnsi="Calibri" w:cs="Calibri"/>
          <w:sz w:val="24"/>
        </w:rPr>
        <w:t>Other factors appropriate to the proposal.</w:t>
      </w:r>
    </w:p>
    <w:p w14:paraId="2FAB3A3D" w14:textId="77777777" w:rsidR="00ED096F" w:rsidRPr="006624C1" w:rsidRDefault="00ED096F" w:rsidP="004C6484">
      <w:pPr>
        <w:ind w:left="-360"/>
        <w:rPr>
          <w:rFonts w:ascii="Calibri" w:hAnsi="Calibri" w:cs="Calibri"/>
          <w:sz w:val="24"/>
        </w:rPr>
      </w:pPr>
    </w:p>
    <w:p w14:paraId="52992654" w14:textId="481F5922" w:rsidR="00ED096F" w:rsidRPr="006624C1" w:rsidRDefault="004C6484" w:rsidP="008A1C50">
      <w:pPr>
        <w:ind w:left="360" w:hanging="360"/>
        <w:rPr>
          <w:rFonts w:ascii="Calibri" w:hAnsi="Calibri" w:cs="Calibri"/>
          <w:sz w:val="24"/>
        </w:rPr>
      </w:pPr>
      <w:r w:rsidRPr="006624C1">
        <w:rPr>
          <w:rFonts w:ascii="Calibri" w:hAnsi="Calibri" w:cs="Calibri"/>
          <w:sz w:val="24"/>
        </w:rPr>
        <w:t>2.</w:t>
      </w:r>
      <w:r w:rsidR="008A1C50" w:rsidRPr="006624C1">
        <w:rPr>
          <w:rFonts w:ascii="Calibri" w:hAnsi="Calibri" w:cs="Calibri"/>
          <w:sz w:val="24"/>
        </w:rPr>
        <w:t xml:space="preserve">   The detailed p</w:t>
      </w:r>
      <w:r w:rsidR="00ED096F" w:rsidRPr="006624C1">
        <w:rPr>
          <w:rFonts w:ascii="Calibri" w:hAnsi="Calibri" w:cs="Calibri"/>
          <w:sz w:val="24"/>
        </w:rPr>
        <w:t xml:space="preserve">roposal </w:t>
      </w:r>
      <w:r w:rsidR="008A1C50" w:rsidRPr="006624C1">
        <w:rPr>
          <w:rFonts w:ascii="Calibri" w:hAnsi="Calibri" w:cs="Calibri"/>
          <w:sz w:val="24"/>
        </w:rPr>
        <w:t xml:space="preserve">is </w:t>
      </w:r>
      <w:r w:rsidR="00ED096F" w:rsidRPr="006624C1">
        <w:rPr>
          <w:rFonts w:ascii="Calibri" w:hAnsi="Calibri" w:cs="Calibri"/>
          <w:sz w:val="24"/>
        </w:rPr>
        <w:t xml:space="preserve">Phase Two </w:t>
      </w:r>
      <w:r w:rsidR="008A1C50" w:rsidRPr="006624C1">
        <w:rPr>
          <w:rFonts w:ascii="Calibri" w:hAnsi="Calibri" w:cs="Calibri"/>
          <w:sz w:val="24"/>
        </w:rPr>
        <w:t xml:space="preserve">of the process. </w:t>
      </w:r>
      <w:r w:rsidR="00ED096F" w:rsidRPr="006624C1">
        <w:rPr>
          <w:rFonts w:ascii="Calibri" w:hAnsi="Calibri" w:cs="Calibri"/>
          <w:sz w:val="24"/>
        </w:rPr>
        <w:t xml:space="preserve">The purpose of Phase Two is for </w:t>
      </w:r>
      <w:r w:rsidR="0016758E" w:rsidRPr="006624C1">
        <w:rPr>
          <w:rFonts w:ascii="Calibri" w:hAnsi="Calibri" w:cs="Calibri"/>
          <w:sz w:val="24"/>
        </w:rPr>
        <w:t>AGENCY</w:t>
      </w:r>
      <w:r w:rsidR="00ED096F" w:rsidRPr="006624C1">
        <w:rPr>
          <w:rFonts w:ascii="Calibri" w:hAnsi="Calibri" w:cs="Calibri"/>
          <w:sz w:val="24"/>
        </w:rPr>
        <w:t xml:space="preserve"> to receive more detailed technical and financial information to fully understand and evaluate the proposal.  If </w:t>
      </w:r>
      <w:r w:rsidR="0016758E" w:rsidRPr="006624C1">
        <w:rPr>
          <w:rFonts w:ascii="Calibri" w:hAnsi="Calibri" w:cs="Calibri"/>
          <w:sz w:val="24"/>
        </w:rPr>
        <w:t>AGENCY</w:t>
      </w:r>
      <w:r w:rsidR="00ED096F" w:rsidRPr="006624C1">
        <w:rPr>
          <w:rFonts w:ascii="Calibri" w:hAnsi="Calibri" w:cs="Calibri"/>
          <w:sz w:val="24"/>
        </w:rPr>
        <w:t xml:space="preserve"> desires to proceed to Phase Two, </w:t>
      </w:r>
      <w:r w:rsidR="0016758E" w:rsidRPr="006624C1">
        <w:rPr>
          <w:rFonts w:ascii="Calibri" w:hAnsi="Calibri" w:cs="Calibri"/>
          <w:sz w:val="24"/>
        </w:rPr>
        <w:t>AGENCY</w:t>
      </w:r>
      <w:r w:rsidR="00ED096F" w:rsidRPr="006624C1">
        <w:rPr>
          <w:rFonts w:ascii="Calibri" w:hAnsi="Calibri" w:cs="Calibri"/>
          <w:sz w:val="24"/>
        </w:rPr>
        <w:t xml:space="preserve"> will request a Detailed Proposal.</w:t>
      </w:r>
    </w:p>
    <w:p w14:paraId="63D0DEFD" w14:textId="77777777" w:rsidR="006157C5" w:rsidRPr="006624C1" w:rsidRDefault="006157C5" w:rsidP="00ED096F">
      <w:pPr>
        <w:ind w:left="360"/>
        <w:rPr>
          <w:rFonts w:ascii="Calibri" w:hAnsi="Calibri" w:cs="Calibri"/>
          <w:b/>
          <w:smallCaps/>
          <w:sz w:val="24"/>
          <w:u w:val="single"/>
        </w:rPr>
      </w:pPr>
    </w:p>
    <w:p w14:paraId="33F9156A" w14:textId="170CF1D8" w:rsidR="00ED096F" w:rsidRPr="006624C1" w:rsidRDefault="00ED096F" w:rsidP="00ED096F">
      <w:pPr>
        <w:ind w:left="360"/>
        <w:rPr>
          <w:rFonts w:ascii="Calibri" w:hAnsi="Calibri" w:cs="Calibri"/>
          <w:sz w:val="24"/>
        </w:rPr>
      </w:pPr>
      <w:r w:rsidRPr="006624C1">
        <w:rPr>
          <w:rFonts w:ascii="Calibri" w:hAnsi="Calibri" w:cs="Calibri"/>
          <w:sz w:val="24"/>
        </w:rPr>
        <w:t xml:space="preserve">Once the Detailed Proposal is received, </w:t>
      </w:r>
      <w:r w:rsidR="0016758E" w:rsidRPr="006624C1">
        <w:rPr>
          <w:rFonts w:ascii="Calibri" w:hAnsi="Calibri" w:cs="Calibri"/>
          <w:sz w:val="24"/>
        </w:rPr>
        <w:t>AGENCY</w:t>
      </w:r>
      <w:r w:rsidRPr="006624C1">
        <w:rPr>
          <w:rFonts w:ascii="Calibri" w:hAnsi="Calibri" w:cs="Calibri"/>
          <w:sz w:val="24"/>
        </w:rPr>
        <w:t xml:space="preserve"> will retain a record of the persons on the evaluation team and record the final disposition of the proposal. Outside advisors will be consulted only if the </w:t>
      </w:r>
      <w:r w:rsidR="0016758E" w:rsidRPr="006624C1">
        <w:rPr>
          <w:rFonts w:ascii="Calibri" w:hAnsi="Calibri" w:cs="Calibri"/>
          <w:sz w:val="24"/>
        </w:rPr>
        <w:t>AGENCY</w:t>
      </w:r>
      <w:r w:rsidRPr="006624C1">
        <w:rPr>
          <w:rFonts w:ascii="Calibri" w:hAnsi="Calibri" w:cs="Calibri"/>
          <w:sz w:val="24"/>
        </w:rPr>
        <w:t xml:space="preserve"> evaluation team deems it necessary and beneficial.</w:t>
      </w:r>
    </w:p>
    <w:p w14:paraId="59D19637" w14:textId="77777777" w:rsidR="00ED096F" w:rsidRPr="006624C1" w:rsidRDefault="00ED096F" w:rsidP="00ED096F">
      <w:pPr>
        <w:ind w:left="360"/>
        <w:rPr>
          <w:rFonts w:ascii="Calibri" w:hAnsi="Calibri" w:cs="Calibri"/>
          <w:sz w:val="24"/>
        </w:rPr>
      </w:pPr>
      <w:r w:rsidRPr="006624C1">
        <w:rPr>
          <w:rFonts w:ascii="Calibri" w:hAnsi="Calibri" w:cs="Calibri"/>
          <w:sz w:val="24"/>
        </w:rPr>
        <w:t>In addition to the information provided in Phase One, a Detailed Proposal must, at a minimum, include information outlined in Exhibit B.</w:t>
      </w:r>
    </w:p>
    <w:p w14:paraId="587C93A5" w14:textId="77777777" w:rsidR="00ED096F" w:rsidRPr="006624C1" w:rsidRDefault="00ED096F" w:rsidP="00ED096F">
      <w:pPr>
        <w:ind w:left="360"/>
        <w:rPr>
          <w:rFonts w:ascii="Calibri" w:hAnsi="Calibri" w:cs="Calibri"/>
          <w:sz w:val="24"/>
        </w:rPr>
      </w:pPr>
    </w:p>
    <w:p w14:paraId="2DF639EE" w14:textId="77777777" w:rsidR="00ED096F" w:rsidRPr="006624C1" w:rsidRDefault="00ED096F" w:rsidP="00ED096F">
      <w:pPr>
        <w:ind w:left="360"/>
        <w:rPr>
          <w:rFonts w:ascii="Calibri" w:hAnsi="Calibri" w:cs="Calibri"/>
          <w:sz w:val="24"/>
        </w:rPr>
      </w:pPr>
      <w:r w:rsidRPr="006624C1">
        <w:rPr>
          <w:rFonts w:ascii="Calibri" w:hAnsi="Calibri" w:cs="Calibri"/>
          <w:sz w:val="24"/>
        </w:rPr>
        <w:t>Detailed Proposals will be evaluated promptly, in accordance with the criteria set out in Exhibits A and B, as well as any other evaluation criteria identified in the request for Detailed Proposal.</w:t>
      </w:r>
    </w:p>
    <w:p w14:paraId="5A1922D2" w14:textId="77777777" w:rsidR="00ED096F" w:rsidRPr="006624C1" w:rsidRDefault="00ED096F" w:rsidP="00ED096F">
      <w:pPr>
        <w:ind w:left="360"/>
        <w:rPr>
          <w:rFonts w:ascii="Calibri" w:hAnsi="Calibri" w:cs="Calibri"/>
          <w:sz w:val="24"/>
        </w:rPr>
      </w:pPr>
    </w:p>
    <w:p w14:paraId="39DF4C22" w14:textId="1D70C93E" w:rsidR="00ED096F" w:rsidRPr="006624C1" w:rsidRDefault="0016758E" w:rsidP="00ED096F">
      <w:pPr>
        <w:ind w:left="360"/>
        <w:rPr>
          <w:rFonts w:ascii="Calibri" w:hAnsi="Calibri" w:cs="Calibri"/>
          <w:sz w:val="24"/>
        </w:rPr>
      </w:pPr>
      <w:r w:rsidRPr="006624C1">
        <w:rPr>
          <w:rFonts w:ascii="Calibri" w:hAnsi="Calibri" w:cs="Calibri"/>
          <w:sz w:val="24"/>
        </w:rPr>
        <w:t>AGENCY</w:t>
      </w:r>
      <w:r w:rsidR="00ED096F" w:rsidRPr="006624C1">
        <w:rPr>
          <w:rFonts w:ascii="Calibri" w:hAnsi="Calibri" w:cs="Calibri"/>
          <w:sz w:val="24"/>
        </w:rPr>
        <w:t xml:space="preserve">’s Executive Director will consider the proposal for review and approval.  If </w:t>
      </w:r>
      <w:r w:rsidRPr="006624C1">
        <w:rPr>
          <w:rFonts w:ascii="Calibri" w:hAnsi="Calibri" w:cs="Calibri"/>
          <w:sz w:val="24"/>
        </w:rPr>
        <w:t>AGENCY</w:t>
      </w:r>
      <w:r w:rsidR="00ED096F" w:rsidRPr="006624C1">
        <w:rPr>
          <w:rFonts w:ascii="Calibri" w:hAnsi="Calibri" w:cs="Calibri"/>
          <w:sz w:val="24"/>
        </w:rPr>
        <w:t xml:space="preserve"> Board of Directors’ or Finance Committee approval is required, the proposer will be notified of the date of the meeting when the proposal will be discussed.</w:t>
      </w:r>
    </w:p>
    <w:p w14:paraId="46788546" w14:textId="77777777" w:rsidR="00ED096F" w:rsidRPr="006624C1" w:rsidRDefault="00ED096F" w:rsidP="00ED096F">
      <w:pPr>
        <w:ind w:left="360"/>
        <w:rPr>
          <w:rFonts w:ascii="Calibri" w:hAnsi="Calibri" w:cs="Calibri"/>
          <w:sz w:val="24"/>
        </w:rPr>
      </w:pPr>
    </w:p>
    <w:p w14:paraId="744A255B" w14:textId="2DDCCDE2" w:rsidR="00ED096F" w:rsidRPr="006624C1" w:rsidRDefault="004A4AE5" w:rsidP="004A4AE5">
      <w:pPr>
        <w:ind w:left="360" w:hanging="360"/>
        <w:rPr>
          <w:rFonts w:ascii="Calibri" w:hAnsi="Calibri" w:cs="Calibri"/>
          <w:sz w:val="24"/>
        </w:rPr>
      </w:pPr>
      <w:r w:rsidRPr="006624C1">
        <w:rPr>
          <w:rFonts w:ascii="Calibri" w:hAnsi="Calibri" w:cs="Calibri"/>
          <w:sz w:val="24"/>
        </w:rPr>
        <w:t>3.</w:t>
      </w:r>
      <w:r w:rsidRPr="006624C1">
        <w:rPr>
          <w:rFonts w:ascii="Calibri" w:hAnsi="Calibri" w:cs="Calibri"/>
          <w:sz w:val="24"/>
        </w:rPr>
        <w:tab/>
      </w:r>
      <w:r w:rsidR="0016758E" w:rsidRPr="006624C1">
        <w:rPr>
          <w:rFonts w:ascii="Calibri" w:hAnsi="Calibri" w:cs="Calibri"/>
          <w:sz w:val="24"/>
        </w:rPr>
        <w:t>AGENCY</w:t>
      </w:r>
      <w:r w:rsidR="00ED096F" w:rsidRPr="006624C1">
        <w:rPr>
          <w:rFonts w:ascii="Calibri" w:hAnsi="Calibri" w:cs="Calibri"/>
          <w:sz w:val="24"/>
        </w:rPr>
        <w:t xml:space="preserve">’s receipt of an Unsolicited Proposal does not, by itself, justify a contract award without full and open competition. If the Unsolicited Proposal offers a proprietary concept </w:t>
      </w:r>
      <w:r w:rsidR="00ED096F" w:rsidRPr="006624C1">
        <w:rPr>
          <w:rFonts w:ascii="Calibri" w:hAnsi="Calibri" w:cs="Calibri"/>
          <w:sz w:val="24"/>
        </w:rPr>
        <w:lastRenderedPageBreak/>
        <w:t xml:space="preserve">that is essential to contract performance, it will be deemed a Sole Source (see section below). If not, </w:t>
      </w:r>
      <w:r w:rsidR="0016758E" w:rsidRPr="006624C1">
        <w:rPr>
          <w:rFonts w:ascii="Calibri" w:hAnsi="Calibri" w:cs="Calibri"/>
          <w:sz w:val="24"/>
        </w:rPr>
        <w:t>AGENCY</w:t>
      </w:r>
      <w:r w:rsidR="00ED096F" w:rsidRPr="006624C1">
        <w:rPr>
          <w:rFonts w:ascii="Calibri" w:hAnsi="Calibri" w:cs="Calibri"/>
          <w:sz w:val="24"/>
        </w:rPr>
        <w:t xml:space="preserve"> will pursue a competitive procurement.</w:t>
      </w:r>
    </w:p>
    <w:p w14:paraId="5B88026D" w14:textId="77777777" w:rsidR="00ED096F" w:rsidRPr="006624C1" w:rsidRDefault="00ED096F" w:rsidP="00ED096F">
      <w:pPr>
        <w:ind w:left="360"/>
        <w:rPr>
          <w:rFonts w:ascii="Calibri" w:hAnsi="Calibri" w:cs="Calibri"/>
          <w:sz w:val="24"/>
        </w:rPr>
      </w:pPr>
    </w:p>
    <w:p w14:paraId="257DA9CF" w14:textId="6F4DF506" w:rsidR="00D7704A" w:rsidRPr="006624C1" w:rsidRDefault="00ED096F" w:rsidP="00C20E88">
      <w:pPr>
        <w:pStyle w:val="ListParagraph"/>
        <w:numPr>
          <w:ilvl w:val="0"/>
          <w:numId w:val="389"/>
        </w:numPr>
        <w:ind w:left="720"/>
        <w:rPr>
          <w:rFonts w:ascii="Calibri" w:hAnsi="Calibri" w:cs="Calibri"/>
          <w:sz w:val="24"/>
        </w:rPr>
      </w:pPr>
      <w:r w:rsidRPr="006624C1">
        <w:rPr>
          <w:rFonts w:ascii="Calibri" w:hAnsi="Calibri" w:cs="Calibri"/>
          <w:sz w:val="24"/>
        </w:rPr>
        <w:t xml:space="preserve">If it is impossible to describe the property or services offered without revealing proprietary information or disclosing the originality of thought or innovativeness of the property or services sought, as determined by </w:t>
      </w:r>
      <w:r w:rsidR="0016758E" w:rsidRPr="006624C1">
        <w:rPr>
          <w:rFonts w:ascii="Calibri" w:hAnsi="Calibri" w:cs="Calibri"/>
          <w:sz w:val="24"/>
        </w:rPr>
        <w:t>AGENCY</w:t>
      </w:r>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may make a sole source award, as provided in </w:t>
      </w:r>
      <w:r w:rsidR="004A4AE5" w:rsidRPr="006624C1">
        <w:rPr>
          <w:rFonts w:ascii="Calibri" w:hAnsi="Calibri" w:cs="Calibri"/>
          <w:sz w:val="24"/>
        </w:rPr>
        <w:t xml:space="preserve">in </w:t>
      </w:r>
      <w:proofErr w:type="gramStart"/>
      <w:r w:rsidR="004A4AE5" w:rsidRPr="006624C1">
        <w:rPr>
          <w:rFonts w:ascii="Calibri" w:hAnsi="Calibri" w:cs="Calibri"/>
          <w:sz w:val="24"/>
        </w:rPr>
        <w:t>Sections</w:t>
      </w:r>
      <w:r w:rsidR="00D7704A" w:rsidRPr="006624C1">
        <w:rPr>
          <w:rFonts w:ascii="Calibri" w:hAnsi="Calibri" w:cs="Calibri"/>
          <w:sz w:val="24"/>
        </w:rPr>
        <w:t xml:space="preserve"> </w:t>
      </w:r>
      <w:r w:rsidR="004A4AE5" w:rsidRPr="006624C1">
        <w:rPr>
          <w:rFonts w:ascii="Calibri" w:hAnsi="Calibri" w:cs="Calibri"/>
          <w:sz w:val="24"/>
        </w:rPr>
        <w:t xml:space="preserve"> 023</w:t>
      </w:r>
      <w:proofErr w:type="gramEnd"/>
      <w:r w:rsidR="004A4AE5" w:rsidRPr="006624C1">
        <w:rPr>
          <w:rFonts w:ascii="Calibri" w:hAnsi="Calibri" w:cs="Calibri"/>
          <w:sz w:val="24"/>
        </w:rPr>
        <w:t xml:space="preserve"> F &amp; G</w:t>
      </w:r>
      <w:r w:rsidRPr="006624C1">
        <w:rPr>
          <w:rFonts w:ascii="Calibri" w:hAnsi="Calibri" w:cs="Calibri"/>
          <w:sz w:val="24"/>
        </w:rPr>
        <w:t xml:space="preserve">. </w:t>
      </w:r>
    </w:p>
    <w:p w14:paraId="492269D5" w14:textId="77777777" w:rsidR="00D7704A" w:rsidRPr="006624C1" w:rsidRDefault="00D7704A" w:rsidP="00C20E88">
      <w:pPr>
        <w:ind w:left="720"/>
        <w:rPr>
          <w:rFonts w:ascii="Calibri" w:hAnsi="Calibri" w:cs="Calibri"/>
          <w:sz w:val="24"/>
        </w:rPr>
      </w:pPr>
    </w:p>
    <w:p w14:paraId="09508EAC" w14:textId="3A1DC679" w:rsidR="00ED096F" w:rsidRPr="006624C1" w:rsidRDefault="00ED096F" w:rsidP="00C20E88">
      <w:pPr>
        <w:pStyle w:val="ListParagraph"/>
        <w:numPr>
          <w:ilvl w:val="0"/>
          <w:numId w:val="389"/>
        </w:numPr>
        <w:ind w:left="720"/>
        <w:rPr>
          <w:rFonts w:ascii="Calibri" w:hAnsi="Calibri" w:cs="Calibri"/>
          <w:sz w:val="24"/>
        </w:rPr>
      </w:pPr>
      <w:r w:rsidRPr="006624C1">
        <w:rPr>
          <w:rFonts w:ascii="Calibri" w:hAnsi="Calibri" w:cs="Calibri"/>
          <w:sz w:val="24"/>
        </w:rPr>
        <w:t xml:space="preserve">If the Unsolicited Proposal does not meet the criteria of a sole source award, </w:t>
      </w:r>
      <w:r w:rsidR="0016758E" w:rsidRPr="006624C1">
        <w:rPr>
          <w:rFonts w:ascii="Calibri" w:hAnsi="Calibri" w:cs="Calibri"/>
          <w:sz w:val="24"/>
        </w:rPr>
        <w:t>AGENCY</w:t>
      </w:r>
      <w:r w:rsidRPr="006624C1">
        <w:rPr>
          <w:rFonts w:ascii="Calibri" w:hAnsi="Calibri" w:cs="Calibri"/>
          <w:sz w:val="24"/>
        </w:rPr>
        <w:t xml:space="preserve"> will proceed with steps outlined in Exhibit A before </w:t>
      </w:r>
      <w:proofErr w:type="gramStart"/>
      <w:r w:rsidRPr="006624C1">
        <w:rPr>
          <w:rFonts w:ascii="Calibri" w:hAnsi="Calibri" w:cs="Calibri"/>
          <w:sz w:val="24"/>
        </w:rPr>
        <w:t>entering into</w:t>
      </w:r>
      <w:proofErr w:type="gramEnd"/>
      <w:r w:rsidRPr="006624C1">
        <w:rPr>
          <w:rFonts w:ascii="Calibri" w:hAnsi="Calibri" w:cs="Calibri"/>
          <w:sz w:val="24"/>
        </w:rPr>
        <w:t xml:space="preserve"> a contract resulting from an Unsolicited Proposal.</w:t>
      </w:r>
    </w:p>
    <w:p w14:paraId="727E10EE" w14:textId="77777777" w:rsidR="00ED096F" w:rsidRPr="006624C1" w:rsidRDefault="00ED096F" w:rsidP="00C20E88">
      <w:pPr>
        <w:pStyle w:val="ListParagraph"/>
        <w:rPr>
          <w:rFonts w:ascii="Calibri" w:hAnsi="Calibri" w:cs="Calibri"/>
          <w:sz w:val="24"/>
        </w:rPr>
      </w:pPr>
    </w:p>
    <w:p w14:paraId="1CB513AE" w14:textId="7BA32EFF" w:rsidR="00ED096F" w:rsidRPr="006624C1" w:rsidRDefault="00ED096F" w:rsidP="00C20E88">
      <w:pPr>
        <w:pStyle w:val="ListParagraph"/>
        <w:numPr>
          <w:ilvl w:val="0"/>
          <w:numId w:val="389"/>
        </w:numPr>
        <w:ind w:left="720"/>
        <w:rPr>
          <w:rFonts w:ascii="Calibri" w:hAnsi="Calibri" w:cs="Calibri"/>
          <w:sz w:val="24"/>
        </w:rPr>
      </w:pPr>
      <w:r w:rsidRPr="006624C1">
        <w:rPr>
          <w:rFonts w:ascii="Calibri" w:hAnsi="Calibri" w:cs="Calibri"/>
          <w:sz w:val="24"/>
        </w:rPr>
        <w:t xml:space="preserve">Nothing in this policy or otherwise requires </w:t>
      </w:r>
      <w:r w:rsidR="0016758E" w:rsidRPr="006624C1">
        <w:rPr>
          <w:rFonts w:ascii="Calibri" w:hAnsi="Calibri" w:cs="Calibri"/>
          <w:sz w:val="24"/>
        </w:rPr>
        <w:t>AGENCY</w:t>
      </w:r>
      <w:r w:rsidRPr="006624C1">
        <w:rPr>
          <w:rFonts w:ascii="Calibri" w:hAnsi="Calibri" w:cs="Calibri"/>
          <w:sz w:val="24"/>
        </w:rPr>
        <w:t xml:space="preserve"> to act or </w:t>
      </w:r>
      <w:proofErr w:type="gramStart"/>
      <w:r w:rsidRPr="006624C1">
        <w:rPr>
          <w:rFonts w:ascii="Calibri" w:hAnsi="Calibri" w:cs="Calibri"/>
          <w:sz w:val="24"/>
        </w:rPr>
        <w:t>enter into</w:t>
      </w:r>
      <w:proofErr w:type="gramEnd"/>
      <w:r w:rsidRPr="006624C1">
        <w:rPr>
          <w:rFonts w:ascii="Calibri" w:hAnsi="Calibri" w:cs="Calibri"/>
          <w:sz w:val="24"/>
        </w:rPr>
        <w:t xml:space="preserve"> a contract based on an Unsolicited Proposal. </w:t>
      </w:r>
      <w:r w:rsidR="0016758E" w:rsidRPr="006624C1">
        <w:rPr>
          <w:rFonts w:ascii="Calibri" w:hAnsi="Calibri" w:cs="Calibri"/>
          <w:sz w:val="24"/>
        </w:rPr>
        <w:t>AGENCY</w:t>
      </w:r>
      <w:r w:rsidRPr="006624C1">
        <w:rPr>
          <w:rFonts w:ascii="Calibri" w:hAnsi="Calibri" w:cs="Calibri"/>
          <w:sz w:val="24"/>
        </w:rPr>
        <w:t>, at its sole discretion, may return and/or reject an Unsolicited Proposal at any time during the process.</w:t>
      </w:r>
    </w:p>
    <w:p w14:paraId="69C0ADE9" w14:textId="77777777" w:rsidR="00ED096F" w:rsidRPr="006624C1" w:rsidRDefault="00ED096F" w:rsidP="00ED096F">
      <w:pPr>
        <w:ind w:left="360"/>
        <w:rPr>
          <w:rFonts w:ascii="Calibri" w:hAnsi="Calibri" w:cs="Calibri"/>
          <w:sz w:val="24"/>
        </w:rPr>
      </w:pPr>
    </w:p>
    <w:p w14:paraId="6F7B19BB" w14:textId="11DE0D72" w:rsidR="00ED096F" w:rsidRPr="006624C1" w:rsidRDefault="00C20E88" w:rsidP="00C20E88">
      <w:pPr>
        <w:spacing w:after="120"/>
        <w:ind w:left="360" w:hanging="360"/>
        <w:rPr>
          <w:rFonts w:ascii="Calibri" w:hAnsi="Calibri" w:cs="Calibri"/>
          <w:sz w:val="24"/>
        </w:rPr>
      </w:pPr>
      <w:r w:rsidRPr="006624C1">
        <w:rPr>
          <w:rFonts w:ascii="Calibri" w:hAnsi="Calibri" w:cs="Calibri"/>
          <w:sz w:val="24"/>
        </w:rPr>
        <w:t>4.</w:t>
      </w:r>
      <w:r w:rsidRPr="006624C1">
        <w:rPr>
          <w:rFonts w:ascii="Calibri" w:hAnsi="Calibri" w:cs="Calibri"/>
          <w:sz w:val="24"/>
        </w:rPr>
        <w:tab/>
      </w:r>
      <w:r w:rsidR="00ED096F" w:rsidRPr="006624C1">
        <w:rPr>
          <w:rFonts w:ascii="Calibri" w:hAnsi="Calibri" w:cs="Calibri"/>
          <w:sz w:val="24"/>
        </w:rPr>
        <w:t xml:space="preserve">The </w:t>
      </w:r>
      <w:r w:rsidR="0016758E" w:rsidRPr="006624C1">
        <w:rPr>
          <w:rFonts w:ascii="Calibri" w:hAnsi="Calibri" w:cs="Calibri"/>
          <w:sz w:val="24"/>
        </w:rPr>
        <w:t>AGENCY</w:t>
      </w:r>
      <w:r w:rsidR="00ED096F" w:rsidRPr="006624C1">
        <w:rPr>
          <w:rFonts w:ascii="Calibri" w:hAnsi="Calibri" w:cs="Calibri"/>
          <w:sz w:val="24"/>
        </w:rPr>
        <w:t xml:space="preserve"> Contracting Officer or other duly authorized </w:t>
      </w:r>
      <w:r w:rsidR="0016758E" w:rsidRPr="006624C1">
        <w:rPr>
          <w:rFonts w:ascii="Calibri" w:hAnsi="Calibri" w:cs="Calibri"/>
          <w:sz w:val="24"/>
        </w:rPr>
        <w:t>AGENCY</w:t>
      </w:r>
      <w:r w:rsidR="00ED096F" w:rsidRPr="006624C1">
        <w:rPr>
          <w:rFonts w:ascii="Calibri" w:hAnsi="Calibri" w:cs="Calibri"/>
          <w:sz w:val="24"/>
        </w:rPr>
        <w:t xml:space="preserve"> representative(s) may commence negotiations only after the following prerequisites have been met:</w:t>
      </w:r>
    </w:p>
    <w:p w14:paraId="609710A5" w14:textId="77777777" w:rsidR="00ED096F" w:rsidRPr="006624C1" w:rsidRDefault="00ED096F" w:rsidP="00C20E88">
      <w:pPr>
        <w:pStyle w:val="ListParagraph"/>
        <w:numPr>
          <w:ilvl w:val="0"/>
          <w:numId w:val="121"/>
        </w:numPr>
        <w:spacing w:after="120"/>
        <w:ind w:left="720"/>
        <w:rPr>
          <w:rFonts w:ascii="Calibri" w:hAnsi="Calibri" w:cs="Calibri"/>
          <w:sz w:val="24"/>
        </w:rPr>
      </w:pPr>
      <w:r w:rsidRPr="006624C1">
        <w:rPr>
          <w:rFonts w:ascii="Calibri" w:hAnsi="Calibri" w:cs="Calibri"/>
          <w:sz w:val="24"/>
        </w:rPr>
        <w:t>An Unsolicited Proposal has received a favorable comprehensive evaluation, including in comparison to any proposals received following publication as provided in this policy; and</w:t>
      </w:r>
    </w:p>
    <w:p w14:paraId="1E667192" w14:textId="0BB2ED38" w:rsidR="00ED096F" w:rsidRPr="006624C1" w:rsidRDefault="00ED096F" w:rsidP="00C20E88">
      <w:pPr>
        <w:pStyle w:val="ListParagraph"/>
        <w:numPr>
          <w:ilvl w:val="0"/>
          <w:numId w:val="121"/>
        </w:numPr>
        <w:spacing w:after="120"/>
        <w:ind w:left="720"/>
        <w:rPr>
          <w:rFonts w:ascii="Calibri" w:hAnsi="Calibri" w:cs="Calibri"/>
          <w:sz w:val="24"/>
        </w:rPr>
      </w:pPr>
      <w:r w:rsidRPr="006624C1">
        <w:rPr>
          <w:rFonts w:ascii="Calibri" w:hAnsi="Calibri" w:cs="Calibri"/>
          <w:sz w:val="24"/>
        </w:rPr>
        <w:t xml:space="preserve">The </w:t>
      </w:r>
      <w:r w:rsidR="0016758E" w:rsidRPr="006624C1">
        <w:rPr>
          <w:rFonts w:ascii="Calibri" w:hAnsi="Calibri" w:cs="Calibri"/>
          <w:sz w:val="24"/>
        </w:rPr>
        <w:t>AGENCY</w:t>
      </w:r>
      <w:r w:rsidRPr="006624C1">
        <w:rPr>
          <w:rFonts w:ascii="Calibri" w:hAnsi="Calibri" w:cs="Calibri"/>
          <w:sz w:val="24"/>
        </w:rPr>
        <w:t xml:space="preserve"> Board of Directors furnishes the necessary </w:t>
      </w:r>
      <w:proofErr w:type="gramStart"/>
      <w:r w:rsidRPr="006624C1">
        <w:rPr>
          <w:rFonts w:ascii="Calibri" w:hAnsi="Calibri" w:cs="Calibri"/>
          <w:sz w:val="24"/>
        </w:rPr>
        <w:t>funds, and</w:t>
      </w:r>
      <w:proofErr w:type="gramEnd"/>
      <w:r w:rsidRPr="006624C1">
        <w:rPr>
          <w:rFonts w:ascii="Calibri" w:hAnsi="Calibri" w:cs="Calibri"/>
          <w:sz w:val="24"/>
        </w:rPr>
        <w:t xml:space="preserve"> provides a sole-source justification (if applicable).</w:t>
      </w:r>
    </w:p>
    <w:p w14:paraId="5B1FA988" w14:textId="77777777" w:rsidR="00ED096F" w:rsidRPr="006624C1" w:rsidRDefault="00ED096F" w:rsidP="00ED096F">
      <w:pPr>
        <w:pStyle w:val="ListParagraph"/>
        <w:ind w:left="360"/>
        <w:rPr>
          <w:rFonts w:ascii="Calibri" w:hAnsi="Calibri" w:cs="Calibri"/>
          <w:b/>
          <w:smallCaps/>
          <w:sz w:val="24"/>
          <w:u w:val="single"/>
        </w:rPr>
      </w:pPr>
    </w:p>
    <w:p w14:paraId="68D313D0" w14:textId="4CB8022B" w:rsidR="00ED096F" w:rsidRPr="006624C1" w:rsidRDefault="00D3155E" w:rsidP="00D3155E">
      <w:pPr>
        <w:ind w:left="360" w:hanging="360"/>
        <w:rPr>
          <w:rFonts w:ascii="Calibri" w:hAnsi="Calibri" w:cs="Calibri"/>
          <w:sz w:val="24"/>
        </w:rPr>
      </w:pPr>
      <w:r w:rsidRPr="006624C1">
        <w:rPr>
          <w:rFonts w:ascii="Calibri" w:hAnsi="Calibri" w:cs="Calibri"/>
          <w:sz w:val="24"/>
        </w:rPr>
        <w:t>5.</w:t>
      </w:r>
      <w:r w:rsidRPr="006624C1">
        <w:rPr>
          <w:rFonts w:ascii="Calibri" w:hAnsi="Calibri" w:cs="Calibri"/>
          <w:sz w:val="24"/>
        </w:rPr>
        <w:tab/>
      </w:r>
      <w:r w:rsidR="00ED096F" w:rsidRPr="006624C1">
        <w:rPr>
          <w:rFonts w:ascii="Calibri" w:hAnsi="Calibri" w:cs="Calibri"/>
          <w:sz w:val="24"/>
        </w:rPr>
        <w:t xml:space="preserve">If </w:t>
      </w:r>
      <w:r w:rsidR="0016758E" w:rsidRPr="006624C1">
        <w:rPr>
          <w:rFonts w:ascii="Calibri" w:hAnsi="Calibri" w:cs="Calibri"/>
          <w:sz w:val="24"/>
        </w:rPr>
        <w:t>AGENCY</w:t>
      </w:r>
      <w:r w:rsidR="00ED096F" w:rsidRPr="006624C1">
        <w:rPr>
          <w:rFonts w:ascii="Calibri" w:hAnsi="Calibri" w:cs="Calibri"/>
          <w:sz w:val="24"/>
        </w:rPr>
        <w:t xml:space="preserve"> pursues a competitive procurement, </w:t>
      </w:r>
      <w:r w:rsidR="0016758E" w:rsidRPr="006624C1">
        <w:rPr>
          <w:rFonts w:ascii="Calibri" w:hAnsi="Calibri" w:cs="Calibri"/>
          <w:sz w:val="24"/>
        </w:rPr>
        <w:t>AGENCY</w:t>
      </w:r>
      <w:r w:rsidR="00ED096F" w:rsidRPr="006624C1">
        <w:rPr>
          <w:rFonts w:ascii="Calibri" w:hAnsi="Calibri" w:cs="Calibri"/>
          <w:sz w:val="24"/>
        </w:rPr>
        <w:t xml:space="preserve"> personnel shall not use any data, or any confidential patented, trademarked, or copyrighted part of an Unsolicited Proposal or confidential technical or financial proprietary information as the basis, or part of the basis, for a solicitation or in negotiations with any other firm, unless the proposer is notified of and agrees to the intended use. Concepts or ideas are not considered proprietary by </w:t>
      </w:r>
      <w:r w:rsidR="0016758E" w:rsidRPr="006624C1">
        <w:rPr>
          <w:rFonts w:ascii="Calibri" w:hAnsi="Calibri" w:cs="Calibri"/>
          <w:sz w:val="24"/>
        </w:rPr>
        <w:t>AGENCY</w:t>
      </w:r>
      <w:r w:rsidR="00ED096F" w:rsidRPr="006624C1">
        <w:rPr>
          <w:rFonts w:ascii="Calibri" w:hAnsi="Calibri" w:cs="Calibri"/>
          <w:sz w:val="24"/>
        </w:rPr>
        <w:t xml:space="preserve"> but specific implementing methodologies that are unique to the proposer will be recognized.  </w:t>
      </w:r>
      <w:r w:rsidR="0016758E" w:rsidRPr="006624C1">
        <w:rPr>
          <w:rFonts w:ascii="Calibri" w:hAnsi="Calibri" w:cs="Calibri"/>
          <w:sz w:val="24"/>
        </w:rPr>
        <w:t>AGENCY</w:t>
      </w:r>
      <w:r w:rsidR="00ED096F" w:rsidRPr="006624C1">
        <w:rPr>
          <w:rFonts w:ascii="Calibri" w:hAnsi="Calibri" w:cs="Calibri"/>
          <w:sz w:val="24"/>
        </w:rPr>
        <w:t xml:space="preserve"> staff shall place a cover sheet on the proposal expressing limitations, unless the proposer clearly states in writing that no restrictions are imposed on the disclosure or use of the data contained in the proposal.</w:t>
      </w:r>
    </w:p>
    <w:p w14:paraId="04AC08E1" w14:textId="77777777" w:rsidR="00ED096F" w:rsidRPr="006624C1" w:rsidRDefault="00ED096F" w:rsidP="00ED096F">
      <w:pPr>
        <w:ind w:left="360"/>
        <w:rPr>
          <w:rFonts w:ascii="Calibri" w:hAnsi="Calibri" w:cs="Calibri"/>
          <w:sz w:val="24"/>
        </w:rPr>
      </w:pPr>
    </w:p>
    <w:p w14:paraId="56DD4BF2" w14:textId="78376186" w:rsidR="00ED096F" w:rsidRPr="006624C1" w:rsidRDefault="00D3155E" w:rsidP="00D3155E">
      <w:pPr>
        <w:rPr>
          <w:rFonts w:ascii="Calibri" w:hAnsi="Calibri" w:cs="Calibri"/>
          <w:sz w:val="24"/>
        </w:rPr>
      </w:pPr>
      <w:r w:rsidRPr="006624C1">
        <w:rPr>
          <w:rFonts w:ascii="Calibri" w:hAnsi="Calibri" w:cs="Calibri"/>
          <w:sz w:val="24"/>
        </w:rPr>
        <w:t xml:space="preserve">6.   </w:t>
      </w:r>
      <w:r w:rsidR="00ED096F" w:rsidRPr="006624C1">
        <w:rPr>
          <w:rFonts w:ascii="Calibri" w:hAnsi="Calibri" w:cs="Calibri"/>
          <w:sz w:val="24"/>
        </w:rPr>
        <w:t xml:space="preserve">Public Records Act </w:t>
      </w:r>
    </w:p>
    <w:p w14:paraId="446FEC32" w14:textId="77777777" w:rsidR="00D3155E" w:rsidRPr="006624C1" w:rsidRDefault="00D3155E" w:rsidP="00334AB2">
      <w:pPr>
        <w:rPr>
          <w:rFonts w:ascii="Calibri" w:hAnsi="Calibri" w:cs="Calibri"/>
          <w:sz w:val="24"/>
        </w:rPr>
      </w:pPr>
    </w:p>
    <w:p w14:paraId="02B76333" w14:textId="66A9528F" w:rsidR="00ED096F" w:rsidRPr="006624C1" w:rsidRDefault="00ED096F" w:rsidP="00A400D9">
      <w:pPr>
        <w:pStyle w:val="ListParagraph"/>
        <w:numPr>
          <w:ilvl w:val="0"/>
          <w:numId w:val="392"/>
        </w:numPr>
        <w:spacing w:after="120"/>
        <w:ind w:left="720"/>
        <w:rPr>
          <w:rFonts w:ascii="Calibri" w:hAnsi="Calibri" w:cs="Calibri"/>
          <w:sz w:val="24"/>
        </w:rPr>
      </w:pPr>
      <w:r w:rsidRPr="006624C1">
        <w:rPr>
          <w:rFonts w:ascii="Calibri" w:hAnsi="Calibri" w:cs="Calibri"/>
          <w:sz w:val="24"/>
        </w:rPr>
        <w:t xml:space="preserve">Unsolicited Proposals are subject to the provisions of the California Public Records Act (California Code Government Code §6250 et seq.).  Public Contract Code Section 22164 provides that: information that is not otherwise a public record pursuant to the California Public Records Act (Chapter 3.5 (commencing with Section 6250) of Division 7 of Title I of the Government Code) shall not be open to public inspection. Any documents provided by the proposer to </w:t>
      </w:r>
      <w:r w:rsidR="0016758E" w:rsidRPr="006624C1">
        <w:rPr>
          <w:rFonts w:ascii="Calibri" w:hAnsi="Calibri" w:cs="Calibri"/>
          <w:sz w:val="24"/>
        </w:rPr>
        <w:t>AGENCY</w:t>
      </w:r>
      <w:r w:rsidRPr="006624C1">
        <w:rPr>
          <w:rFonts w:ascii="Calibri" w:hAnsi="Calibri" w:cs="Calibri"/>
          <w:sz w:val="24"/>
        </w:rPr>
        <w:t xml:space="preserve"> marked “Trade Secret,” “Confidential” or “Proprietary,” or any financial records provided by the proposer to </w:t>
      </w:r>
      <w:r w:rsidR="0016758E" w:rsidRPr="006624C1">
        <w:rPr>
          <w:rFonts w:ascii="Calibri" w:hAnsi="Calibri" w:cs="Calibri"/>
          <w:sz w:val="24"/>
        </w:rPr>
        <w:t>AGENCY</w:t>
      </w:r>
      <w:r w:rsidRPr="006624C1">
        <w:rPr>
          <w:rFonts w:ascii="Calibri" w:hAnsi="Calibri" w:cs="Calibri"/>
          <w:sz w:val="24"/>
        </w:rPr>
        <w:t xml:space="preserve">, shall be </w:t>
      </w:r>
      <w:r w:rsidRPr="006624C1">
        <w:rPr>
          <w:rFonts w:ascii="Calibri" w:hAnsi="Calibri" w:cs="Calibri"/>
          <w:sz w:val="24"/>
        </w:rPr>
        <w:lastRenderedPageBreak/>
        <w:t xml:space="preserve">clearly marked with the proposer’s name. </w:t>
      </w:r>
      <w:r w:rsidR="0016758E" w:rsidRPr="006624C1">
        <w:rPr>
          <w:rFonts w:ascii="Calibri" w:hAnsi="Calibri" w:cs="Calibri"/>
          <w:sz w:val="24"/>
        </w:rPr>
        <w:t>AGENCY</w:t>
      </w:r>
      <w:r w:rsidRPr="006624C1">
        <w:rPr>
          <w:rFonts w:ascii="Calibri" w:hAnsi="Calibri" w:cs="Calibri"/>
          <w:sz w:val="24"/>
        </w:rPr>
        <w:t xml:space="preserve"> will use its best efforts to inform the proposer of any request for any financial records or documents marked “Trade Secret,” “Confidential” or “Proprietary” provided by proposers to </w:t>
      </w:r>
      <w:r w:rsidR="0016758E" w:rsidRPr="006624C1">
        <w:rPr>
          <w:rFonts w:ascii="Calibri" w:hAnsi="Calibri" w:cs="Calibri"/>
          <w:sz w:val="24"/>
        </w:rPr>
        <w:t>AGENCY</w:t>
      </w:r>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will not advise as to the nature or content of documents entitled to protection from disclosure under the California Public Records Act.</w:t>
      </w:r>
    </w:p>
    <w:p w14:paraId="6666728B" w14:textId="39468FC0" w:rsidR="00BC2659" w:rsidRPr="006624C1" w:rsidRDefault="00A400D9" w:rsidP="00EB10E7">
      <w:pPr>
        <w:spacing w:after="120"/>
        <w:ind w:left="720" w:hanging="360"/>
        <w:rPr>
          <w:rFonts w:ascii="Calibri" w:hAnsi="Calibri" w:cs="Calibri"/>
          <w:sz w:val="24"/>
        </w:rPr>
      </w:pPr>
      <w:r w:rsidRPr="006624C1">
        <w:rPr>
          <w:rFonts w:ascii="Calibri" w:hAnsi="Calibri" w:cs="Calibri"/>
          <w:sz w:val="24"/>
        </w:rPr>
        <w:t>b.</w:t>
      </w:r>
      <w:r w:rsidRPr="006624C1">
        <w:rPr>
          <w:rFonts w:ascii="Calibri" w:hAnsi="Calibri" w:cs="Calibri"/>
          <w:sz w:val="24"/>
        </w:rPr>
        <w:tab/>
      </w:r>
      <w:r w:rsidR="00ED096F" w:rsidRPr="006624C1">
        <w:rPr>
          <w:rFonts w:ascii="Calibri" w:hAnsi="Calibri" w:cs="Calibri"/>
          <w:sz w:val="24"/>
        </w:rPr>
        <w:t xml:space="preserve">In the event of litigation concerning the disclosure of any records, </w:t>
      </w:r>
      <w:r w:rsidR="0016758E" w:rsidRPr="006624C1">
        <w:rPr>
          <w:rFonts w:ascii="Calibri" w:hAnsi="Calibri" w:cs="Calibri"/>
          <w:sz w:val="24"/>
        </w:rPr>
        <w:t>AGENCY</w:t>
      </w:r>
      <w:r w:rsidR="00ED096F" w:rsidRPr="006624C1">
        <w:rPr>
          <w:rFonts w:ascii="Calibri" w:hAnsi="Calibri" w:cs="Calibri"/>
          <w:sz w:val="24"/>
        </w:rPr>
        <w:t xml:space="preserve">’s sole involvement will be as a stakeholder, retaining the records until otherwise ordered by a court. The proposer, at its sole expense and risk, shall be fully responsible for any, and all, fees for prosecuting or defending any action concerning the records and shall indemnify and hold </w:t>
      </w:r>
      <w:r w:rsidR="0016758E" w:rsidRPr="006624C1">
        <w:rPr>
          <w:rFonts w:ascii="Calibri" w:hAnsi="Calibri" w:cs="Calibri"/>
          <w:sz w:val="24"/>
        </w:rPr>
        <w:t>AGENCY</w:t>
      </w:r>
      <w:r w:rsidR="00ED096F" w:rsidRPr="006624C1">
        <w:rPr>
          <w:rFonts w:ascii="Calibri" w:hAnsi="Calibri" w:cs="Calibri"/>
          <w:sz w:val="24"/>
        </w:rPr>
        <w:t xml:space="preserve"> harmless from all costs and expenses, including attorney’s fees, in connection with, any such action.</w:t>
      </w:r>
    </w:p>
    <w:p w14:paraId="11527869" w14:textId="77777777" w:rsidR="00BC2659" w:rsidRPr="006624C1" w:rsidRDefault="00BC2659" w:rsidP="00A400D9">
      <w:pPr>
        <w:rPr>
          <w:rFonts w:ascii="Calibri" w:hAnsi="Calibri" w:cs="Calibri"/>
          <w:sz w:val="24"/>
        </w:rPr>
      </w:pPr>
    </w:p>
    <w:p w14:paraId="422C6ABE" w14:textId="08DE434D" w:rsidR="0046359E" w:rsidRPr="006624C1" w:rsidRDefault="00D51FE9" w:rsidP="00A400D9">
      <w:pPr>
        <w:rPr>
          <w:rFonts w:ascii="Calibri" w:hAnsi="Calibri" w:cs="Calibri"/>
          <w:sz w:val="24"/>
        </w:rPr>
      </w:pPr>
      <w:r w:rsidRPr="006624C1">
        <w:rPr>
          <w:rFonts w:ascii="Calibri" w:hAnsi="Calibri" w:cs="Calibri"/>
          <w:sz w:val="24"/>
        </w:rPr>
        <w:t xml:space="preserve">Exhibit </w:t>
      </w:r>
      <w:r w:rsidR="0046359E" w:rsidRPr="006624C1">
        <w:rPr>
          <w:rFonts w:ascii="Calibri" w:hAnsi="Calibri" w:cs="Calibri"/>
          <w:sz w:val="24"/>
        </w:rPr>
        <w:t>B</w:t>
      </w:r>
    </w:p>
    <w:p w14:paraId="3D07E38D" w14:textId="77777777" w:rsidR="0046359E" w:rsidRPr="006624C1" w:rsidRDefault="0046359E" w:rsidP="00334AB2">
      <w:pPr>
        <w:rPr>
          <w:rFonts w:ascii="Calibri" w:hAnsi="Calibri" w:cs="Calibri"/>
          <w:sz w:val="24"/>
        </w:rPr>
      </w:pPr>
    </w:p>
    <w:p w14:paraId="72B15A9B" w14:textId="77777777" w:rsidR="0046359E" w:rsidRPr="006624C1" w:rsidRDefault="0046359E" w:rsidP="00B55DED">
      <w:pPr>
        <w:pStyle w:val="ListParagraph"/>
        <w:numPr>
          <w:ilvl w:val="0"/>
          <w:numId w:val="393"/>
        </w:numPr>
        <w:rPr>
          <w:rFonts w:ascii="Calibri" w:hAnsi="Calibri" w:cs="Calibri"/>
          <w:sz w:val="24"/>
        </w:rPr>
      </w:pPr>
      <w:r w:rsidRPr="006624C1">
        <w:rPr>
          <w:rFonts w:ascii="Calibri" w:hAnsi="Calibri" w:cs="Calibri"/>
          <w:sz w:val="24"/>
        </w:rPr>
        <w:t xml:space="preserve">Conceptual Proposal Threshold Requirements </w:t>
      </w:r>
    </w:p>
    <w:p w14:paraId="1680D6A0" w14:textId="77777777" w:rsidR="00D51FE9" w:rsidRPr="006624C1" w:rsidRDefault="00D51FE9" w:rsidP="00334AB2">
      <w:pPr>
        <w:rPr>
          <w:rFonts w:ascii="Calibri" w:hAnsi="Calibri" w:cs="Calibri"/>
          <w:smallCaps/>
          <w:sz w:val="24"/>
        </w:rPr>
      </w:pPr>
    </w:p>
    <w:p w14:paraId="18EDE9F7" w14:textId="77777777" w:rsidR="0046359E" w:rsidRPr="006624C1" w:rsidRDefault="0046359E" w:rsidP="00B55DED">
      <w:pPr>
        <w:pStyle w:val="ListParagraph"/>
        <w:numPr>
          <w:ilvl w:val="0"/>
          <w:numId w:val="394"/>
        </w:numPr>
        <w:spacing w:after="120"/>
        <w:rPr>
          <w:rFonts w:ascii="Calibri" w:hAnsi="Calibri" w:cs="Calibri"/>
          <w:sz w:val="24"/>
        </w:rPr>
      </w:pPr>
      <w:r w:rsidRPr="006624C1">
        <w:rPr>
          <w:rFonts w:ascii="Calibri" w:hAnsi="Calibri" w:cs="Calibri"/>
          <w:sz w:val="24"/>
        </w:rPr>
        <w:t>Promptly acknowledge receipt of the proposal (email or letter to proposer); and</w:t>
      </w:r>
    </w:p>
    <w:p w14:paraId="7A3573BB" w14:textId="77777777" w:rsidR="0046359E" w:rsidRPr="006624C1" w:rsidRDefault="0046359E" w:rsidP="00B55DED">
      <w:pPr>
        <w:pStyle w:val="ListParagraph"/>
        <w:numPr>
          <w:ilvl w:val="0"/>
          <w:numId w:val="394"/>
        </w:numPr>
        <w:spacing w:after="120"/>
        <w:rPr>
          <w:rFonts w:ascii="Calibri" w:hAnsi="Calibri" w:cs="Calibri"/>
          <w:sz w:val="24"/>
        </w:rPr>
      </w:pPr>
      <w:r w:rsidRPr="006624C1">
        <w:rPr>
          <w:rFonts w:ascii="Calibri" w:hAnsi="Calibri" w:cs="Calibri"/>
          <w:sz w:val="24"/>
        </w:rPr>
        <w:t>Determine whether the proposal meets the threshold requirements of an Unsolicited Proposal.</w:t>
      </w:r>
    </w:p>
    <w:p w14:paraId="6FA5C651" w14:textId="145695D0" w:rsidR="0046359E" w:rsidRPr="006624C1" w:rsidRDefault="0046359E" w:rsidP="00B55DED">
      <w:pPr>
        <w:pStyle w:val="ListParagraph"/>
        <w:numPr>
          <w:ilvl w:val="0"/>
          <w:numId w:val="394"/>
        </w:numPr>
        <w:spacing w:after="120"/>
        <w:rPr>
          <w:rFonts w:ascii="Calibri" w:hAnsi="Calibri" w:cs="Calibri"/>
          <w:sz w:val="24"/>
        </w:rPr>
      </w:pPr>
      <w:r w:rsidRPr="006624C1">
        <w:rPr>
          <w:rFonts w:ascii="Calibri" w:hAnsi="Calibri" w:cs="Calibri"/>
          <w:sz w:val="24"/>
        </w:rPr>
        <w:t xml:space="preserve">Before initiating a Phase One evaluation, </w:t>
      </w:r>
      <w:r w:rsidR="0016758E" w:rsidRPr="006624C1">
        <w:rPr>
          <w:rFonts w:ascii="Calibri" w:hAnsi="Calibri" w:cs="Calibri"/>
          <w:sz w:val="24"/>
        </w:rPr>
        <w:t>AGENCY</w:t>
      </w:r>
      <w:r w:rsidRPr="006624C1">
        <w:rPr>
          <w:rFonts w:ascii="Calibri" w:hAnsi="Calibri" w:cs="Calibri"/>
          <w:sz w:val="24"/>
        </w:rPr>
        <w:t xml:space="preserve"> staff will determine if the Conceptual Proposal meets the following threshold requirements:</w:t>
      </w:r>
    </w:p>
    <w:p w14:paraId="45B5F528" w14:textId="77777777" w:rsidR="0046359E" w:rsidRPr="006624C1" w:rsidRDefault="0046359E" w:rsidP="008D1797">
      <w:pPr>
        <w:pStyle w:val="ListParagraph"/>
        <w:numPr>
          <w:ilvl w:val="0"/>
          <w:numId w:val="402"/>
        </w:numPr>
        <w:spacing w:after="120"/>
        <w:rPr>
          <w:rFonts w:ascii="Calibri" w:hAnsi="Calibri" w:cs="Calibri"/>
          <w:sz w:val="24"/>
        </w:rPr>
      </w:pPr>
      <w:r w:rsidRPr="006624C1">
        <w:rPr>
          <w:rFonts w:ascii="Calibri" w:hAnsi="Calibri" w:cs="Calibri"/>
          <w:sz w:val="24"/>
        </w:rPr>
        <w:t xml:space="preserve">Satisfies the definition of an Unsolicited </w:t>
      </w:r>
      <w:proofErr w:type="gramStart"/>
      <w:r w:rsidRPr="006624C1">
        <w:rPr>
          <w:rFonts w:ascii="Calibri" w:hAnsi="Calibri" w:cs="Calibri"/>
          <w:sz w:val="24"/>
        </w:rPr>
        <w:t>Proposal;</w:t>
      </w:r>
      <w:proofErr w:type="gramEnd"/>
    </w:p>
    <w:p w14:paraId="708AD060" w14:textId="77777777" w:rsidR="0046359E" w:rsidRPr="006624C1" w:rsidRDefault="0046359E" w:rsidP="008D1797">
      <w:pPr>
        <w:pStyle w:val="ListParagraph"/>
        <w:numPr>
          <w:ilvl w:val="0"/>
          <w:numId w:val="402"/>
        </w:numPr>
        <w:spacing w:after="120"/>
        <w:rPr>
          <w:rFonts w:ascii="Calibri" w:hAnsi="Calibri" w:cs="Calibri"/>
          <w:sz w:val="24"/>
        </w:rPr>
      </w:pPr>
      <w:r w:rsidRPr="006624C1">
        <w:rPr>
          <w:rFonts w:ascii="Calibri" w:hAnsi="Calibri" w:cs="Calibri"/>
          <w:sz w:val="24"/>
        </w:rPr>
        <w:t xml:space="preserve">Includes all required content and </w:t>
      </w:r>
      <w:proofErr w:type="gramStart"/>
      <w:r w:rsidRPr="006624C1">
        <w:rPr>
          <w:rFonts w:ascii="Calibri" w:hAnsi="Calibri" w:cs="Calibri"/>
          <w:sz w:val="24"/>
        </w:rPr>
        <w:t>attachments;</w:t>
      </w:r>
      <w:proofErr w:type="gramEnd"/>
    </w:p>
    <w:p w14:paraId="1868F2B5" w14:textId="0DC93DA7" w:rsidR="0046359E" w:rsidRPr="006624C1" w:rsidRDefault="0046359E" w:rsidP="008D1797">
      <w:pPr>
        <w:pStyle w:val="ListParagraph"/>
        <w:numPr>
          <w:ilvl w:val="0"/>
          <w:numId w:val="402"/>
        </w:numPr>
        <w:spacing w:after="120"/>
        <w:rPr>
          <w:rFonts w:ascii="Calibri" w:hAnsi="Calibri" w:cs="Calibri"/>
          <w:sz w:val="24"/>
        </w:rPr>
      </w:pPr>
      <w:r w:rsidRPr="006624C1">
        <w:rPr>
          <w:rFonts w:ascii="Calibri" w:hAnsi="Calibri" w:cs="Calibri"/>
          <w:sz w:val="24"/>
        </w:rPr>
        <w:t xml:space="preserve">Contains sufficient detail to enable </w:t>
      </w:r>
      <w:r w:rsidR="0016758E" w:rsidRPr="006624C1">
        <w:rPr>
          <w:rFonts w:ascii="Calibri" w:hAnsi="Calibri" w:cs="Calibri"/>
          <w:sz w:val="24"/>
        </w:rPr>
        <w:t>AGENCY</w:t>
      </w:r>
      <w:r w:rsidRPr="006624C1">
        <w:rPr>
          <w:rFonts w:ascii="Calibri" w:hAnsi="Calibri" w:cs="Calibri"/>
          <w:sz w:val="24"/>
        </w:rPr>
        <w:t xml:space="preserve"> to perform an adequate </w:t>
      </w:r>
      <w:proofErr w:type="gramStart"/>
      <w:r w:rsidRPr="006624C1">
        <w:rPr>
          <w:rFonts w:ascii="Calibri" w:hAnsi="Calibri" w:cs="Calibri"/>
          <w:sz w:val="24"/>
        </w:rPr>
        <w:t>evaluation;</w:t>
      </w:r>
      <w:proofErr w:type="gramEnd"/>
    </w:p>
    <w:p w14:paraId="0D33B8BD" w14:textId="77777777" w:rsidR="0046359E" w:rsidRPr="006624C1" w:rsidRDefault="0046359E" w:rsidP="008D1797">
      <w:pPr>
        <w:pStyle w:val="ListParagraph"/>
        <w:numPr>
          <w:ilvl w:val="0"/>
          <w:numId w:val="402"/>
        </w:numPr>
        <w:spacing w:after="120"/>
        <w:rPr>
          <w:rFonts w:ascii="Calibri" w:hAnsi="Calibri" w:cs="Calibri"/>
          <w:sz w:val="24"/>
        </w:rPr>
      </w:pPr>
      <w:r w:rsidRPr="006624C1">
        <w:rPr>
          <w:rFonts w:ascii="Calibri" w:hAnsi="Calibri" w:cs="Calibri"/>
          <w:sz w:val="24"/>
        </w:rPr>
        <w:t>Has been approved by a responsible official or other representative authorized to contractually obligate the proposer; and</w:t>
      </w:r>
    </w:p>
    <w:p w14:paraId="1442D9DE" w14:textId="77777777" w:rsidR="0046359E" w:rsidRPr="006624C1" w:rsidRDefault="0046359E" w:rsidP="008D1797">
      <w:pPr>
        <w:pStyle w:val="ListParagraph"/>
        <w:numPr>
          <w:ilvl w:val="0"/>
          <w:numId w:val="402"/>
        </w:numPr>
        <w:spacing w:after="120"/>
        <w:rPr>
          <w:rFonts w:ascii="Calibri" w:hAnsi="Calibri" w:cs="Calibri"/>
          <w:sz w:val="24"/>
        </w:rPr>
      </w:pPr>
      <w:r w:rsidRPr="006624C1">
        <w:rPr>
          <w:rFonts w:ascii="Calibri" w:hAnsi="Calibri" w:cs="Calibri"/>
          <w:sz w:val="24"/>
        </w:rPr>
        <w:t>Complies with the marking requirements for use and disclosure of data.</w:t>
      </w:r>
    </w:p>
    <w:p w14:paraId="79C43995" w14:textId="77777777" w:rsidR="0046359E" w:rsidRPr="006624C1" w:rsidRDefault="0046359E" w:rsidP="00B55DED">
      <w:pPr>
        <w:pStyle w:val="ListParagraph"/>
        <w:numPr>
          <w:ilvl w:val="0"/>
          <w:numId w:val="394"/>
        </w:numPr>
        <w:spacing w:after="120"/>
        <w:rPr>
          <w:rFonts w:ascii="Calibri" w:hAnsi="Calibri" w:cs="Calibri"/>
          <w:sz w:val="24"/>
        </w:rPr>
      </w:pPr>
      <w:r w:rsidRPr="006624C1">
        <w:rPr>
          <w:rFonts w:ascii="Calibri" w:hAnsi="Calibri" w:cs="Calibri"/>
          <w:sz w:val="24"/>
        </w:rPr>
        <w:t xml:space="preserve">Log the proposal and assign it a </w:t>
      </w:r>
      <w:proofErr w:type="gramStart"/>
      <w:r w:rsidRPr="006624C1">
        <w:rPr>
          <w:rFonts w:ascii="Calibri" w:hAnsi="Calibri" w:cs="Calibri"/>
          <w:sz w:val="24"/>
        </w:rPr>
        <w:t>number;</w:t>
      </w:r>
      <w:proofErr w:type="gramEnd"/>
    </w:p>
    <w:p w14:paraId="77E20EB9" w14:textId="77777777" w:rsidR="0046359E" w:rsidRPr="006624C1" w:rsidRDefault="0046359E" w:rsidP="00B55DED">
      <w:pPr>
        <w:pStyle w:val="ListParagraph"/>
        <w:numPr>
          <w:ilvl w:val="0"/>
          <w:numId w:val="394"/>
        </w:numPr>
        <w:spacing w:after="120"/>
        <w:rPr>
          <w:rFonts w:ascii="Calibri" w:hAnsi="Calibri" w:cs="Calibri"/>
          <w:sz w:val="24"/>
        </w:rPr>
      </w:pPr>
      <w:r w:rsidRPr="006624C1">
        <w:rPr>
          <w:rFonts w:ascii="Calibri" w:hAnsi="Calibri" w:cs="Calibri"/>
          <w:sz w:val="24"/>
        </w:rPr>
        <w:t xml:space="preserve">Set and notify the proposer of the schedule for internal </w:t>
      </w:r>
      <w:proofErr w:type="gramStart"/>
      <w:r w:rsidRPr="006624C1">
        <w:rPr>
          <w:rFonts w:ascii="Calibri" w:hAnsi="Calibri" w:cs="Calibri"/>
          <w:sz w:val="24"/>
        </w:rPr>
        <w:t>evaluation;</w:t>
      </w:r>
      <w:proofErr w:type="gramEnd"/>
    </w:p>
    <w:p w14:paraId="365BCA51" w14:textId="77777777" w:rsidR="0046359E" w:rsidRPr="006624C1" w:rsidRDefault="0046359E" w:rsidP="00B55DED">
      <w:pPr>
        <w:pStyle w:val="ListParagraph"/>
        <w:numPr>
          <w:ilvl w:val="0"/>
          <w:numId w:val="394"/>
        </w:numPr>
        <w:spacing w:after="120"/>
        <w:rPr>
          <w:rFonts w:ascii="Calibri" w:hAnsi="Calibri" w:cs="Calibri"/>
          <w:sz w:val="24"/>
        </w:rPr>
      </w:pPr>
      <w:r w:rsidRPr="006624C1">
        <w:rPr>
          <w:rFonts w:ascii="Calibri" w:hAnsi="Calibri" w:cs="Calibri"/>
          <w:sz w:val="24"/>
        </w:rPr>
        <w:t xml:space="preserve">Assemble an evaluation </w:t>
      </w:r>
      <w:proofErr w:type="gramStart"/>
      <w:r w:rsidRPr="006624C1">
        <w:rPr>
          <w:rFonts w:ascii="Calibri" w:hAnsi="Calibri" w:cs="Calibri"/>
          <w:sz w:val="24"/>
        </w:rPr>
        <w:t>team;</w:t>
      </w:r>
      <w:proofErr w:type="gramEnd"/>
    </w:p>
    <w:p w14:paraId="7A6D49AF" w14:textId="77777777" w:rsidR="0046359E" w:rsidRPr="006624C1" w:rsidRDefault="0046359E" w:rsidP="00B55DED">
      <w:pPr>
        <w:pStyle w:val="ListParagraph"/>
        <w:numPr>
          <w:ilvl w:val="0"/>
          <w:numId w:val="394"/>
        </w:numPr>
        <w:spacing w:after="120"/>
        <w:rPr>
          <w:rFonts w:ascii="Calibri" w:hAnsi="Calibri" w:cs="Calibri"/>
          <w:sz w:val="24"/>
        </w:rPr>
      </w:pPr>
      <w:r w:rsidRPr="006624C1">
        <w:rPr>
          <w:rFonts w:ascii="Calibri" w:hAnsi="Calibri" w:cs="Calibri"/>
          <w:sz w:val="24"/>
        </w:rPr>
        <w:t xml:space="preserve">Schedule a meeting with the proposer, if it’s determined that a meeting would be helpful to more fully understand the </w:t>
      </w:r>
      <w:proofErr w:type="gramStart"/>
      <w:r w:rsidRPr="006624C1">
        <w:rPr>
          <w:rFonts w:ascii="Calibri" w:hAnsi="Calibri" w:cs="Calibri"/>
          <w:sz w:val="24"/>
        </w:rPr>
        <w:t>proposal;</w:t>
      </w:r>
      <w:proofErr w:type="gramEnd"/>
    </w:p>
    <w:p w14:paraId="4DB0AA9F" w14:textId="77777777" w:rsidR="0046359E" w:rsidRPr="006624C1" w:rsidRDefault="0046359E" w:rsidP="00B55DED">
      <w:pPr>
        <w:pStyle w:val="ListParagraph"/>
        <w:numPr>
          <w:ilvl w:val="0"/>
          <w:numId w:val="394"/>
        </w:numPr>
        <w:spacing w:after="120"/>
        <w:rPr>
          <w:rFonts w:ascii="Calibri" w:hAnsi="Calibri" w:cs="Calibri"/>
          <w:sz w:val="24"/>
        </w:rPr>
      </w:pPr>
      <w:r w:rsidRPr="006624C1">
        <w:rPr>
          <w:rFonts w:ascii="Calibri" w:hAnsi="Calibri" w:cs="Calibri"/>
          <w:sz w:val="24"/>
        </w:rPr>
        <w:t>Facilitate the evaluation process as needed; and</w:t>
      </w:r>
    </w:p>
    <w:p w14:paraId="0D8E6CE8" w14:textId="1ACD101E" w:rsidR="0046359E" w:rsidRPr="006624C1" w:rsidRDefault="0046359E" w:rsidP="00B55DED">
      <w:pPr>
        <w:pStyle w:val="ListParagraph"/>
        <w:numPr>
          <w:ilvl w:val="0"/>
          <w:numId w:val="394"/>
        </w:numPr>
        <w:spacing w:after="120"/>
        <w:rPr>
          <w:rFonts w:ascii="Calibri" w:hAnsi="Calibri" w:cs="Calibri"/>
          <w:sz w:val="24"/>
        </w:rPr>
      </w:pPr>
      <w:r w:rsidRPr="006624C1">
        <w:rPr>
          <w:rFonts w:ascii="Calibri" w:hAnsi="Calibri" w:cs="Calibri"/>
          <w:sz w:val="24"/>
        </w:rPr>
        <w:t xml:space="preserve">Notify the proposer of </w:t>
      </w:r>
      <w:r w:rsidR="0016758E" w:rsidRPr="006624C1">
        <w:rPr>
          <w:rFonts w:ascii="Calibri" w:hAnsi="Calibri" w:cs="Calibri"/>
          <w:sz w:val="24"/>
        </w:rPr>
        <w:t>AGENCY</w:t>
      </w:r>
      <w:r w:rsidRPr="006624C1">
        <w:rPr>
          <w:rFonts w:ascii="Calibri" w:hAnsi="Calibri" w:cs="Calibri"/>
          <w:sz w:val="24"/>
        </w:rPr>
        <w:t xml:space="preserve">’s decision. The possible outcomes may be to discontinue the process, proceed to Phase Two, or pursue a competitive procurement. </w:t>
      </w:r>
      <w:r w:rsidR="0016758E" w:rsidRPr="006624C1">
        <w:rPr>
          <w:rFonts w:ascii="Calibri" w:hAnsi="Calibri" w:cs="Calibri"/>
          <w:sz w:val="24"/>
        </w:rPr>
        <w:t>AGENCY</w:t>
      </w:r>
      <w:r w:rsidRPr="006624C1">
        <w:rPr>
          <w:rFonts w:ascii="Calibri" w:hAnsi="Calibri" w:cs="Calibri"/>
          <w:sz w:val="24"/>
        </w:rPr>
        <w:t xml:space="preserve"> will provide a general explanation of the reasons for the decision.</w:t>
      </w:r>
    </w:p>
    <w:p w14:paraId="6A9A3A86" w14:textId="77777777" w:rsidR="00B51663" w:rsidRPr="006624C1" w:rsidRDefault="00B51663" w:rsidP="00B51663">
      <w:pPr>
        <w:pStyle w:val="ListParagraph"/>
        <w:spacing w:after="120"/>
        <w:rPr>
          <w:rFonts w:ascii="Calibri" w:hAnsi="Calibri" w:cs="Calibri"/>
          <w:sz w:val="24"/>
        </w:rPr>
      </w:pPr>
    </w:p>
    <w:p w14:paraId="2BF4BD46" w14:textId="68806D7D" w:rsidR="0046359E" w:rsidRPr="006624C1" w:rsidRDefault="0046359E" w:rsidP="00B55DED">
      <w:pPr>
        <w:pStyle w:val="ListParagraph"/>
        <w:numPr>
          <w:ilvl w:val="0"/>
          <w:numId w:val="393"/>
        </w:numPr>
        <w:rPr>
          <w:rFonts w:ascii="Calibri" w:hAnsi="Calibri" w:cs="Calibri"/>
          <w:sz w:val="24"/>
        </w:rPr>
      </w:pPr>
      <w:r w:rsidRPr="006624C1">
        <w:rPr>
          <w:rFonts w:ascii="Calibri" w:hAnsi="Calibri" w:cs="Calibri"/>
          <w:sz w:val="24"/>
        </w:rPr>
        <w:lastRenderedPageBreak/>
        <w:t xml:space="preserve">Phase Two Detailed Proposal </w:t>
      </w:r>
    </w:p>
    <w:p w14:paraId="51CD56C6" w14:textId="77777777" w:rsidR="00B55DED" w:rsidRPr="006624C1" w:rsidRDefault="00B55DED" w:rsidP="00334AB2">
      <w:pPr>
        <w:rPr>
          <w:rFonts w:ascii="Calibri" w:hAnsi="Calibri" w:cs="Calibri"/>
          <w:sz w:val="24"/>
        </w:rPr>
      </w:pPr>
    </w:p>
    <w:p w14:paraId="670DFAB9" w14:textId="62213A4C" w:rsidR="0046359E" w:rsidRPr="006624C1" w:rsidRDefault="0046359E" w:rsidP="008D1797">
      <w:pPr>
        <w:pStyle w:val="ListParagraph"/>
        <w:numPr>
          <w:ilvl w:val="1"/>
          <w:numId w:val="394"/>
        </w:numPr>
        <w:spacing w:after="120"/>
        <w:ind w:hanging="630"/>
        <w:rPr>
          <w:rFonts w:ascii="Calibri" w:hAnsi="Calibri" w:cs="Calibri"/>
          <w:sz w:val="24"/>
        </w:rPr>
      </w:pPr>
      <w:r w:rsidRPr="006624C1">
        <w:rPr>
          <w:rFonts w:ascii="Calibri" w:hAnsi="Calibri" w:cs="Calibri"/>
          <w:sz w:val="24"/>
        </w:rPr>
        <w:t xml:space="preserve">Essential terms and conditions that could be part of a subsequent agreement between </w:t>
      </w:r>
      <w:r w:rsidR="0016758E" w:rsidRPr="006624C1">
        <w:rPr>
          <w:rFonts w:ascii="Calibri" w:hAnsi="Calibri" w:cs="Calibri"/>
          <w:sz w:val="24"/>
        </w:rPr>
        <w:t>AGENCY</w:t>
      </w:r>
      <w:r w:rsidRPr="006624C1">
        <w:rPr>
          <w:rFonts w:ascii="Calibri" w:hAnsi="Calibri" w:cs="Calibri"/>
          <w:sz w:val="24"/>
        </w:rPr>
        <w:t xml:space="preserve"> and the </w:t>
      </w:r>
      <w:proofErr w:type="gramStart"/>
      <w:r w:rsidRPr="006624C1">
        <w:rPr>
          <w:rFonts w:ascii="Calibri" w:hAnsi="Calibri" w:cs="Calibri"/>
          <w:sz w:val="24"/>
        </w:rPr>
        <w:t>proposer;</w:t>
      </w:r>
      <w:proofErr w:type="gramEnd"/>
    </w:p>
    <w:p w14:paraId="1E587250" w14:textId="77777777" w:rsidR="0046359E" w:rsidRPr="006624C1" w:rsidRDefault="0046359E" w:rsidP="008D1797">
      <w:pPr>
        <w:pStyle w:val="ListParagraph"/>
        <w:numPr>
          <w:ilvl w:val="1"/>
          <w:numId w:val="394"/>
        </w:numPr>
        <w:spacing w:after="120"/>
        <w:ind w:hanging="630"/>
        <w:rPr>
          <w:rFonts w:ascii="Calibri" w:hAnsi="Calibri" w:cs="Calibri"/>
          <w:sz w:val="24"/>
        </w:rPr>
      </w:pPr>
      <w:r w:rsidRPr="006624C1">
        <w:rPr>
          <w:rFonts w:ascii="Calibri" w:hAnsi="Calibri" w:cs="Calibri"/>
          <w:sz w:val="24"/>
        </w:rPr>
        <w:t>A goal for participation of disadvantaged business enterprises (DBE</w:t>
      </w:r>
      <w:proofErr w:type="gramStart"/>
      <w:r w:rsidRPr="006624C1">
        <w:rPr>
          <w:rFonts w:ascii="Calibri" w:hAnsi="Calibri" w:cs="Calibri"/>
          <w:sz w:val="24"/>
        </w:rPr>
        <w:t>);</w:t>
      </w:r>
      <w:proofErr w:type="gramEnd"/>
    </w:p>
    <w:p w14:paraId="42261824" w14:textId="77777777" w:rsidR="0046359E" w:rsidRPr="006624C1" w:rsidRDefault="0046359E" w:rsidP="008D1797">
      <w:pPr>
        <w:pStyle w:val="ListParagraph"/>
        <w:numPr>
          <w:ilvl w:val="1"/>
          <w:numId w:val="394"/>
        </w:numPr>
        <w:spacing w:after="120"/>
        <w:ind w:hanging="630"/>
        <w:rPr>
          <w:rFonts w:ascii="Calibri" w:hAnsi="Calibri" w:cs="Calibri"/>
          <w:sz w:val="24"/>
        </w:rPr>
      </w:pPr>
      <w:r w:rsidRPr="006624C1">
        <w:rPr>
          <w:rFonts w:ascii="Calibri" w:hAnsi="Calibri" w:cs="Calibri"/>
          <w:sz w:val="24"/>
        </w:rPr>
        <w:t xml:space="preserve">Schedule and important deadlines for the </w:t>
      </w:r>
      <w:proofErr w:type="gramStart"/>
      <w:r w:rsidRPr="006624C1">
        <w:rPr>
          <w:rFonts w:ascii="Calibri" w:hAnsi="Calibri" w:cs="Calibri"/>
          <w:sz w:val="24"/>
        </w:rPr>
        <w:t>proposer;</w:t>
      </w:r>
      <w:proofErr w:type="gramEnd"/>
    </w:p>
    <w:p w14:paraId="4A78F5F1" w14:textId="77777777" w:rsidR="0046359E" w:rsidRPr="006624C1" w:rsidRDefault="0046359E" w:rsidP="008D1797">
      <w:pPr>
        <w:pStyle w:val="ListParagraph"/>
        <w:numPr>
          <w:ilvl w:val="1"/>
          <w:numId w:val="394"/>
        </w:numPr>
        <w:spacing w:after="120"/>
        <w:ind w:hanging="630"/>
        <w:rPr>
          <w:rFonts w:ascii="Calibri" w:hAnsi="Calibri" w:cs="Calibri"/>
          <w:sz w:val="24"/>
        </w:rPr>
      </w:pPr>
      <w:r w:rsidRPr="006624C1">
        <w:rPr>
          <w:rFonts w:ascii="Calibri" w:hAnsi="Calibri" w:cs="Calibri"/>
          <w:sz w:val="24"/>
        </w:rPr>
        <w:t>Evaluation criteria; and</w:t>
      </w:r>
    </w:p>
    <w:p w14:paraId="1D8008BA" w14:textId="77777777" w:rsidR="0046359E" w:rsidRPr="006624C1" w:rsidRDefault="0046359E" w:rsidP="008D1797">
      <w:pPr>
        <w:pStyle w:val="ListParagraph"/>
        <w:numPr>
          <w:ilvl w:val="1"/>
          <w:numId w:val="394"/>
        </w:numPr>
        <w:spacing w:after="120"/>
        <w:ind w:hanging="630"/>
        <w:rPr>
          <w:rFonts w:ascii="Calibri" w:hAnsi="Calibri" w:cs="Calibri"/>
          <w:sz w:val="24"/>
        </w:rPr>
      </w:pPr>
      <w:r w:rsidRPr="006624C1">
        <w:rPr>
          <w:rFonts w:ascii="Calibri" w:hAnsi="Calibri" w:cs="Calibri"/>
          <w:sz w:val="24"/>
        </w:rPr>
        <w:t>Requests for specific modifications or clarifications to the scope of the original proposal.</w:t>
      </w:r>
    </w:p>
    <w:p w14:paraId="2842938E" w14:textId="6CA846E4" w:rsidR="0046359E" w:rsidRPr="006624C1" w:rsidRDefault="00B55DED" w:rsidP="008D1797">
      <w:pPr>
        <w:pStyle w:val="ListParagraph"/>
        <w:numPr>
          <w:ilvl w:val="1"/>
          <w:numId w:val="394"/>
        </w:numPr>
        <w:spacing w:after="120"/>
        <w:ind w:hanging="630"/>
        <w:rPr>
          <w:rFonts w:ascii="Calibri" w:hAnsi="Calibri" w:cs="Calibri"/>
          <w:sz w:val="24"/>
        </w:rPr>
      </w:pPr>
      <w:r w:rsidRPr="006624C1">
        <w:rPr>
          <w:rFonts w:ascii="Calibri" w:hAnsi="Calibri" w:cs="Calibri"/>
          <w:sz w:val="24"/>
        </w:rPr>
        <w:t>Te</w:t>
      </w:r>
      <w:r w:rsidR="0046359E" w:rsidRPr="006624C1">
        <w:rPr>
          <w:rFonts w:ascii="Calibri" w:hAnsi="Calibri" w:cs="Calibri"/>
          <w:sz w:val="24"/>
        </w:rPr>
        <w:t>chnical Information:</w:t>
      </w:r>
    </w:p>
    <w:p w14:paraId="1D2381C2" w14:textId="77777777"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 xml:space="preserve">Names and professional information of the proposer’s key personnel who would be committed to the </w:t>
      </w:r>
      <w:proofErr w:type="gramStart"/>
      <w:r w:rsidRPr="006624C1">
        <w:rPr>
          <w:rFonts w:ascii="Calibri" w:hAnsi="Calibri" w:cs="Calibri"/>
          <w:sz w:val="24"/>
        </w:rPr>
        <w:t>project;</w:t>
      </w:r>
      <w:proofErr w:type="gramEnd"/>
    </w:p>
    <w:p w14:paraId="7635BAC7" w14:textId="6946D964"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 xml:space="preserve">Type of support needed from </w:t>
      </w:r>
      <w:proofErr w:type="gramStart"/>
      <w:r w:rsidR="0016758E" w:rsidRPr="006624C1">
        <w:rPr>
          <w:rFonts w:ascii="Calibri" w:hAnsi="Calibri" w:cs="Calibri"/>
          <w:sz w:val="24"/>
        </w:rPr>
        <w:t>AGENCY</w:t>
      </w:r>
      <w:r w:rsidRPr="006624C1">
        <w:rPr>
          <w:rFonts w:ascii="Calibri" w:hAnsi="Calibri" w:cs="Calibri"/>
          <w:sz w:val="24"/>
        </w:rPr>
        <w:t>;</w:t>
      </w:r>
      <w:proofErr w:type="gramEnd"/>
      <w:r w:rsidRPr="006624C1">
        <w:rPr>
          <w:rFonts w:ascii="Calibri" w:hAnsi="Calibri" w:cs="Calibri"/>
          <w:sz w:val="24"/>
        </w:rPr>
        <w:t xml:space="preserve"> e.g., facilities, equipment, materials, or personnel resources; and</w:t>
      </w:r>
    </w:p>
    <w:p w14:paraId="064B5331" w14:textId="77777777"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 xml:space="preserve">Type of support being provided by the </w:t>
      </w:r>
      <w:proofErr w:type="gramStart"/>
      <w:r w:rsidRPr="006624C1">
        <w:rPr>
          <w:rFonts w:ascii="Calibri" w:hAnsi="Calibri" w:cs="Calibri"/>
          <w:sz w:val="24"/>
        </w:rPr>
        <w:t>proposer;</w:t>
      </w:r>
      <w:proofErr w:type="gramEnd"/>
    </w:p>
    <w:p w14:paraId="12C32BB0" w14:textId="76EE3E14"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 xml:space="preserve">A sufficiently detailed description of the scope of work being offered to allow </w:t>
      </w:r>
      <w:r w:rsidR="0016758E" w:rsidRPr="006624C1">
        <w:rPr>
          <w:rFonts w:ascii="Calibri" w:hAnsi="Calibri" w:cs="Calibri"/>
          <w:sz w:val="24"/>
        </w:rPr>
        <w:t>AGENCY</w:t>
      </w:r>
      <w:r w:rsidRPr="006624C1">
        <w:rPr>
          <w:rFonts w:ascii="Calibri" w:hAnsi="Calibri" w:cs="Calibri"/>
          <w:sz w:val="24"/>
        </w:rPr>
        <w:t xml:space="preserve"> to evaluate the value received for the price </w:t>
      </w:r>
      <w:proofErr w:type="gramStart"/>
      <w:r w:rsidRPr="006624C1">
        <w:rPr>
          <w:rFonts w:ascii="Calibri" w:hAnsi="Calibri" w:cs="Calibri"/>
          <w:sz w:val="24"/>
        </w:rPr>
        <w:t>proposed;</w:t>
      </w:r>
      <w:proofErr w:type="gramEnd"/>
    </w:p>
    <w:p w14:paraId="646FAAD8" w14:textId="77777777"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 xml:space="preserve">Proposed price or total estimated cost for the effort and/or the revenue generated in sufficient detail for meaningful evaluation and cost analysis, including an annual cash flow for the project and annual or future costs to operate and </w:t>
      </w:r>
      <w:proofErr w:type="gramStart"/>
      <w:r w:rsidRPr="006624C1">
        <w:rPr>
          <w:rFonts w:ascii="Calibri" w:hAnsi="Calibri" w:cs="Calibri"/>
          <w:sz w:val="24"/>
        </w:rPr>
        <w:t>maintain;</w:t>
      </w:r>
      <w:proofErr w:type="gramEnd"/>
    </w:p>
    <w:p w14:paraId="2AFA0B3E" w14:textId="5618E44A"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 xml:space="preserve">A schedule for the implementation, including specific details for any services to be provided by </w:t>
      </w:r>
      <w:r w:rsidR="0016758E" w:rsidRPr="006624C1">
        <w:rPr>
          <w:rFonts w:ascii="Calibri" w:hAnsi="Calibri" w:cs="Calibri"/>
          <w:sz w:val="24"/>
        </w:rPr>
        <w:t>AGENCY</w:t>
      </w:r>
      <w:r w:rsidRPr="006624C1">
        <w:rPr>
          <w:rFonts w:ascii="Calibri" w:hAnsi="Calibri" w:cs="Calibri"/>
          <w:sz w:val="24"/>
        </w:rPr>
        <w:t>; and</w:t>
      </w:r>
    </w:p>
    <w:p w14:paraId="558E1D24" w14:textId="77777777"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Proposed duration of effort.</w:t>
      </w:r>
    </w:p>
    <w:p w14:paraId="3276BBE8" w14:textId="77777777" w:rsidR="00B51663" w:rsidRPr="006624C1" w:rsidRDefault="00B51663" w:rsidP="00B51663">
      <w:pPr>
        <w:pStyle w:val="ListParagraph"/>
        <w:spacing w:after="120"/>
        <w:ind w:left="2160"/>
        <w:rPr>
          <w:rFonts w:ascii="Calibri" w:hAnsi="Calibri" w:cs="Calibri"/>
          <w:sz w:val="24"/>
        </w:rPr>
      </w:pPr>
    </w:p>
    <w:p w14:paraId="4800E331" w14:textId="77777777" w:rsidR="0046359E" w:rsidRPr="006624C1" w:rsidRDefault="0046359E" w:rsidP="008D1797">
      <w:pPr>
        <w:pStyle w:val="ListParagraph"/>
        <w:numPr>
          <w:ilvl w:val="1"/>
          <w:numId w:val="394"/>
        </w:numPr>
        <w:spacing w:after="120"/>
        <w:ind w:hanging="630"/>
        <w:rPr>
          <w:rFonts w:ascii="Calibri" w:hAnsi="Calibri" w:cs="Calibri"/>
          <w:sz w:val="24"/>
        </w:rPr>
      </w:pPr>
      <w:r w:rsidRPr="006624C1">
        <w:rPr>
          <w:rFonts w:ascii="Calibri" w:hAnsi="Calibri" w:cs="Calibri"/>
          <w:sz w:val="24"/>
        </w:rPr>
        <w:t>Supporting Information:</w:t>
      </w:r>
    </w:p>
    <w:p w14:paraId="6518A4F7" w14:textId="303C76C6"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 xml:space="preserve">Type of contract being sought by the proposer (the final determination on type of contract shall be made by </w:t>
      </w:r>
      <w:r w:rsidR="0016758E" w:rsidRPr="006624C1">
        <w:rPr>
          <w:rFonts w:ascii="Calibri" w:hAnsi="Calibri" w:cs="Calibri"/>
          <w:sz w:val="24"/>
        </w:rPr>
        <w:t>AGENCY</w:t>
      </w:r>
      <w:r w:rsidRPr="006624C1">
        <w:rPr>
          <w:rFonts w:ascii="Calibri" w:hAnsi="Calibri" w:cs="Calibri"/>
          <w:sz w:val="24"/>
        </w:rPr>
        <w:t xml:space="preserve">, should </w:t>
      </w:r>
      <w:r w:rsidR="0016758E" w:rsidRPr="006624C1">
        <w:rPr>
          <w:rFonts w:ascii="Calibri" w:hAnsi="Calibri" w:cs="Calibri"/>
          <w:sz w:val="24"/>
        </w:rPr>
        <w:t>AGENCY</w:t>
      </w:r>
      <w:r w:rsidRPr="006624C1">
        <w:rPr>
          <w:rFonts w:ascii="Calibri" w:hAnsi="Calibri" w:cs="Calibri"/>
          <w:sz w:val="24"/>
        </w:rPr>
        <w:t xml:space="preserve"> decide to proceed with a contract</w:t>
      </w:r>
      <w:proofErr w:type="gramStart"/>
      <w:r w:rsidRPr="006624C1">
        <w:rPr>
          <w:rFonts w:ascii="Calibri" w:hAnsi="Calibri" w:cs="Calibri"/>
          <w:sz w:val="24"/>
        </w:rPr>
        <w:t>);</w:t>
      </w:r>
      <w:proofErr w:type="gramEnd"/>
    </w:p>
    <w:p w14:paraId="7D7D9395" w14:textId="77777777"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 xml:space="preserve">Description of the proposer’s organization, previous experience in the field, and facilities to be </w:t>
      </w:r>
      <w:proofErr w:type="gramStart"/>
      <w:r w:rsidRPr="006624C1">
        <w:rPr>
          <w:rFonts w:ascii="Calibri" w:hAnsi="Calibri" w:cs="Calibri"/>
          <w:sz w:val="24"/>
        </w:rPr>
        <w:t>used;</w:t>
      </w:r>
      <w:proofErr w:type="gramEnd"/>
    </w:p>
    <w:p w14:paraId="5593C4FF" w14:textId="77777777"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Required statements and disclosures, if applicable, about organizational conflicts of interest or other potential issues; and</w:t>
      </w:r>
    </w:p>
    <w:p w14:paraId="20F94CDF" w14:textId="63058AF2" w:rsidR="0046359E" w:rsidRPr="006624C1" w:rsidRDefault="0046359E" w:rsidP="008D1797">
      <w:pPr>
        <w:pStyle w:val="ListParagraph"/>
        <w:numPr>
          <w:ilvl w:val="2"/>
          <w:numId w:val="394"/>
        </w:numPr>
        <w:spacing w:after="120"/>
        <w:ind w:hanging="630"/>
        <w:rPr>
          <w:rFonts w:ascii="Calibri" w:hAnsi="Calibri" w:cs="Calibri"/>
          <w:sz w:val="24"/>
        </w:rPr>
      </w:pPr>
      <w:r w:rsidRPr="006624C1">
        <w:rPr>
          <w:rFonts w:ascii="Calibri" w:hAnsi="Calibri" w:cs="Calibri"/>
          <w:sz w:val="24"/>
        </w:rPr>
        <w:t xml:space="preserve">Information, in the form of </w:t>
      </w:r>
      <w:r w:rsidR="0016758E" w:rsidRPr="006624C1">
        <w:rPr>
          <w:rFonts w:ascii="Calibri" w:hAnsi="Calibri" w:cs="Calibri"/>
          <w:sz w:val="24"/>
        </w:rPr>
        <w:t>AGENCY</w:t>
      </w:r>
      <w:r w:rsidRPr="006624C1">
        <w:rPr>
          <w:rFonts w:ascii="Calibri" w:hAnsi="Calibri" w:cs="Calibri"/>
          <w:sz w:val="24"/>
        </w:rPr>
        <w:t xml:space="preserve">’s Pre-Qualification Application demonstrating to </w:t>
      </w:r>
      <w:r w:rsidR="0016758E" w:rsidRPr="006624C1">
        <w:rPr>
          <w:rFonts w:ascii="Calibri" w:hAnsi="Calibri" w:cs="Calibri"/>
          <w:sz w:val="24"/>
        </w:rPr>
        <w:t>AGENCY</w:t>
      </w:r>
      <w:r w:rsidRPr="006624C1">
        <w:rPr>
          <w:rFonts w:ascii="Calibri" w:hAnsi="Calibri" w:cs="Calibri"/>
          <w:sz w:val="24"/>
        </w:rPr>
        <w:t xml:space="preserve"> that the proposer has the necessary financial resources to complete the project, as determined by </w:t>
      </w:r>
      <w:r w:rsidR="0016758E" w:rsidRPr="006624C1">
        <w:rPr>
          <w:rFonts w:ascii="Calibri" w:hAnsi="Calibri" w:cs="Calibri"/>
          <w:sz w:val="24"/>
        </w:rPr>
        <w:t>AGENCY</w:t>
      </w:r>
      <w:r w:rsidRPr="006624C1">
        <w:rPr>
          <w:rFonts w:ascii="Calibri" w:hAnsi="Calibri" w:cs="Calibri"/>
          <w:sz w:val="24"/>
        </w:rPr>
        <w:t xml:space="preserve"> staff. Such </w:t>
      </w:r>
      <w:r w:rsidRPr="006624C1">
        <w:rPr>
          <w:rFonts w:ascii="Calibri" w:hAnsi="Calibri" w:cs="Calibri"/>
          <w:sz w:val="24"/>
        </w:rPr>
        <w:lastRenderedPageBreak/>
        <w:t>information may include (</w:t>
      </w:r>
      <w:proofErr w:type="spellStart"/>
      <w:r w:rsidRPr="006624C1">
        <w:rPr>
          <w:rFonts w:ascii="Calibri" w:hAnsi="Calibri" w:cs="Calibri"/>
          <w:sz w:val="24"/>
        </w:rPr>
        <w:t>i</w:t>
      </w:r>
      <w:proofErr w:type="spellEnd"/>
      <w:r w:rsidRPr="006624C1">
        <w:rPr>
          <w:rFonts w:ascii="Calibri" w:hAnsi="Calibri" w:cs="Calibri"/>
          <w:sz w:val="24"/>
        </w:rPr>
        <w:t>) financial statements, including an Auditor’s Report Letter or an Accountant’s Review Letter, Balance Sheets, Statements of Income and Stockholder’s Equity, and a Statement of Change in Financial Position; (ii) unaudited balance sheets; (iii) names of banks or other financial institutions with which the proposer conducts business; and (iv) letter of credit commitments.</w:t>
      </w:r>
    </w:p>
    <w:p w14:paraId="66B049B7" w14:textId="77777777" w:rsidR="00EB10E7" w:rsidRPr="006624C1" w:rsidRDefault="00EB10E7" w:rsidP="00EB10E7">
      <w:pPr>
        <w:pStyle w:val="ListParagraph"/>
        <w:spacing w:after="120"/>
        <w:ind w:left="2160"/>
        <w:rPr>
          <w:rFonts w:ascii="Calibri" w:hAnsi="Calibri" w:cs="Calibri"/>
          <w:sz w:val="24"/>
        </w:rPr>
      </w:pPr>
    </w:p>
    <w:p w14:paraId="78EDB66A" w14:textId="6778C97B" w:rsidR="0046359E" w:rsidRPr="006624C1" w:rsidRDefault="0046359E" w:rsidP="00EF31CC">
      <w:pPr>
        <w:pStyle w:val="ListParagraph"/>
        <w:numPr>
          <w:ilvl w:val="0"/>
          <w:numId w:val="393"/>
        </w:numPr>
        <w:spacing w:after="120"/>
        <w:rPr>
          <w:rFonts w:ascii="Calibri" w:hAnsi="Calibri" w:cs="Calibri"/>
          <w:sz w:val="24"/>
        </w:rPr>
      </w:pPr>
      <w:r w:rsidRPr="006624C1">
        <w:rPr>
          <w:rFonts w:ascii="Calibri" w:hAnsi="Calibri" w:cs="Calibri"/>
          <w:sz w:val="24"/>
        </w:rPr>
        <w:t xml:space="preserve">Detailed Proposal Evaluation Criteria: </w:t>
      </w:r>
    </w:p>
    <w:p w14:paraId="527BF8B1" w14:textId="77777777" w:rsidR="0046359E" w:rsidRPr="006624C1" w:rsidRDefault="0046359E" w:rsidP="00EF31CC">
      <w:pPr>
        <w:pStyle w:val="ListParagraph"/>
        <w:numPr>
          <w:ilvl w:val="0"/>
          <w:numId w:val="397"/>
        </w:numPr>
        <w:spacing w:after="120"/>
        <w:rPr>
          <w:rFonts w:ascii="Calibri" w:hAnsi="Calibri" w:cs="Calibri"/>
          <w:sz w:val="24"/>
        </w:rPr>
      </w:pPr>
      <w:r w:rsidRPr="006624C1">
        <w:rPr>
          <w:rFonts w:ascii="Calibri" w:hAnsi="Calibri" w:cs="Calibri"/>
          <w:sz w:val="24"/>
        </w:rPr>
        <w:t>At Phase Two, the evaluation team will confirm the proposal meets the same evaluation criteria set forth in Phase One, in addition to the following minimum factors, and any additional criteria set out in the Request for Detailed Proposal:</w:t>
      </w:r>
    </w:p>
    <w:p w14:paraId="229E1430" w14:textId="77777777" w:rsidR="00EF31CC" w:rsidRPr="006624C1" w:rsidRDefault="0046359E" w:rsidP="008D1797">
      <w:pPr>
        <w:pStyle w:val="ListParagraph"/>
        <w:numPr>
          <w:ilvl w:val="0"/>
          <w:numId w:val="404"/>
        </w:numPr>
        <w:spacing w:after="120"/>
        <w:rPr>
          <w:rFonts w:ascii="Calibri" w:hAnsi="Calibri" w:cs="Calibri"/>
          <w:sz w:val="24"/>
        </w:rPr>
      </w:pPr>
      <w:r w:rsidRPr="006624C1">
        <w:rPr>
          <w:rFonts w:ascii="Calibri" w:hAnsi="Calibri" w:cs="Calibri"/>
          <w:sz w:val="24"/>
        </w:rPr>
        <w:t xml:space="preserve">The proposer’s capabilities, related experience, facilities, techniques, or unique combinations of these which are integral factors for achieving the proposal </w:t>
      </w:r>
      <w:proofErr w:type="gramStart"/>
      <w:r w:rsidRPr="006624C1">
        <w:rPr>
          <w:rFonts w:ascii="Calibri" w:hAnsi="Calibri" w:cs="Calibri"/>
          <w:sz w:val="24"/>
        </w:rPr>
        <w:t>objectives;</w:t>
      </w:r>
      <w:proofErr w:type="gramEnd"/>
    </w:p>
    <w:p w14:paraId="23DDE78D" w14:textId="77777777" w:rsidR="00EF31CC" w:rsidRPr="006624C1" w:rsidRDefault="0046359E" w:rsidP="008D1797">
      <w:pPr>
        <w:pStyle w:val="ListParagraph"/>
        <w:numPr>
          <w:ilvl w:val="0"/>
          <w:numId w:val="404"/>
        </w:numPr>
        <w:spacing w:after="120"/>
        <w:rPr>
          <w:rFonts w:ascii="Calibri" w:hAnsi="Calibri" w:cs="Calibri"/>
          <w:sz w:val="24"/>
        </w:rPr>
      </w:pPr>
      <w:r w:rsidRPr="006624C1">
        <w:rPr>
          <w:rFonts w:ascii="Calibri" w:hAnsi="Calibri" w:cs="Calibri"/>
          <w:sz w:val="24"/>
        </w:rPr>
        <w:t xml:space="preserve">The proposer’s financial capacity to deliver the goods or services defined in the </w:t>
      </w:r>
      <w:proofErr w:type="gramStart"/>
      <w:r w:rsidRPr="006624C1">
        <w:rPr>
          <w:rFonts w:ascii="Calibri" w:hAnsi="Calibri" w:cs="Calibri"/>
          <w:sz w:val="24"/>
        </w:rPr>
        <w:t>proposal;</w:t>
      </w:r>
      <w:proofErr w:type="gramEnd"/>
    </w:p>
    <w:p w14:paraId="1310E712" w14:textId="7EFEC82C" w:rsidR="00EF31CC" w:rsidRPr="006624C1" w:rsidRDefault="0046359E" w:rsidP="008D1797">
      <w:pPr>
        <w:pStyle w:val="ListParagraph"/>
        <w:numPr>
          <w:ilvl w:val="0"/>
          <w:numId w:val="404"/>
        </w:numPr>
        <w:spacing w:after="120"/>
        <w:rPr>
          <w:rFonts w:ascii="Calibri" w:hAnsi="Calibri" w:cs="Calibri"/>
          <w:sz w:val="24"/>
        </w:rPr>
      </w:pPr>
      <w:r w:rsidRPr="006624C1">
        <w:rPr>
          <w:rFonts w:ascii="Calibri" w:hAnsi="Calibri" w:cs="Calibri"/>
          <w:sz w:val="24"/>
        </w:rPr>
        <w:t xml:space="preserve">Viability of the proposed schedule and </w:t>
      </w:r>
      <w:r w:rsidR="0016758E" w:rsidRPr="006624C1">
        <w:rPr>
          <w:rFonts w:ascii="Calibri" w:hAnsi="Calibri" w:cs="Calibri"/>
          <w:sz w:val="24"/>
        </w:rPr>
        <w:t>AGENCY</w:t>
      </w:r>
      <w:r w:rsidRPr="006624C1">
        <w:rPr>
          <w:rFonts w:ascii="Calibri" w:hAnsi="Calibri" w:cs="Calibri"/>
          <w:sz w:val="24"/>
        </w:rPr>
        <w:t xml:space="preserve">’s ability to meet activities </w:t>
      </w:r>
      <w:proofErr w:type="gramStart"/>
      <w:r w:rsidRPr="006624C1">
        <w:rPr>
          <w:rFonts w:ascii="Calibri" w:hAnsi="Calibri" w:cs="Calibri"/>
          <w:sz w:val="24"/>
        </w:rPr>
        <w:t>required;</w:t>
      </w:r>
      <w:proofErr w:type="gramEnd"/>
    </w:p>
    <w:p w14:paraId="502BDE2C" w14:textId="5FD19610" w:rsidR="00EF31CC" w:rsidRPr="006624C1" w:rsidRDefault="0016758E" w:rsidP="008D1797">
      <w:pPr>
        <w:pStyle w:val="ListParagraph"/>
        <w:numPr>
          <w:ilvl w:val="0"/>
          <w:numId w:val="404"/>
        </w:numPr>
        <w:spacing w:after="120"/>
        <w:rPr>
          <w:rFonts w:ascii="Calibri" w:hAnsi="Calibri" w:cs="Calibri"/>
          <w:sz w:val="24"/>
        </w:rPr>
      </w:pPr>
      <w:r w:rsidRPr="006624C1">
        <w:rPr>
          <w:rFonts w:ascii="Calibri" w:hAnsi="Calibri" w:cs="Calibri"/>
          <w:sz w:val="24"/>
        </w:rPr>
        <w:t>AGENCY</w:t>
      </w:r>
      <w:r w:rsidR="0046359E" w:rsidRPr="006624C1">
        <w:rPr>
          <w:rFonts w:ascii="Calibri" w:hAnsi="Calibri" w:cs="Calibri"/>
          <w:sz w:val="24"/>
        </w:rPr>
        <w:t xml:space="preserve">’s capacity to enter into a contract under its current debt </w:t>
      </w:r>
      <w:proofErr w:type="gramStart"/>
      <w:r w:rsidR="0046359E" w:rsidRPr="006624C1">
        <w:rPr>
          <w:rFonts w:ascii="Calibri" w:hAnsi="Calibri" w:cs="Calibri"/>
          <w:sz w:val="24"/>
        </w:rPr>
        <w:t>authorization;</w:t>
      </w:r>
      <w:proofErr w:type="gramEnd"/>
    </w:p>
    <w:p w14:paraId="09F9B147" w14:textId="77777777" w:rsidR="00EF31CC" w:rsidRPr="006624C1" w:rsidRDefault="0046359E" w:rsidP="008D1797">
      <w:pPr>
        <w:pStyle w:val="ListParagraph"/>
        <w:numPr>
          <w:ilvl w:val="0"/>
          <w:numId w:val="404"/>
        </w:numPr>
        <w:spacing w:after="120"/>
        <w:rPr>
          <w:rFonts w:ascii="Calibri" w:hAnsi="Calibri" w:cs="Calibri"/>
          <w:sz w:val="24"/>
        </w:rPr>
      </w:pPr>
      <w:r w:rsidRPr="006624C1">
        <w:rPr>
          <w:rFonts w:ascii="Calibri" w:hAnsi="Calibri" w:cs="Calibri"/>
          <w:sz w:val="24"/>
        </w:rPr>
        <w:t xml:space="preserve">The qualifications, capabilities, and experience of key personnel who are critical in achieving the proposal </w:t>
      </w:r>
      <w:proofErr w:type="gramStart"/>
      <w:r w:rsidRPr="006624C1">
        <w:rPr>
          <w:rFonts w:ascii="Calibri" w:hAnsi="Calibri" w:cs="Calibri"/>
          <w:sz w:val="24"/>
        </w:rPr>
        <w:t>objectives;</w:t>
      </w:r>
      <w:proofErr w:type="gramEnd"/>
    </w:p>
    <w:p w14:paraId="63096EAF" w14:textId="77777777" w:rsidR="00EF31CC" w:rsidRPr="006624C1" w:rsidRDefault="0046359E" w:rsidP="008D1797">
      <w:pPr>
        <w:pStyle w:val="ListParagraph"/>
        <w:numPr>
          <w:ilvl w:val="0"/>
          <w:numId w:val="404"/>
        </w:numPr>
        <w:spacing w:after="120"/>
        <w:rPr>
          <w:rFonts w:ascii="Calibri" w:hAnsi="Calibri" w:cs="Calibri"/>
          <w:sz w:val="24"/>
        </w:rPr>
      </w:pPr>
      <w:r w:rsidRPr="006624C1">
        <w:rPr>
          <w:rFonts w:ascii="Calibri" w:hAnsi="Calibri" w:cs="Calibri"/>
          <w:sz w:val="24"/>
        </w:rPr>
        <w:t xml:space="preserve">The relative costs and benefits of the proposal with respect to improving mobility, accessibility, and/or strategic growth initiatives in the Shasta </w:t>
      </w:r>
      <w:proofErr w:type="gramStart"/>
      <w:r w:rsidRPr="006624C1">
        <w:rPr>
          <w:rFonts w:ascii="Calibri" w:hAnsi="Calibri" w:cs="Calibri"/>
          <w:sz w:val="24"/>
        </w:rPr>
        <w:t>Region;</w:t>
      </w:r>
      <w:proofErr w:type="gramEnd"/>
    </w:p>
    <w:p w14:paraId="56D35740" w14:textId="77777777" w:rsidR="00EF31CC" w:rsidRPr="006624C1" w:rsidRDefault="0046359E" w:rsidP="008D1797">
      <w:pPr>
        <w:pStyle w:val="ListParagraph"/>
        <w:numPr>
          <w:ilvl w:val="0"/>
          <w:numId w:val="404"/>
        </w:numPr>
        <w:spacing w:after="120"/>
        <w:rPr>
          <w:rFonts w:ascii="Calibri" w:hAnsi="Calibri" w:cs="Calibri"/>
          <w:sz w:val="24"/>
        </w:rPr>
      </w:pPr>
      <w:r w:rsidRPr="006624C1">
        <w:rPr>
          <w:rFonts w:ascii="Calibri" w:hAnsi="Calibri" w:cs="Calibri"/>
          <w:sz w:val="24"/>
        </w:rPr>
        <w:t>The specific details of the cost/revenue generated; and</w:t>
      </w:r>
    </w:p>
    <w:p w14:paraId="19DF4068" w14:textId="04C726B1" w:rsidR="0046359E" w:rsidRPr="006624C1" w:rsidRDefault="0046359E" w:rsidP="008D1797">
      <w:pPr>
        <w:pStyle w:val="ListParagraph"/>
        <w:numPr>
          <w:ilvl w:val="0"/>
          <w:numId w:val="404"/>
        </w:numPr>
        <w:spacing w:after="120"/>
        <w:rPr>
          <w:rFonts w:ascii="Calibri" w:hAnsi="Calibri" w:cs="Calibri"/>
          <w:sz w:val="24"/>
        </w:rPr>
      </w:pPr>
      <w:r w:rsidRPr="006624C1">
        <w:rPr>
          <w:rFonts w:ascii="Calibri" w:hAnsi="Calibri" w:cs="Calibri"/>
          <w:sz w:val="24"/>
        </w:rPr>
        <w:t>Any other factors appropriate for the proposal.</w:t>
      </w:r>
    </w:p>
    <w:p w14:paraId="005C1AAD" w14:textId="77777777" w:rsidR="00EF31CC" w:rsidRPr="006624C1" w:rsidRDefault="00EF31CC" w:rsidP="00EF31CC">
      <w:pPr>
        <w:spacing w:after="120"/>
        <w:ind w:left="720"/>
        <w:rPr>
          <w:rFonts w:ascii="Calibri" w:hAnsi="Calibri" w:cs="Calibri"/>
          <w:sz w:val="24"/>
        </w:rPr>
      </w:pPr>
    </w:p>
    <w:p w14:paraId="24B6A6DB" w14:textId="56480527" w:rsidR="0046359E" w:rsidRPr="006624C1" w:rsidRDefault="0046359E" w:rsidP="00EF31CC">
      <w:pPr>
        <w:pStyle w:val="ListParagraph"/>
        <w:numPr>
          <w:ilvl w:val="0"/>
          <w:numId w:val="393"/>
        </w:numPr>
        <w:rPr>
          <w:rFonts w:ascii="Calibri" w:hAnsi="Calibri" w:cs="Calibri"/>
          <w:sz w:val="24"/>
        </w:rPr>
      </w:pPr>
      <w:r w:rsidRPr="006624C1">
        <w:rPr>
          <w:rFonts w:ascii="Calibri" w:hAnsi="Calibri" w:cs="Calibri"/>
          <w:sz w:val="24"/>
        </w:rPr>
        <w:t xml:space="preserve">Detailed Proposal Competitive Solicitation Process </w:t>
      </w:r>
    </w:p>
    <w:p w14:paraId="0E7D03FA" w14:textId="77777777" w:rsidR="00EF31CC" w:rsidRPr="006624C1" w:rsidRDefault="00EF31CC" w:rsidP="00334AB2">
      <w:pPr>
        <w:rPr>
          <w:rFonts w:ascii="Calibri" w:hAnsi="Calibri" w:cs="Calibri"/>
          <w:sz w:val="24"/>
        </w:rPr>
      </w:pPr>
    </w:p>
    <w:p w14:paraId="0E2BE791" w14:textId="0093507A" w:rsidR="0046359E" w:rsidRPr="006624C1" w:rsidRDefault="0046359E" w:rsidP="008D1797">
      <w:pPr>
        <w:pStyle w:val="ListParagraph"/>
        <w:numPr>
          <w:ilvl w:val="0"/>
          <w:numId w:val="401"/>
        </w:numPr>
        <w:spacing w:after="120"/>
        <w:rPr>
          <w:rFonts w:ascii="Calibri" w:hAnsi="Calibri" w:cs="Calibri"/>
          <w:sz w:val="24"/>
        </w:rPr>
      </w:pPr>
      <w:r w:rsidRPr="006624C1">
        <w:rPr>
          <w:rFonts w:ascii="Calibri" w:hAnsi="Calibri" w:cs="Calibri"/>
          <w:sz w:val="24"/>
        </w:rPr>
        <w:t xml:space="preserve">Receipt: </w:t>
      </w:r>
      <w:r w:rsidR="0016758E" w:rsidRPr="006624C1">
        <w:rPr>
          <w:rFonts w:ascii="Calibri" w:hAnsi="Calibri" w:cs="Calibri"/>
          <w:sz w:val="24"/>
        </w:rPr>
        <w:t>AGENCY</w:t>
      </w:r>
      <w:r w:rsidRPr="006624C1">
        <w:rPr>
          <w:rFonts w:ascii="Calibri" w:hAnsi="Calibri" w:cs="Calibri"/>
          <w:sz w:val="24"/>
        </w:rPr>
        <w:t xml:space="preserve"> will publicize its receipt of the Unsolicited Proposal by posting on </w:t>
      </w:r>
      <w:r w:rsidR="0016758E" w:rsidRPr="006624C1">
        <w:rPr>
          <w:rFonts w:ascii="Calibri" w:hAnsi="Calibri" w:cs="Calibri"/>
          <w:sz w:val="24"/>
        </w:rPr>
        <w:t>AGENCY</w:t>
      </w:r>
      <w:r w:rsidRPr="006624C1">
        <w:rPr>
          <w:rFonts w:ascii="Calibri" w:hAnsi="Calibri" w:cs="Calibri"/>
          <w:sz w:val="24"/>
        </w:rPr>
        <w:t xml:space="preserve">’s website for purchasing opportunities. </w:t>
      </w:r>
    </w:p>
    <w:p w14:paraId="455F6E82" w14:textId="71A262B9" w:rsidR="0046359E" w:rsidRPr="006624C1" w:rsidRDefault="0046359E" w:rsidP="008D1797">
      <w:pPr>
        <w:pStyle w:val="ListParagraph"/>
        <w:numPr>
          <w:ilvl w:val="0"/>
          <w:numId w:val="401"/>
        </w:numPr>
        <w:spacing w:after="120"/>
        <w:rPr>
          <w:rFonts w:ascii="Calibri" w:hAnsi="Calibri" w:cs="Calibri"/>
          <w:sz w:val="24"/>
        </w:rPr>
      </w:pPr>
      <w:r w:rsidRPr="006624C1">
        <w:rPr>
          <w:rFonts w:ascii="Calibri" w:hAnsi="Calibri" w:cs="Calibri"/>
          <w:sz w:val="24"/>
        </w:rPr>
        <w:t xml:space="preserve">Adequate Description: </w:t>
      </w:r>
      <w:r w:rsidR="0016758E" w:rsidRPr="006624C1">
        <w:rPr>
          <w:rFonts w:ascii="Calibri" w:hAnsi="Calibri" w:cs="Calibri"/>
          <w:sz w:val="24"/>
        </w:rPr>
        <w:t>AGENCY</w:t>
      </w:r>
      <w:r w:rsidRPr="006624C1">
        <w:rPr>
          <w:rFonts w:ascii="Calibri" w:hAnsi="Calibri" w:cs="Calibri"/>
          <w:sz w:val="24"/>
        </w:rPr>
        <w:t>’s publication of its receipt of the Unsolicited Proposal will include an adequate description of the property or services offered without improperly disclosing proprietary information or disclosing the originality of thought or innovativeness of the property or services sought.</w:t>
      </w:r>
    </w:p>
    <w:p w14:paraId="791F39FB" w14:textId="3C2FB0B0" w:rsidR="0046359E" w:rsidRPr="006624C1" w:rsidRDefault="0046359E" w:rsidP="008D1797">
      <w:pPr>
        <w:pStyle w:val="ListParagraph"/>
        <w:numPr>
          <w:ilvl w:val="0"/>
          <w:numId w:val="401"/>
        </w:numPr>
        <w:spacing w:after="120"/>
        <w:rPr>
          <w:rFonts w:ascii="Calibri" w:hAnsi="Calibri" w:cs="Calibri"/>
          <w:sz w:val="24"/>
        </w:rPr>
      </w:pPr>
      <w:r w:rsidRPr="006624C1">
        <w:rPr>
          <w:rFonts w:ascii="Calibri" w:hAnsi="Calibri" w:cs="Calibri"/>
          <w:sz w:val="24"/>
        </w:rPr>
        <w:t xml:space="preserve">Interest in the Property or Services: </w:t>
      </w:r>
      <w:r w:rsidR="0016758E" w:rsidRPr="006624C1">
        <w:rPr>
          <w:rFonts w:ascii="Calibri" w:hAnsi="Calibri" w:cs="Calibri"/>
          <w:sz w:val="24"/>
        </w:rPr>
        <w:t>AGENCY</w:t>
      </w:r>
      <w:r w:rsidRPr="006624C1">
        <w:rPr>
          <w:rFonts w:ascii="Calibri" w:hAnsi="Calibri" w:cs="Calibri"/>
          <w:sz w:val="24"/>
        </w:rPr>
        <w:t xml:space="preserve"> also will publicize its interest in acquiring the property or services described in the proposal using the same or similar methods provided above.</w:t>
      </w:r>
    </w:p>
    <w:p w14:paraId="3E003A56" w14:textId="10BD4EEB" w:rsidR="0046359E" w:rsidRPr="006624C1" w:rsidRDefault="0046359E" w:rsidP="008D1797">
      <w:pPr>
        <w:pStyle w:val="ListParagraph"/>
        <w:numPr>
          <w:ilvl w:val="0"/>
          <w:numId w:val="401"/>
        </w:numPr>
        <w:spacing w:after="120"/>
        <w:rPr>
          <w:rFonts w:ascii="Calibri" w:hAnsi="Calibri" w:cs="Calibri"/>
          <w:sz w:val="24"/>
        </w:rPr>
      </w:pPr>
      <w:r w:rsidRPr="006624C1">
        <w:rPr>
          <w:rFonts w:ascii="Calibri" w:hAnsi="Calibri" w:cs="Calibri"/>
          <w:sz w:val="24"/>
        </w:rPr>
        <w:lastRenderedPageBreak/>
        <w:t xml:space="preserve">Adequate Opportunity to Compete: </w:t>
      </w:r>
      <w:r w:rsidR="0016758E" w:rsidRPr="006624C1">
        <w:rPr>
          <w:rFonts w:ascii="Calibri" w:hAnsi="Calibri" w:cs="Calibri"/>
          <w:sz w:val="24"/>
        </w:rPr>
        <w:t>AGENCY</w:t>
      </w:r>
      <w:r w:rsidRPr="006624C1">
        <w:rPr>
          <w:rFonts w:ascii="Calibri" w:hAnsi="Calibri" w:cs="Calibri"/>
          <w:sz w:val="24"/>
        </w:rPr>
        <w:t xml:space="preserve"> will provide an adequate opportunity for interested parties to comment or submit competing proposals, and/or requests for an opportunity to respond within a time frame (minimum of 14 days).</w:t>
      </w:r>
    </w:p>
    <w:p w14:paraId="29CABB4D" w14:textId="31221B29" w:rsidR="0046359E" w:rsidRPr="006624C1" w:rsidRDefault="0046359E" w:rsidP="00EF31CC">
      <w:pPr>
        <w:pStyle w:val="ListParagraph"/>
        <w:numPr>
          <w:ilvl w:val="0"/>
          <w:numId w:val="393"/>
        </w:numPr>
        <w:autoSpaceDE w:val="0"/>
        <w:autoSpaceDN w:val="0"/>
        <w:adjustRightInd w:val="0"/>
        <w:rPr>
          <w:rFonts w:ascii="Calibri" w:hAnsi="Calibri" w:cs="Calibri"/>
          <w:sz w:val="24"/>
        </w:rPr>
      </w:pPr>
      <w:r w:rsidRPr="006624C1">
        <w:rPr>
          <w:rFonts w:ascii="Calibri" w:hAnsi="Calibri" w:cs="Calibri"/>
          <w:sz w:val="24"/>
        </w:rPr>
        <w:t xml:space="preserve">Contract Award Based on Proposals Received: Finally, </w:t>
      </w:r>
      <w:r w:rsidR="0016758E" w:rsidRPr="006624C1">
        <w:rPr>
          <w:rFonts w:ascii="Calibri" w:hAnsi="Calibri" w:cs="Calibri"/>
          <w:sz w:val="24"/>
        </w:rPr>
        <w:t>AGENCY</w:t>
      </w:r>
      <w:r w:rsidRPr="006624C1">
        <w:rPr>
          <w:rFonts w:ascii="Calibri" w:hAnsi="Calibri" w:cs="Calibri"/>
          <w:sz w:val="24"/>
        </w:rPr>
        <w:t xml:space="preserve"> will publicize its intention to award a contract based on the Unsolicited Proposal or another proposal submitted in response to the publication using the same or similar methods provided above.</w:t>
      </w:r>
    </w:p>
    <w:p w14:paraId="43849AF8" w14:textId="28C5A36E" w:rsidR="008440F5" w:rsidRPr="006624C1" w:rsidRDefault="008440F5" w:rsidP="0046359E">
      <w:pPr>
        <w:rPr>
          <w:rFonts w:ascii="Calibri" w:hAnsi="Calibri" w:cs="Calibri"/>
          <w:sz w:val="24"/>
        </w:rPr>
      </w:pPr>
    </w:p>
    <w:p w14:paraId="659EE9DF" w14:textId="2A37404D" w:rsidR="002A27C0" w:rsidRPr="006624C1" w:rsidRDefault="002A27C0" w:rsidP="00EB10E7">
      <w:pPr>
        <w:pStyle w:val="Heading2"/>
        <w:rPr>
          <w:rFonts w:ascii="Calibri" w:hAnsi="Calibri" w:cs="Calibri"/>
          <w:i w:val="0"/>
          <w:iCs w:val="0"/>
        </w:rPr>
      </w:pPr>
      <w:bookmarkStart w:id="163" w:name="_Toc386200240"/>
      <w:bookmarkStart w:id="164" w:name="_Toc386205127"/>
      <w:bookmarkStart w:id="165" w:name="_Toc98323075"/>
      <w:r w:rsidRPr="006624C1">
        <w:rPr>
          <w:rFonts w:ascii="Calibri" w:hAnsi="Calibri" w:cs="Calibri"/>
          <w:i w:val="0"/>
          <w:iCs w:val="0"/>
        </w:rPr>
        <w:t xml:space="preserve">SECTION </w:t>
      </w:r>
      <w:r w:rsidR="00394AA0" w:rsidRPr="006624C1">
        <w:rPr>
          <w:rFonts w:ascii="Calibri" w:hAnsi="Calibri" w:cs="Calibri"/>
          <w:i w:val="0"/>
          <w:iCs w:val="0"/>
        </w:rPr>
        <w:t>02</w:t>
      </w:r>
      <w:r w:rsidR="00FE28C0" w:rsidRPr="006624C1">
        <w:rPr>
          <w:rFonts w:ascii="Calibri" w:hAnsi="Calibri" w:cs="Calibri"/>
          <w:i w:val="0"/>
          <w:iCs w:val="0"/>
        </w:rPr>
        <w:t>4</w:t>
      </w:r>
      <w:r w:rsidR="00394AA0" w:rsidRPr="006624C1">
        <w:rPr>
          <w:rFonts w:ascii="Calibri" w:hAnsi="Calibri" w:cs="Calibri"/>
          <w:i w:val="0"/>
          <w:iCs w:val="0"/>
        </w:rPr>
        <w:t xml:space="preserve"> </w:t>
      </w:r>
      <w:r w:rsidR="0036627B" w:rsidRPr="006624C1">
        <w:rPr>
          <w:rFonts w:ascii="Calibri" w:hAnsi="Calibri" w:cs="Calibri"/>
          <w:i w:val="0"/>
          <w:iCs w:val="0"/>
        </w:rPr>
        <w:t xml:space="preserve"> </w:t>
      </w:r>
      <w:r w:rsidRPr="006624C1">
        <w:rPr>
          <w:rFonts w:ascii="Calibri" w:hAnsi="Calibri" w:cs="Calibri"/>
          <w:i w:val="0"/>
          <w:iCs w:val="0"/>
        </w:rPr>
        <w:t xml:space="preserve"> COST AND PRICE ANALYSIS</w:t>
      </w:r>
      <w:bookmarkEnd w:id="160"/>
      <w:bookmarkEnd w:id="161"/>
      <w:bookmarkEnd w:id="162"/>
      <w:bookmarkEnd w:id="163"/>
      <w:bookmarkEnd w:id="164"/>
      <w:bookmarkEnd w:id="165"/>
      <w:r w:rsidR="005C5675" w:rsidRPr="006624C1">
        <w:rPr>
          <w:rFonts w:ascii="Calibri" w:hAnsi="Calibri" w:cs="Calibri"/>
          <w:i w:val="0"/>
          <w:iCs w:val="0"/>
        </w:rPr>
        <w:tab/>
      </w:r>
    </w:p>
    <w:p w14:paraId="75C26901" w14:textId="77777777" w:rsidR="005C5675" w:rsidRPr="006624C1" w:rsidRDefault="005C5675" w:rsidP="005C5675">
      <w:pPr>
        <w:tabs>
          <w:tab w:val="left" w:pos="4750"/>
        </w:tabs>
        <w:rPr>
          <w:rFonts w:ascii="Calibri" w:hAnsi="Calibri" w:cs="Calibri"/>
          <w:b/>
          <w:sz w:val="24"/>
        </w:rPr>
      </w:pPr>
    </w:p>
    <w:p w14:paraId="1C7EF205" w14:textId="5C8124F9" w:rsidR="002A27C0" w:rsidRPr="006624C1" w:rsidRDefault="0016758E" w:rsidP="00C66A82">
      <w:pPr>
        <w:pStyle w:val="ListParagraph"/>
        <w:numPr>
          <w:ilvl w:val="0"/>
          <w:numId w:val="331"/>
        </w:numPr>
        <w:rPr>
          <w:rFonts w:ascii="Calibri" w:hAnsi="Calibri" w:cs="Calibri"/>
          <w:sz w:val="24"/>
        </w:rPr>
      </w:pPr>
      <w:r w:rsidRPr="006624C1">
        <w:rPr>
          <w:rFonts w:ascii="Calibri" w:hAnsi="Calibri" w:cs="Calibri"/>
          <w:sz w:val="24"/>
        </w:rPr>
        <w:t>AGENCY</w:t>
      </w:r>
      <w:r w:rsidR="002A27C0" w:rsidRPr="006624C1">
        <w:rPr>
          <w:rFonts w:ascii="Calibri" w:hAnsi="Calibri" w:cs="Calibri"/>
          <w:sz w:val="24"/>
        </w:rPr>
        <w:t xml:space="preserve"> </w:t>
      </w:r>
      <w:r w:rsidR="00AF2BB8" w:rsidRPr="006624C1">
        <w:rPr>
          <w:rFonts w:ascii="Calibri" w:hAnsi="Calibri" w:cs="Calibri"/>
          <w:sz w:val="24"/>
        </w:rPr>
        <w:t>staff should</w:t>
      </w:r>
      <w:r w:rsidR="002A27C0" w:rsidRPr="006624C1">
        <w:rPr>
          <w:rFonts w:ascii="Calibri" w:hAnsi="Calibri" w:cs="Calibri"/>
          <w:sz w:val="24"/>
        </w:rPr>
        <w:t xml:space="preserve"> perform a cost or price analysis in connection with every procurement action that will result in expenditure of funds, including contract modifications and amendments that call for additional funds</w:t>
      </w:r>
      <w:r w:rsidR="00B437E9" w:rsidRPr="006624C1">
        <w:rPr>
          <w:rFonts w:ascii="Calibri" w:hAnsi="Calibri" w:cs="Calibri"/>
          <w:sz w:val="24"/>
        </w:rPr>
        <w:t>, sole sources, change orders, exercise of options, use of a purchasing schedule or the piggybacking method</w:t>
      </w:r>
      <w:r w:rsidR="007C7F6E" w:rsidRPr="006624C1">
        <w:rPr>
          <w:rFonts w:ascii="Calibri" w:hAnsi="Calibri" w:cs="Calibri"/>
          <w:sz w:val="24"/>
        </w:rPr>
        <w:t xml:space="preserve"> and must be completed prior to the procurement</w:t>
      </w:r>
      <w:r w:rsidR="002A27C0" w:rsidRPr="006624C1">
        <w:rPr>
          <w:rFonts w:ascii="Calibri" w:hAnsi="Calibri" w:cs="Calibri"/>
          <w:sz w:val="24"/>
        </w:rPr>
        <w:t xml:space="preserve">. The method and degree of analysis is dependent on the facts surrounding the </w:t>
      </w:r>
      <w:proofErr w:type="gramStart"/>
      <w:r w:rsidR="002A27C0" w:rsidRPr="006624C1">
        <w:rPr>
          <w:rFonts w:ascii="Calibri" w:hAnsi="Calibri" w:cs="Calibri"/>
          <w:sz w:val="24"/>
        </w:rPr>
        <w:t>particular procurement</w:t>
      </w:r>
      <w:proofErr w:type="gramEnd"/>
      <w:r w:rsidR="002A27C0" w:rsidRPr="006624C1">
        <w:rPr>
          <w:rFonts w:ascii="Calibri" w:hAnsi="Calibri" w:cs="Calibri"/>
          <w:sz w:val="24"/>
        </w:rPr>
        <w:t xml:space="preserve"> situation</w:t>
      </w:r>
      <w:r w:rsidR="001B6B2E" w:rsidRPr="006624C1">
        <w:rPr>
          <w:rFonts w:ascii="Calibri" w:hAnsi="Calibri" w:cs="Calibri"/>
          <w:sz w:val="24"/>
        </w:rPr>
        <w:t xml:space="preserve">, but as a starting point, the </w:t>
      </w:r>
      <w:r w:rsidR="00375B8F" w:rsidRPr="006624C1">
        <w:rPr>
          <w:rFonts w:ascii="Calibri" w:hAnsi="Calibri" w:cs="Calibri"/>
          <w:sz w:val="24"/>
        </w:rPr>
        <w:t>procurement requisition</w:t>
      </w:r>
      <w:r w:rsidR="001B6B2E" w:rsidRPr="006624C1">
        <w:rPr>
          <w:rFonts w:ascii="Calibri" w:hAnsi="Calibri" w:cs="Calibri"/>
          <w:sz w:val="24"/>
        </w:rPr>
        <w:t xml:space="preserve"> originator must creat</w:t>
      </w:r>
      <w:r w:rsidR="004A5BD9" w:rsidRPr="006624C1">
        <w:rPr>
          <w:rFonts w:ascii="Calibri" w:hAnsi="Calibri" w:cs="Calibri"/>
          <w:sz w:val="24"/>
        </w:rPr>
        <w:t>e</w:t>
      </w:r>
      <w:r w:rsidR="001B6B2E" w:rsidRPr="006624C1">
        <w:rPr>
          <w:rFonts w:ascii="Calibri" w:hAnsi="Calibri" w:cs="Calibri"/>
          <w:sz w:val="24"/>
        </w:rPr>
        <w:t xml:space="preserve"> an ICE before receiving bids, cost estimates or proposals.</w:t>
      </w:r>
      <w:r w:rsidR="002A27C0" w:rsidRPr="006624C1">
        <w:rPr>
          <w:rFonts w:ascii="Calibri" w:hAnsi="Calibri" w:cs="Calibri"/>
          <w:sz w:val="24"/>
        </w:rPr>
        <w:t xml:space="preserve"> </w:t>
      </w:r>
    </w:p>
    <w:p w14:paraId="3A359C15" w14:textId="77777777" w:rsidR="00C66A82" w:rsidRPr="006624C1" w:rsidRDefault="00C66A82" w:rsidP="00401186">
      <w:pPr>
        <w:rPr>
          <w:rFonts w:ascii="Calibri" w:hAnsi="Calibri" w:cs="Calibri"/>
          <w:sz w:val="24"/>
        </w:rPr>
      </w:pPr>
    </w:p>
    <w:p w14:paraId="4D1773C5" w14:textId="77777777" w:rsidR="002C2722" w:rsidRPr="006624C1" w:rsidRDefault="002C2722" w:rsidP="00C66A82">
      <w:pPr>
        <w:pStyle w:val="ListParagraph"/>
        <w:numPr>
          <w:ilvl w:val="0"/>
          <w:numId w:val="331"/>
        </w:numPr>
        <w:rPr>
          <w:rFonts w:ascii="Calibri" w:hAnsi="Calibri" w:cs="Calibri"/>
          <w:sz w:val="24"/>
        </w:rPr>
      </w:pPr>
      <w:r w:rsidRPr="006624C1">
        <w:rPr>
          <w:rFonts w:ascii="Calibri" w:hAnsi="Calibri" w:cs="Calibri"/>
          <w:sz w:val="24"/>
        </w:rPr>
        <w:t xml:space="preserve">Task Order Contracts. If the ICE prepared prior to the solicitation was sufficiently detailed by task to allow a determination of the reasonableness of the price for a particular task, </w:t>
      </w:r>
      <w:r w:rsidR="009259C1" w:rsidRPr="006624C1">
        <w:rPr>
          <w:rFonts w:ascii="Calibri" w:hAnsi="Calibri" w:cs="Calibri"/>
          <w:sz w:val="24"/>
        </w:rPr>
        <w:t xml:space="preserve">an </w:t>
      </w:r>
      <w:r w:rsidRPr="006624C1">
        <w:rPr>
          <w:rFonts w:ascii="Calibri" w:hAnsi="Calibri" w:cs="Calibri"/>
          <w:sz w:val="24"/>
        </w:rPr>
        <w:t xml:space="preserve">additional ICE </w:t>
      </w:r>
      <w:r w:rsidR="009259C1" w:rsidRPr="006624C1">
        <w:rPr>
          <w:rFonts w:ascii="Calibri" w:hAnsi="Calibri" w:cs="Calibri"/>
          <w:sz w:val="24"/>
        </w:rPr>
        <w:t xml:space="preserve">may not be </w:t>
      </w:r>
      <w:r w:rsidRPr="006624C1">
        <w:rPr>
          <w:rFonts w:ascii="Calibri" w:hAnsi="Calibri" w:cs="Calibri"/>
          <w:sz w:val="24"/>
        </w:rPr>
        <w:t xml:space="preserve">required. If, however, the level of detail in the original ICE is insufficient or there is a reason to believe the amounts used in the original ICE are no longer reasonable or accurate, an ICE should be completed by the Project Manager </w:t>
      </w:r>
      <w:r w:rsidR="00375FDC" w:rsidRPr="006624C1">
        <w:rPr>
          <w:rFonts w:ascii="Calibri" w:hAnsi="Calibri" w:cs="Calibri"/>
          <w:sz w:val="24"/>
        </w:rPr>
        <w:t xml:space="preserve">considering the level of effort needed as well as other factors such as </w:t>
      </w:r>
      <w:r w:rsidR="00EC2A0C" w:rsidRPr="006624C1">
        <w:rPr>
          <w:rFonts w:ascii="Calibri" w:hAnsi="Calibri" w:cs="Calibri"/>
          <w:sz w:val="24"/>
        </w:rPr>
        <w:t xml:space="preserve">direct </w:t>
      </w:r>
      <w:r w:rsidR="00375FDC" w:rsidRPr="006624C1">
        <w:rPr>
          <w:rFonts w:ascii="Calibri" w:hAnsi="Calibri" w:cs="Calibri"/>
          <w:sz w:val="24"/>
        </w:rPr>
        <w:t xml:space="preserve">materials needed </w:t>
      </w:r>
      <w:r w:rsidRPr="006624C1">
        <w:rPr>
          <w:rFonts w:ascii="Calibri" w:hAnsi="Calibri" w:cs="Calibri"/>
          <w:sz w:val="24"/>
        </w:rPr>
        <w:t>before a cost estimate or proposal is requested from the contractor in order to ensure the ICE is independently prepared and the Project Manager has not relied on the contractor to determine the starting point for negotiations.</w:t>
      </w:r>
      <w:r w:rsidR="00375FDC" w:rsidRPr="006624C1">
        <w:rPr>
          <w:rFonts w:ascii="Calibri" w:hAnsi="Calibri" w:cs="Calibri"/>
          <w:sz w:val="24"/>
        </w:rPr>
        <w:t xml:space="preserve"> </w:t>
      </w:r>
    </w:p>
    <w:p w14:paraId="35B1B0B7" w14:textId="77777777" w:rsidR="00C66A82" w:rsidRPr="006624C1" w:rsidRDefault="00C66A82" w:rsidP="00401186">
      <w:pPr>
        <w:rPr>
          <w:rFonts w:ascii="Calibri" w:hAnsi="Calibri" w:cs="Calibri"/>
          <w:sz w:val="24"/>
        </w:rPr>
      </w:pPr>
    </w:p>
    <w:p w14:paraId="17C1311F" w14:textId="77777777" w:rsidR="002A27C0" w:rsidRPr="006624C1" w:rsidRDefault="002A27C0" w:rsidP="00C66A82">
      <w:pPr>
        <w:pStyle w:val="ListParagraph"/>
        <w:numPr>
          <w:ilvl w:val="0"/>
          <w:numId w:val="331"/>
        </w:numPr>
        <w:rPr>
          <w:rFonts w:ascii="Calibri" w:hAnsi="Calibri" w:cs="Calibri"/>
          <w:sz w:val="24"/>
        </w:rPr>
      </w:pPr>
      <w:r w:rsidRPr="006624C1">
        <w:rPr>
          <w:rFonts w:ascii="Calibri" w:hAnsi="Calibri" w:cs="Calibri"/>
          <w:sz w:val="24"/>
        </w:rPr>
        <w:t xml:space="preserve">Cost Analysis. A cost analysis must be performed when the bidder is required to submit the elements (i.e., Labor Hours, Overhead, Materials, etc.) of the estimated cost, e.g., under professional consulting and </w:t>
      </w:r>
      <w:r w:rsidR="00862ED5" w:rsidRPr="006624C1">
        <w:rPr>
          <w:rFonts w:ascii="Calibri" w:hAnsi="Calibri" w:cs="Calibri"/>
          <w:sz w:val="24"/>
        </w:rPr>
        <w:t>A&amp;E</w:t>
      </w:r>
      <w:r w:rsidRPr="006624C1">
        <w:rPr>
          <w:rFonts w:ascii="Calibri" w:hAnsi="Calibri" w:cs="Calibri"/>
          <w:sz w:val="24"/>
        </w:rPr>
        <w:t xml:space="preserve"> services contracts. A cost analysis will also be necessary when adequate price competition is lacking and for sole source procurements, </w:t>
      </w:r>
      <w:r w:rsidR="0031573B" w:rsidRPr="006624C1">
        <w:rPr>
          <w:rFonts w:ascii="Calibri" w:hAnsi="Calibri" w:cs="Calibri"/>
          <w:sz w:val="24"/>
        </w:rPr>
        <w:t>limited competition procurements, and</w:t>
      </w:r>
      <w:r w:rsidRPr="006624C1">
        <w:rPr>
          <w:rFonts w:ascii="Calibri" w:hAnsi="Calibri" w:cs="Calibri"/>
          <w:sz w:val="24"/>
        </w:rPr>
        <w:t xml:space="preserve"> contract modifications or change orders, unless price reasonableness can be established </w:t>
      </w:r>
      <w:proofErr w:type="gramStart"/>
      <w:r w:rsidRPr="006624C1">
        <w:rPr>
          <w:rFonts w:ascii="Calibri" w:hAnsi="Calibri" w:cs="Calibri"/>
          <w:sz w:val="24"/>
        </w:rPr>
        <w:t>on the basis of</w:t>
      </w:r>
      <w:proofErr w:type="gramEnd"/>
      <w:r w:rsidRPr="006624C1">
        <w:rPr>
          <w:rFonts w:ascii="Calibri" w:hAnsi="Calibri" w:cs="Calibri"/>
          <w:sz w:val="24"/>
        </w:rPr>
        <w:t xml:space="preserve"> a catalog or market price of a commercial product sold in substantial quantities to the general public or on the basis of prices set by law or regulation. </w:t>
      </w:r>
    </w:p>
    <w:p w14:paraId="7CD52336" w14:textId="77777777" w:rsidR="00C66A82" w:rsidRPr="006624C1" w:rsidRDefault="00C66A82" w:rsidP="00401186">
      <w:pPr>
        <w:rPr>
          <w:rFonts w:ascii="Calibri" w:hAnsi="Calibri" w:cs="Calibri"/>
          <w:sz w:val="24"/>
        </w:rPr>
      </w:pPr>
    </w:p>
    <w:p w14:paraId="698642F5" w14:textId="77777777" w:rsidR="002A27C0" w:rsidRPr="006624C1" w:rsidRDefault="002A27C0" w:rsidP="00C66A82">
      <w:pPr>
        <w:pStyle w:val="ListParagraph"/>
        <w:numPr>
          <w:ilvl w:val="0"/>
          <w:numId w:val="331"/>
        </w:numPr>
        <w:rPr>
          <w:rFonts w:ascii="Calibri" w:hAnsi="Calibri" w:cs="Calibri"/>
          <w:sz w:val="24"/>
        </w:rPr>
      </w:pPr>
      <w:r w:rsidRPr="006624C1">
        <w:rPr>
          <w:rFonts w:ascii="Calibri" w:hAnsi="Calibri" w:cs="Calibri"/>
          <w:sz w:val="24"/>
        </w:rPr>
        <w:t xml:space="preserve">Price Analysis. A price analysis may be used in all other instances to determine the reasonableness of the proposed contract price. </w:t>
      </w:r>
    </w:p>
    <w:p w14:paraId="17B4BA71" w14:textId="77777777" w:rsidR="00C66A82" w:rsidRPr="006624C1" w:rsidRDefault="00C66A82" w:rsidP="00401186">
      <w:pPr>
        <w:rPr>
          <w:rFonts w:ascii="Calibri" w:hAnsi="Calibri" w:cs="Calibri"/>
          <w:sz w:val="24"/>
        </w:rPr>
      </w:pPr>
    </w:p>
    <w:p w14:paraId="5EC3A2E5" w14:textId="46CE1585" w:rsidR="002A27C0" w:rsidRPr="006624C1" w:rsidRDefault="002A27C0" w:rsidP="00C66A82">
      <w:pPr>
        <w:pStyle w:val="ListParagraph"/>
        <w:numPr>
          <w:ilvl w:val="0"/>
          <w:numId w:val="331"/>
        </w:numPr>
        <w:rPr>
          <w:rFonts w:ascii="Calibri" w:hAnsi="Calibri" w:cs="Calibri"/>
          <w:sz w:val="24"/>
        </w:rPr>
      </w:pPr>
      <w:r w:rsidRPr="006624C1">
        <w:rPr>
          <w:rFonts w:ascii="Calibri" w:hAnsi="Calibri" w:cs="Calibri"/>
          <w:sz w:val="24"/>
        </w:rPr>
        <w:lastRenderedPageBreak/>
        <w:t>Profit</w:t>
      </w:r>
      <w:r w:rsidR="00990A4F" w:rsidRPr="006624C1">
        <w:rPr>
          <w:rFonts w:ascii="Calibri" w:hAnsi="Calibri" w:cs="Calibri"/>
          <w:sz w:val="24"/>
        </w:rPr>
        <w:t>/Fee</w:t>
      </w:r>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will negotiate profit</w:t>
      </w:r>
      <w:r w:rsidR="00990A4F" w:rsidRPr="006624C1">
        <w:rPr>
          <w:rFonts w:ascii="Calibri" w:hAnsi="Calibri" w:cs="Calibri"/>
          <w:sz w:val="24"/>
        </w:rPr>
        <w:t>/fee</w:t>
      </w:r>
      <w:r w:rsidRPr="006624C1">
        <w:rPr>
          <w:rFonts w:ascii="Calibri" w:hAnsi="Calibri" w:cs="Calibri"/>
          <w:sz w:val="24"/>
        </w:rPr>
        <w:t xml:space="preserve"> as a separate element of the price for each contract in which there is no price competition </w:t>
      </w:r>
      <w:proofErr w:type="gramStart"/>
      <w:r w:rsidRPr="006624C1">
        <w:rPr>
          <w:rFonts w:ascii="Calibri" w:hAnsi="Calibri" w:cs="Calibri"/>
          <w:sz w:val="24"/>
        </w:rPr>
        <w:t>and in all cases</w:t>
      </w:r>
      <w:proofErr w:type="gramEnd"/>
      <w:r w:rsidRPr="006624C1">
        <w:rPr>
          <w:rFonts w:ascii="Calibri" w:hAnsi="Calibri" w:cs="Calibri"/>
          <w:sz w:val="24"/>
        </w:rPr>
        <w:t xml:space="preserve"> where cost analysis </w:t>
      </w:r>
      <w:r w:rsidR="0031573B" w:rsidRPr="006624C1">
        <w:rPr>
          <w:rFonts w:ascii="Calibri" w:hAnsi="Calibri" w:cs="Calibri"/>
          <w:sz w:val="24"/>
        </w:rPr>
        <w:t>should be</w:t>
      </w:r>
      <w:r w:rsidRPr="006624C1">
        <w:rPr>
          <w:rFonts w:ascii="Calibri" w:hAnsi="Calibri" w:cs="Calibri"/>
          <w:sz w:val="24"/>
        </w:rPr>
        <w:t xml:space="preserve"> performed</w:t>
      </w:r>
      <w:r w:rsidR="0031573B" w:rsidRPr="006624C1">
        <w:rPr>
          <w:rFonts w:ascii="Calibri" w:hAnsi="Calibri" w:cs="Calibri"/>
          <w:sz w:val="24"/>
        </w:rPr>
        <w:t>,</w:t>
      </w:r>
      <w:r w:rsidR="00EC2A0C" w:rsidRPr="006624C1">
        <w:rPr>
          <w:rFonts w:ascii="Calibri" w:hAnsi="Calibri" w:cs="Calibri"/>
          <w:sz w:val="24"/>
        </w:rPr>
        <w:t xml:space="preserve"> including </w:t>
      </w:r>
      <w:r w:rsidR="00CF6616" w:rsidRPr="006624C1">
        <w:rPr>
          <w:rFonts w:ascii="Calibri" w:hAnsi="Calibri" w:cs="Calibri"/>
          <w:sz w:val="24"/>
        </w:rPr>
        <w:t>a</w:t>
      </w:r>
      <w:r w:rsidR="00EC2A0C" w:rsidRPr="006624C1">
        <w:rPr>
          <w:rFonts w:ascii="Calibri" w:hAnsi="Calibri" w:cs="Calibri"/>
          <w:sz w:val="24"/>
        </w:rPr>
        <w:t>mendments</w:t>
      </w:r>
      <w:r w:rsidR="00CF6616" w:rsidRPr="006624C1">
        <w:rPr>
          <w:rFonts w:ascii="Calibri" w:hAnsi="Calibri" w:cs="Calibri"/>
          <w:sz w:val="24"/>
        </w:rPr>
        <w:t xml:space="preserve">, </w:t>
      </w:r>
      <w:r w:rsidR="0031573B" w:rsidRPr="006624C1">
        <w:rPr>
          <w:rFonts w:ascii="Calibri" w:hAnsi="Calibri" w:cs="Calibri"/>
          <w:sz w:val="24"/>
        </w:rPr>
        <w:t>task orders, job order</w:t>
      </w:r>
      <w:r w:rsidR="00CF6616" w:rsidRPr="006624C1">
        <w:rPr>
          <w:rFonts w:ascii="Calibri" w:hAnsi="Calibri" w:cs="Calibri"/>
          <w:sz w:val="24"/>
        </w:rPr>
        <w:t>s and change orders</w:t>
      </w:r>
      <w:r w:rsidRPr="006624C1">
        <w:rPr>
          <w:rFonts w:ascii="Calibri" w:hAnsi="Calibri" w:cs="Calibri"/>
          <w:sz w:val="24"/>
        </w:rPr>
        <w:t xml:space="preserve">. To establish a fair and reasonable profit, consideration will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0B614337" w14:textId="77777777" w:rsidR="00C66A82" w:rsidRPr="006624C1" w:rsidRDefault="00C66A82" w:rsidP="00401186">
      <w:pPr>
        <w:rPr>
          <w:rFonts w:ascii="Calibri" w:hAnsi="Calibri" w:cs="Calibri"/>
          <w:sz w:val="24"/>
        </w:rPr>
      </w:pPr>
    </w:p>
    <w:p w14:paraId="124D08A1" w14:textId="77777777" w:rsidR="002A27C0" w:rsidRPr="006624C1" w:rsidRDefault="002A27C0" w:rsidP="00C66A82">
      <w:pPr>
        <w:pStyle w:val="ListParagraph"/>
        <w:numPr>
          <w:ilvl w:val="0"/>
          <w:numId w:val="331"/>
        </w:numPr>
        <w:rPr>
          <w:rFonts w:ascii="Calibri" w:hAnsi="Calibri" w:cs="Calibri"/>
          <w:sz w:val="24"/>
        </w:rPr>
      </w:pPr>
      <w:r w:rsidRPr="006624C1">
        <w:rPr>
          <w:rFonts w:ascii="Calibri" w:hAnsi="Calibri" w:cs="Calibri"/>
          <w:sz w:val="24"/>
        </w:rPr>
        <w:t xml:space="preserve">Federal Cost Principles. Costs or prices based on estimated costs for contracts under grants will be allowable only to the extent that costs </w:t>
      </w:r>
      <w:proofErr w:type="gramStart"/>
      <w:r w:rsidRPr="006624C1">
        <w:rPr>
          <w:rFonts w:ascii="Calibri" w:hAnsi="Calibri" w:cs="Calibri"/>
          <w:sz w:val="24"/>
        </w:rPr>
        <w:t>incurred</w:t>
      </w:r>
      <w:proofErr w:type="gramEnd"/>
      <w:r w:rsidRPr="006624C1">
        <w:rPr>
          <w:rFonts w:ascii="Calibri" w:hAnsi="Calibri" w:cs="Calibri"/>
          <w:sz w:val="24"/>
        </w:rPr>
        <w:t xml:space="preserve"> or cost estimates included in negotiated prices are consistent with </w:t>
      </w:r>
      <w:r w:rsidR="008E3996" w:rsidRPr="006624C1">
        <w:rPr>
          <w:rFonts w:ascii="Calibri" w:hAnsi="Calibri" w:cs="Calibri"/>
          <w:sz w:val="24"/>
        </w:rPr>
        <w:t>f</w:t>
      </w:r>
      <w:r w:rsidRPr="006624C1">
        <w:rPr>
          <w:rFonts w:ascii="Calibri" w:hAnsi="Calibri" w:cs="Calibri"/>
          <w:sz w:val="24"/>
        </w:rPr>
        <w:t>ederal cost principles</w:t>
      </w:r>
      <w:r w:rsidR="00AF2BB8" w:rsidRPr="006624C1">
        <w:rPr>
          <w:rFonts w:ascii="Calibri" w:hAnsi="Calibri" w:cs="Calibri"/>
          <w:sz w:val="24"/>
        </w:rPr>
        <w:t xml:space="preserve"> on federally funded procurements</w:t>
      </w:r>
      <w:r w:rsidRPr="006624C1">
        <w:rPr>
          <w:rFonts w:ascii="Calibri" w:hAnsi="Calibri" w:cs="Calibri"/>
          <w:sz w:val="24"/>
        </w:rPr>
        <w:t xml:space="preserve">. </w:t>
      </w:r>
    </w:p>
    <w:p w14:paraId="2D5C575E" w14:textId="77777777" w:rsidR="00C66A82" w:rsidRPr="006624C1" w:rsidRDefault="00C66A82" w:rsidP="00401186">
      <w:pPr>
        <w:rPr>
          <w:rFonts w:ascii="Calibri" w:hAnsi="Calibri" w:cs="Calibri"/>
          <w:sz w:val="24"/>
        </w:rPr>
      </w:pPr>
    </w:p>
    <w:p w14:paraId="3050CF5F" w14:textId="77777777" w:rsidR="002A27C0" w:rsidRPr="006624C1" w:rsidRDefault="002A27C0" w:rsidP="00C66A82">
      <w:pPr>
        <w:pStyle w:val="ListParagraph"/>
        <w:numPr>
          <w:ilvl w:val="0"/>
          <w:numId w:val="331"/>
        </w:numPr>
        <w:rPr>
          <w:rFonts w:ascii="Calibri" w:hAnsi="Calibri" w:cs="Calibri"/>
          <w:sz w:val="24"/>
        </w:rPr>
      </w:pPr>
      <w:r w:rsidRPr="006624C1">
        <w:rPr>
          <w:rFonts w:ascii="Calibri" w:hAnsi="Calibri" w:cs="Calibri"/>
          <w:sz w:val="24"/>
        </w:rPr>
        <w:t>Cost Plus Percentage of Cost Prohibited. The cost plus a percentage of cost and percentage of construction cost methods of contracting shall not be used</w:t>
      </w:r>
      <w:r w:rsidR="00AF2BB8" w:rsidRPr="006624C1">
        <w:rPr>
          <w:rFonts w:ascii="Calibri" w:hAnsi="Calibri" w:cs="Calibri"/>
          <w:sz w:val="24"/>
        </w:rPr>
        <w:t xml:space="preserve"> on federally funded procurements</w:t>
      </w:r>
      <w:r w:rsidR="0054315B" w:rsidRPr="006624C1">
        <w:rPr>
          <w:rFonts w:ascii="Calibri" w:hAnsi="Calibri" w:cs="Calibri"/>
          <w:sz w:val="24"/>
        </w:rPr>
        <w:t>.</w:t>
      </w:r>
      <w:r w:rsidR="00CF6616" w:rsidRPr="006624C1">
        <w:rPr>
          <w:rFonts w:ascii="Calibri" w:hAnsi="Calibri" w:cs="Calibri"/>
          <w:sz w:val="24"/>
        </w:rPr>
        <w:t xml:space="preserve"> This includes fixed mark-ups on equipment rentals and subcontractors. A maximum mark-up amount may be specified which should be negotiated based upon the risk involved, level of supervision needed, complexity of the work, and other factors. Documentation of this decision making should be included in the contract file in each instance.</w:t>
      </w:r>
    </w:p>
    <w:p w14:paraId="4A908871" w14:textId="77777777" w:rsidR="00C66A82" w:rsidRPr="006624C1" w:rsidRDefault="00C66A82" w:rsidP="00401186">
      <w:pPr>
        <w:rPr>
          <w:rFonts w:ascii="Calibri" w:hAnsi="Calibri" w:cs="Calibri"/>
          <w:sz w:val="24"/>
        </w:rPr>
      </w:pPr>
    </w:p>
    <w:p w14:paraId="273042E9" w14:textId="77777777" w:rsidR="0054315B" w:rsidRPr="006624C1" w:rsidRDefault="0054315B" w:rsidP="00C66A82">
      <w:pPr>
        <w:pStyle w:val="ListParagraph"/>
        <w:numPr>
          <w:ilvl w:val="0"/>
          <w:numId w:val="331"/>
        </w:numPr>
        <w:rPr>
          <w:rFonts w:ascii="Calibri" w:hAnsi="Calibri" w:cs="Calibri"/>
          <w:sz w:val="24"/>
        </w:rPr>
      </w:pPr>
      <w:r w:rsidRPr="006624C1">
        <w:rPr>
          <w:rFonts w:ascii="Calibri" w:hAnsi="Calibri" w:cs="Calibri"/>
          <w:sz w:val="24"/>
        </w:rPr>
        <w:t>Establishing Indirect Cost Rates. For contracts other than A&amp;E contracts</w:t>
      </w:r>
      <w:r w:rsidR="00AF2BB8" w:rsidRPr="006624C1">
        <w:rPr>
          <w:rFonts w:ascii="Calibri" w:hAnsi="Calibri" w:cs="Calibri"/>
          <w:sz w:val="24"/>
        </w:rPr>
        <w:t xml:space="preserve"> that are </w:t>
      </w:r>
      <w:r w:rsidR="002C2722" w:rsidRPr="006624C1">
        <w:rPr>
          <w:rFonts w:ascii="Calibri" w:hAnsi="Calibri" w:cs="Calibri"/>
          <w:sz w:val="24"/>
        </w:rPr>
        <w:t xml:space="preserve">federally </w:t>
      </w:r>
      <w:r w:rsidR="00AF2BB8" w:rsidRPr="006624C1">
        <w:rPr>
          <w:rFonts w:ascii="Calibri" w:hAnsi="Calibri" w:cs="Calibri"/>
          <w:sz w:val="24"/>
        </w:rPr>
        <w:t>funded</w:t>
      </w:r>
      <w:r w:rsidRPr="006624C1">
        <w:rPr>
          <w:rFonts w:ascii="Calibri" w:hAnsi="Calibri" w:cs="Calibri"/>
          <w:sz w:val="24"/>
        </w:rPr>
        <w:t xml:space="preserve">, if the contractor or subcontractor does not have an approved </w:t>
      </w:r>
      <w:r w:rsidR="00AF2BB8" w:rsidRPr="006624C1">
        <w:rPr>
          <w:rFonts w:ascii="Calibri" w:hAnsi="Calibri" w:cs="Calibri"/>
          <w:sz w:val="24"/>
        </w:rPr>
        <w:t>g</w:t>
      </w:r>
      <w:r w:rsidRPr="006624C1">
        <w:rPr>
          <w:rFonts w:ascii="Calibri" w:hAnsi="Calibri" w:cs="Calibri"/>
          <w:sz w:val="24"/>
        </w:rPr>
        <w:t>overnment</w:t>
      </w:r>
      <w:r w:rsidR="00AF2BB8" w:rsidRPr="006624C1">
        <w:rPr>
          <w:rFonts w:ascii="Calibri" w:hAnsi="Calibri" w:cs="Calibri"/>
          <w:sz w:val="24"/>
        </w:rPr>
        <w:t xml:space="preserve"> agency </w:t>
      </w:r>
      <w:r w:rsidRPr="006624C1">
        <w:rPr>
          <w:rFonts w:ascii="Calibri" w:hAnsi="Calibri" w:cs="Calibri"/>
          <w:sz w:val="24"/>
        </w:rPr>
        <w:t>indirect cost rate agreement, the contract’s dollar value should determine how that rate is verified.</w:t>
      </w:r>
    </w:p>
    <w:p w14:paraId="25CF21FB" w14:textId="77777777" w:rsidR="00C66A82" w:rsidRPr="006624C1" w:rsidRDefault="00C66A82" w:rsidP="00401186">
      <w:pPr>
        <w:rPr>
          <w:rFonts w:ascii="Calibri" w:hAnsi="Calibri" w:cs="Calibri"/>
          <w:sz w:val="24"/>
        </w:rPr>
      </w:pPr>
    </w:p>
    <w:p w14:paraId="01839E7E" w14:textId="77777777" w:rsidR="0054315B" w:rsidRPr="006624C1" w:rsidRDefault="0054315B" w:rsidP="004A3C64">
      <w:pPr>
        <w:pStyle w:val="ListParagraph"/>
        <w:numPr>
          <w:ilvl w:val="0"/>
          <w:numId w:val="332"/>
        </w:numPr>
        <w:ind w:left="1080"/>
        <w:rPr>
          <w:rFonts w:ascii="Calibri" w:hAnsi="Calibri" w:cs="Calibri"/>
          <w:sz w:val="24"/>
        </w:rPr>
      </w:pPr>
      <w:r w:rsidRPr="006624C1">
        <w:rPr>
          <w:rFonts w:ascii="Calibri" w:hAnsi="Calibri" w:cs="Calibri"/>
          <w:sz w:val="24"/>
        </w:rPr>
        <w:t xml:space="preserve">Contracts of $5 Million or </w:t>
      </w:r>
      <w:proofErr w:type="gramStart"/>
      <w:r w:rsidRPr="006624C1">
        <w:rPr>
          <w:rFonts w:ascii="Calibri" w:hAnsi="Calibri" w:cs="Calibri"/>
          <w:sz w:val="24"/>
        </w:rPr>
        <w:t>Less</w:t>
      </w:r>
      <w:proofErr w:type="gramEnd"/>
      <w:r w:rsidRPr="006624C1">
        <w:rPr>
          <w:rFonts w:ascii="Calibri" w:hAnsi="Calibri" w:cs="Calibri"/>
          <w:sz w:val="24"/>
        </w:rPr>
        <w:t xml:space="preserve">. </w:t>
      </w:r>
      <w:r w:rsidR="002C2722" w:rsidRPr="006624C1">
        <w:rPr>
          <w:rFonts w:ascii="Calibri" w:hAnsi="Calibri" w:cs="Calibri"/>
          <w:sz w:val="24"/>
        </w:rPr>
        <w:t>T</w:t>
      </w:r>
      <w:r w:rsidRPr="006624C1">
        <w:rPr>
          <w:rFonts w:ascii="Calibri" w:hAnsi="Calibri" w:cs="Calibri"/>
          <w:sz w:val="24"/>
        </w:rPr>
        <w:t>he audit recommendations of the contracto</w:t>
      </w:r>
      <w:r w:rsidR="008E3996" w:rsidRPr="006624C1">
        <w:rPr>
          <w:rFonts w:ascii="Calibri" w:hAnsi="Calibri" w:cs="Calibri"/>
          <w:sz w:val="24"/>
        </w:rPr>
        <w:t>r’s certified public accountant</w:t>
      </w:r>
      <w:r w:rsidRPr="006624C1">
        <w:rPr>
          <w:rFonts w:ascii="Calibri" w:hAnsi="Calibri" w:cs="Calibri"/>
          <w:sz w:val="24"/>
        </w:rPr>
        <w:t xml:space="preserve"> or indirect cost information in the contractor’s annual statement to their stockholders, shareholders, or owners, or examples of acceptance of their rates by other governmental agencies within the last six months</w:t>
      </w:r>
      <w:r w:rsidR="002C2722" w:rsidRPr="006624C1">
        <w:rPr>
          <w:rFonts w:ascii="Calibri" w:hAnsi="Calibri" w:cs="Calibri"/>
          <w:sz w:val="24"/>
        </w:rPr>
        <w:t xml:space="preserve"> may be accepted</w:t>
      </w:r>
      <w:r w:rsidRPr="006624C1">
        <w:rPr>
          <w:rFonts w:ascii="Calibri" w:hAnsi="Calibri" w:cs="Calibri"/>
          <w:sz w:val="24"/>
        </w:rPr>
        <w:t xml:space="preserve">. </w:t>
      </w:r>
    </w:p>
    <w:p w14:paraId="1657663D" w14:textId="77777777" w:rsidR="00C66A82" w:rsidRPr="006624C1" w:rsidRDefault="00C66A82" w:rsidP="00C66A82">
      <w:pPr>
        <w:ind w:left="360"/>
        <w:rPr>
          <w:rFonts w:ascii="Calibri" w:hAnsi="Calibri" w:cs="Calibri"/>
          <w:sz w:val="24"/>
        </w:rPr>
      </w:pPr>
    </w:p>
    <w:p w14:paraId="316403F1" w14:textId="77777777" w:rsidR="0054315B" w:rsidRPr="006624C1" w:rsidRDefault="0054315B" w:rsidP="004A3C64">
      <w:pPr>
        <w:pStyle w:val="ListParagraph"/>
        <w:numPr>
          <w:ilvl w:val="0"/>
          <w:numId w:val="332"/>
        </w:numPr>
        <w:ind w:left="1080"/>
        <w:rPr>
          <w:rFonts w:ascii="Calibri" w:hAnsi="Calibri" w:cs="Calibri"/>
          <w:sz w:val="24"/>
        </w:rPr>
      </w:pPr>
      <w:r w:rsidRPr="006624C1">
        <w:rPr>
          <w:rFonts w:ascii="Calibri" w:hAnsi="Calibri" w:cs="Calibri"/>
          <w:sz w:val="24"/>
        </w:rPr>
        <w:t xml:space="preserve">Contracts Exceeding $5 Million. The Defense Contract Audit Agency, another </w:t>
      </w:r>
      <w:r w:rsidR="008E3996" w:rsidRPr="006624C1">
        <w:rPr>
          <w:rFonts w:ascii="Calibri" w:hAnsi="Calibri" w:cs="Calibri"/>
          <w:sz w:val="24"/>
        </w:rPr>
        <w:t>f</w:t>
      </w:r>
      <w:r w:rsidRPr="006624C1">
        <w:rPr>
          <w:rFonts w:ascii="Calibri" w:hAnsi="Calibri" w:cs="Calibri"/>
          <w:sz w:val="24"/>
        </w:rPr>
        <w:t xml:space="preserve">ederal cognizant audit agency, or an accounting firm approved by the </w:t>
      </w:r>
      <w:r w:rsidR="008E3996" w:rsidRPr="006624C1">
        <w:rPr>
          <w:rFonts w:ascii="Calibri" w:hAnsi="Calibri" w:cs="Calibri"/>
          <w:sz w:val="24"/>
        </w:rPr>
        <w:t>f</w:t>
      </w:r>
      <w:r w:rsidRPr="006624C1">
        <w:rPr>
          <w:rFonts w:ascii="Calibri" w:hAnsi="Calibri" w:cs="Calibri"/>
          <w:sz w:val="24"/>
        </w:rPr>
        <w:t xml:space="preserve">ederal </w:t>
      </w:r>
      <w:r w:rsidR="008E3996" w:rsidRPr="006624C1">
        <w:rPr>
          <w:rFonts w:ascii="Calibri" w:hAnsi="Calibri" w:cs="Calibri"/>
          <w:sz w:val="24"/>
        </w:rPr>
        <w:t>g</w:t>
      </w:r>
      <w:r w:rsidRPr="006624C1">
        <w:rPr>
          <w:rFonts w:ascii="Calibri" w:hAnsi="Calibri" w:cs="Calibri"/>
          <w:sz w:val="24"/>
        </w:rPr>
        <w:t xml:space="preserve">overnment to perform audits for the </w:t>
      </w:r>
      <w:r w:rsidR="008E3996" w:rsidRPr="006624C1">
        <w:rPr>
          <w:rFonts w:ascii="Calibri" w:hAnsi="Calibri" w:cs="Calibri"/>
          <w:sz w:val="24"/>
        </w:rPr>
        <w:t>f</w:t>
      </w:r>
      <w:r w:rsidRPr="006624C1">
        <w:rPr>
          <w:rFonts w:ascii="Calibri" w:hAnsi="Calibri" w:cs="Calibri"/>
          <w:sz w:val="24"/>
        </w:rPr>
        <w:t xml:space="preserve">ederal </w:t>
      </w:r>
      <w:r w:rsidR="008E3996" w:rsidRPr="006624C1">
        <w:rPr>
          <w:rFonts w:ascii="Calibri" w:hAnsi="Calibri" w:cs="Calibri"/>
          <w:sz w:val="24"/>
        </w:rPr>
        <w:t>g</w:t>
      </w:r>
      <w:r w:rsidRPr="006624C1">
        <w:rPr>
          <w:rFonts w:ascii="Calibri" w:hAnsi="Calibri" w:cs="Calibri"/>
          <w:sz w:val="24"/>
        </w:rPr>
        <w:t>overnment, must verify the contractor’s rates.</w:t>
      </w:r>
    </w:p>
    <w:p w14:paraId="3E4332FD" w14:textId="77777777" w:rsidR="005C5675" w:rsidRPr="006624C1" w:rsidRDefault="005C5675" w:rsidP="00401186">
      <w:pPr>
        <w:rPr>
          <w:rFonts w:ascii="Calibri" w:hAnsi="Calibri" w:cs="Calibri"/>
          <w:sz w:val="24"/>
        </w:rPr>
      </w:pPr>
    </w:p>
    <w:p w14:paraId="64F808EB" w14:textId="4F2105B1" w:rsidR="002A27C0" w:rsidRPr="00B6644A" w:rsidRDefault="00272A70" w:rsidP="00401186">
      <w:pPr>
        <w:rPr>
          <w:rFonts w:ascii="Calibri" w:hAnsi="Calibri" w:cs="Calibri"/>
          <w:b/>
          <w:bCs/>
          <w:sz w:val="24"/>
        </w:rPr>
      </w:pPr>
      <w:r w:rsidRPr="00B6644A">
        <w:rPr>
          <w:rFonts w:ascii="Calibri" w:hAnsi="Calibri" w:cs="Calibri"/>
          <w:b/>
          <w:bCs/>
          <w:sz w:val="24"/>
        </w:rPr>
        <w:t>Appendices</w:t>
      </w:r>
    </w:p>
    <w:p w14:paraId="3307F5D8" w14:textId="77777777" w:rsidR="005C5675" w:rsidRPr="006624C1" w:rsidRDefault="005C5675" w:rsidP="005C5675">
      <w:pPr>
        <w:rPr>
          <w:rFonts w:ascii="Calibri" w:hAnsi="Calibri" w:cs="Calibri"/>
          <w:sz w:val="24"/>
        </w:rPr>
      </w:pPr>
    </w:p>
    <w:p w14:paraId="4247A7CB" w14:textId="677988FF" w:rsidR="00B23C0A" w:rsidRPr="006624C1" w:rsidRDefault="00B37DD5" w:rsidP="004A3C64">
      <w:pPr>
        <w:pStyle w:val="ListParagraph"/>
        <w:numPr>
          <w:ilvl w:val="0"/>
          <w:numId w:val="207"/>
        </w:numPr>
        <w:rPr>
          <w:rFonts w:ascii="Calibri" w:hAnsi="Calibri" w:cs="Calibri"/>
          <w:sz w:val="24"/>
        </w:rPr>
      </w:pPr>
      <w:r w:rsidRPr="006624C1">
        <w:rPr>
          <w:rFonts w:ascii="Calibri" w:hAnsi="Calibri" w:cs="Calibri"/>
          <w:sz w:val="24"/>
        </w:rPr>
        <w:t>Independent Cost Estimate (ICE) Justification for Small Procurements</w:t>
      </w:r>
      <w:r w:rsidR="00865F0B" w:rsidRPr="006624C1">
        <w:rPr>
          <w:rFonts w:ascii="Calibri" w:hAnsi="Calibri" w:cs="Calibri"/>
          <w:sz w:val="24"/>
        </w:rPr>
        <w:t xml:space="preserve"> (Appendix 23</w:t>
      </w:r>
      <w:r w:rsidR="00272A70" w:rsidRPr="006624C1">
        <w:rPr>
          <w:rFonts w:ascii="Calibri" w:hAnsi="Calibri" w:cs="Calibri"/>
          <w:sz w:val="24"/>
        </w:rPr>
        <w:t>)</w:t>
      </w:r>
    </w:p>
    <w:p w14:paraId="5526B2E7" w14:textId="05B3BA63" w:rsidR="00B37DD5" w:rsidRPr="006624C1" w:rsidRDefault="00B37DD5" w:rsidP="004A3C64">
      <w:pPr>
        <w:pStyle w:val="ListParagraph"/>
        <w:numPr>
          <w:ilvl w:val="0"/>
          <w:numId w:val="207"/>
        </w:numPr>
        <w:rPr>
          <w:rFonts w:ascii="Calibri" w:hAnsi="Calibri" w:cs="Calibri"/>
          <w:sz w:val="24"/>
        </w:rPr>
      </w:pPr>
      <w:r w:rsidRPr="006624C1">
        <w:rPr>
          <w:rFonts w:ascii="Calibri" w:hAnsi="Calibri" w:cs="Calibri"/>
          <w:sz w:val="24"/>
        </w:rPr>
        <w:t xml:space="preserve">Cost Analysis Form </w:t>
      </w:r>
      <w:r w:rsidR="00272A70" w:rsidRPr="006624C1">
        <w:rPr>
          <w:rFonts w:ascii="Calibri" w:hAnsi="Calibri" w:cs="Calibri"/>
          <w:sz w:val="24"/>
        </w:rPr>
        <w:t>(Appendix 3</w:t>
      </w:r>
      <w:r w:rsidR="00865F0B" w:rsidRPr="006624C1">
        <w:rPr>
          <w:rFonts w:ascii="Calibri" w:hAnsi="Calibri" w:cs="Calibri"/>
          <w:sz w:val="24"/>
        </w:rPr>
        <w:t>2</w:t>
      </w:r>
      <w:r w:rsidR="00272A70" w:rsidRPr="006624C1">
        <w:rPr>
          <w:rFonts w:ascii="Calibri" w:hAnsi="Calibri" w:cs="Calibri"/>
          <w:sz w:val="24"/>
        </w:rPr>
        <w:t>)</w:t>
      </w:r>
    </w:p>
    <w:p w14:paraId="48AA2C8C" w14:textId="1EFA1C49" w:rsidR="00B37DD5" w:rsidRPr="006624C1" w:rsidRDefault="00B37DD5" w:rsidP="004A3C64">
      <w:pPr>
        <w:pStyle w:val="ListParagraph"/>
        <w:numPr>
          <w:ilvl w:val="0"/>
          <w:numId w:val="207"/>
        </w:numPr>
        <w:rPr>
          <w:rFonts w:ascii="Calibri" w:hAnsi="Calibri" w:cs="Calibri"/>
          <w:sz w:val="24"/>
        </w:rPr>
      </w:pPr>
      <w:r w:rsidRPr="006624C1">
        <w:rPr>
          <w:rFonts w:ascii="Calibri" w:hAnsi="Calibri" w:cs="Calibri"/>
          <w:sz w:val="24"/>
        </w:rPr>
        <w:t>Price Analysis</w:t>
      </w:r>
      <w:r w:rsidR="00272A70" w:rsidRPr="006624C1">
        <w:rPr>
          <w:rFonts w:ascii="Calibri" w:hAnsi="Calibri" w:cs="Calibri"/>
          <w:sz w:val="24"/>
        </w:rPr>
        <w:t xml:space="preserve"> (Appendix 3</w:t>
      </w:r>
      <w:r w:rsidR="00193F53" w:rsidRPr="006624C1">
        <w:rPr>
          <w:rFonts w:ascii="Calibri" w:hAnsi="Calibri" w:cs="Calibri"/>
          <w:sz w:val="24"/>
        </w:rPr>
        <w:t>5</w:t>
      </w:r>
      <w:r w:rsidR="00272A70" w:rsidRPr="006624C1">
        <w:rPr>
          <w:rFonts w:ascii="Calibri" w:hAnsi="Calibri" w:cs="Calibri"/>
          <w:sz w:val="24"/>
        </w:rPr>
        <w:t>)</w:t>
      </w:r>
    </w:p>
    <w:p w14:paraId="437BCE87" w14:textId="77777777" w:rsidR="00AB68E2" w:rsidRPr="006624C1" w:rsidRDefault="00AB68E2" w:rsidP="00401186">
      <w:pPr>
        <w:rPr>
          <w:rFonts w:ascii="Calibri" w:hAnsi="Calibri" w:cs="Calibri"/>
          <w:sz w:val="24"/>
        </w:rPr>
      </w:pPr>
    </w:p>
    <w:p w14:paraId="7FAED872" w14:textId="77777777" w:rsidR="00B065E3" w:rsidRPr="006624C1" w:rsidRDefault="00B065E3" w:rsidP="00401186">
      <w:pPr>
        <w:rPr>
          <w:rFonts w:ascii="Calibri" w:hAnsi="Calibri" w:cs="Calibri"/>
          <w:sz w:val="24"/>
        </w:rPr>
      </w:pPr>
    </w:p>
    <w:p w14:paraId="71B29196" w14:textId="378D923A" w:rsidR="002A27C0" w:rsidRPr="006624C1" w:rsidRDefault="002A27C0" w:rsidP="00043FDC">
      <w:pPr>
        <w:pStyle w:val="Heading2"/>
        <w:rPr>
          <w:rFonts w:ascii="Calibri" w:hAnsi="Calibri" w:cs="Calibri"/>
          <w:i w:val="0"/>
          <w:iCs w:val="0"/>
        </w:rPr>
      </w:pPr>
      <w:bookmarkStart w:id="166" w:name="_Toc88386235"/>
      <w:bookmarkStart w:id="167" w:name="_Toc89491978"/>
      <w:bookmarkStart w:id="168" w:name="_Toc143496271"/>
      <w:bookmarkStart w:id="169" w:name="_Toc386200241"/>
      <w:bookmarkStart w:id="170" w:name="_Toc386205128"/>
      <w:bookmarkStart w:id="171" w:name="_Toc98323076"/>
      <w:r w:rsidRPr="006624C1">
        <w:rPr>
          <w:rFonts w:ascii="Calibri" w:hAnsi="Calibri" w:cs="Calibri"/>
          <w:i w:val="0"/>
          <w:iCs w:val="0"/>
        </w:rPr>
        <w:lastRenderedPageBreak/>
        <w:t xml:space="preserve">SECTION </w:t>
      </w:r>
      <w:r w:rsidR="00394AA0" w:rsidRPr="006624C1">
        <w:rPr>
          <w:rFonts w:ascii="Calibri" w:hAnsi="Calibri" w:cs="Calibri"/>
          <w:i w:val="0"/>
          <w:iCs w:val="0"/>
        </w:rPr>
        <w:t>02</w:t>
      </w:r>
      <w:r w:rsidR="00FE28C0" w:rsidRPr="006624C1">
        <w:rPr>
          <w:rFonts w:ascii="Calibri" w:hAnsi="Calibri" w:cs="Calibri"/>
          <w:i w:val="0"/>
          <w:iCs w:val="0"/>
        </w:rPr>
        <w:t>5</w:t>
      </w:r>
      <w:r w:rsidR="00394AA0" w:rsidRPr="006624C1">
        <w:rPr>
          <w:rFonts w:ascii="Calibri" w:hAnsi="Calibri" w:cs="Calibri"/>
          <w:i w:val="0"/>
          <w:iCs w:val="0"/>
        </w:rPr>
        <w:t xml:space="preserve"> </w:t>
      </w:r>
      <w:r w:rsidR="0036627B" w:rsidRPr="006624C1">
        <w:rPr>
          <w:rFonts w:ascii="Calibri" w:hAnsi="Calibri" w:cs="Calibri"/>
          <w:i w:val="0"/>
          <w:iCs w:val="0"/>
        </w:rPr>
        <w:t xml:space="preserve"> </w:t>
      </w:r>
      <w:r w:rsidRPr="006624C1">
        <w:rPr>
          <w:rFonts w:ascii="Calibri" w:hAnsi="Calibri" w:cs="Calibri"/>
          <w:i w:val="0"/>
          <w:iCs w:val="0"/>
        </w:rPr>
        <w:t xml:space="preserve"> BONDING REQUIREMENTS</w:t>
      </w:r>
      <w:bookmarkEnd w:id="166"/>
      <w:bookmarkEnd w:id="167"/>
      <w:bookmarkEnd w:id="168"/>
      <w:bookmarkEnd w:id="169"/>
      <w:bookmarkEnd w:id="170"/>
      <w:bookmarkEnd w:id="171"/>
    </w:p>
    <w:p w14:paraId="2A6D221E" w14:textId="77777777" w:rsidR="005C5675" w:rsidRPr="006624C1" w:rsidRDefault="005C5675" w:rsidP="00401186">
      <w:pPr>
        <w:rPr>
          <w:rFonts w:ascii="Calibri" w:hAnsi="Calibri" w:cs="Calibri"/>
          <w:b/>
          <w:sz w:val="24"/>
        </w:rPr>
      </w:pPr>
    </w:p>
    <w:p w14:paraId="6A881137" w14:textId="39CD4E4B" w:rsidR="002A27C0" w:rsidRPr="006624C1" w:rsidRDefault="00AB6E09" w:rsidP="004A3C64">
      <w:pPr>
        <w:pStyle w:val="ListParagraph"/>
        <w:numPr>
          <w:ilvl w:val="0"/>
          <w:numId w:val="333"/>
        </w:numPr>
        <w:rPr>
          <w:rFonts w:ascii="Calibri" w:hAnsi="Calibri" w:cs="Calibri"/>
          <w:sz w:val="24"/>
        </w:rPr>
      </w:pPr>
      <w:r w:rsidRPr="006624C1">
        <w:rPr>
          <w:rFonts w:ascii="Calibri" w:hAnsi="Calibri" w:cs="Calibri"/>
          <w:sz w:val="24"/>
        </w:rPr>
        <w:t>For non</w:t>
      </w:r>
      <w:r w:rsidR="00461D08" w:rsidRPr="006624C1">
        <w:rPr>
          <w:rFonts w:ascii="Calibri" w:hAnsi="Calibri" w:cs="Calibri"/>
          <w:sz w:val="24"/>
        </w:rPr>
        <w:t>-</w:t>
      </w:r>
      <w:r w:rsidRPr="006624C1">
        <w:rPr>
          <w:rFonts w:ascii="Calibri" w:hAnsi="Calibri" w:cs="Calibri"/>
          <w:sz w:val="24"/>
        </w:rPr>
        <w:t>federal</w:t>
      </w:r>
      <w:r w:rsidR="00461D08" w:rsidRPr="006624C1">
        <w:rPr>
          <w:rFonts w:ascii="Calibri" w:hAnsi="Calibri" w:cs="Calibri"/>
          <w:sz w:val="24"/>
        </w:rPr>
        <w:t>ly</w:t>
      </w:r>
      <w:r w:rsidRPr="006624C1">
        <w:rPr>
          <w:rFonts w:ascii="Calibri" w:hAnsi="Calibri" w:cs="Calibri"/>
          <w:sz w:val="24"/>
        </w:rPr>
        <w:t xml:space="preserve"> funded construction or facility improvement contracts or subcontracts less than $</w:t>
      </w:r>
      <w:r w:rsidR="00EB5BD6" w:rsidRPr="006624C1">
        <w:rPr>
          <w:rFonts w:ascii="Calibri" w:hAnsi="Calibri" w:cs="Calibri"/>
          <w:sz w:val="24"/>
        </w:rPr>
        <w:t>5</w:t>
      </w:r>
      <w:r w:rsidRPr="006624C1">
        <w:rPr>
          <w:rFonts w:ascii="Calibri" w:hAnsi="Calibri" w:cs="Calibri"/>
          <w:sz w:val="24"/>
        </w:rPr>
        <w:t xml:space="preserve">0,000 in value, bonding may be required at the discretion of the </w:t>
      </w:r>
      <w:r w:rsidR="00040D42" w:rsidRPr="006624C1">
        <w:rPr>
          <w:rFonts w:ascii="Calibri" w:hAnsi="Calibri" w:cs="Calibri"/>
          <w:sz w:val="24"/>
        </w:rPr>
        <w:t>Executive D</w:t>
      </w:r>
      <w:r w:rsidRPr="006624C1">
        <w:rPr>
          <w:rFonts w:ascii="Calibri" w:hAnsi="Calibri" w:cs="Calibri"/>
          <w:sz w:val="24"/>
        </w:rPr>
        <w:t>irector</w:t>
      </w:r>
      <w:r w:rsidR="00040D42" w:rsidRPr="006624C1">
        <w:rPr>
          <w:rFonts w:ascii="Calibri" w:hAnsi="Calibri" w:cs="Calibri"/>
          <w:sz w:val="24"/>
        </w:rPr>
        <w:t>.</w:t>
      </w:r>
      <w:r w:rsidRPr="006624C1">
        <w:rPr>
          <w:rFonts w:ascii="Calibri" w:hAnsi="Calibri" w:cs="Calibri"/>
          <w:sz w:val="24"/>
        </w:rPr>
        <w:t xml:space="preserve"> </w:t>
      </w:r>
      <w:r w:rsidR="002A27C0" w:rsidRPr="006624C1">
        <w:rPr>
          <w:rFonts w:ascii="Calibri" w:hAnsi="Calibri" w:cs="Calibri"/>
          <w:sz w:val="24"/>
        </w:rPr>
        <w:t xml:space="preserve">For construction or facility improvement contracts or subcontracts exceeding $100,000, it is the policy of </w:t>
      </w:r>
      <w:r w:rsidR="0016758E" w:rsidRPr="006624C1">
        <w:rPr>
          <w:rFonts w:ascii="Calibri" w:hAnsi="Calibri" w:cs="Calibri"/>
          <w:sz w:val="24"/>
        </w:rPr>
        <w:t>AGENCY</w:t>
      </w:r>
      <w:r w:rsidR="002A27C0" w:rsidRPr="006624C1">
        <w:rPr>
          <w:rFonts w:ascii="Calibri" w:hAnsi="Calibri" w:cs="Calibri"/>
          <w:sz w:val="24"/>
        </w:rPr>
        <w:t xml:space="preserve"> to impose these minimum requirements:</w:t>
      </w:r>
    </w:p>
    <w:p w14:paraId="4E194014" w14:textId="77777777" w:rsidR="009E318E" w:rsidRPr="006624C1" w:rsidRDefault="009E318E" w:rsidP="009E318E">
      <w:pPr>
        <w:rPr>
          <w:rFonts w:ascii="Calibri" w:hAnsi="Calibri" w:cs="Calibri"/>
          <w:sz w:val="24"/>
        </w:rPr>
      </w:pPr>
    </w:p>
    <w:p w14:paraId="39BC1E93" w14:textId="67AC798B" w:rsidR="009E318E" w:rsidRPr="006624C1" w:rsidRDefault="002A27C0" w:rsidP="004A3C64">
      <w:pPr>
        <w:pStyle w:val="ListParagraph"/>
        <w:numPr>
          <w:ilvl w:val="0"/>
          <w:numId w:val="334"/>
        </w:numPr>
        <w:ind w:left="720"/>
        <w:rPr>
          <w:rFonts w:ascii="Calibri" w:hAnsi="Calibri" w:cs="Calibri"/>
          <w:sz w:val="24"/>
        </w:rPr>
      </w:pPr>
      <w:r w:rsidRPr="006624C1">
        <w:rPr>
          <w:rFonts w:ascii="Calibri" w:hAnsi="Calibri" w:cs="Calibri"/>
          <w:sz w:val="24"/>
        </w:rPr>
        <w:t>A bid guarantee from each bidder equivalent to ten (10) percent of the bid price must be issued by a bonding company registered in California</w:t>
      </w:r>
      <w:r w:rsidR="00923119" w:rsidRPr="006624C1">
        <w:rPr>
          <w:rFonts w:ascii="Calibri" w:hAnsi="Calibri" w:cs="Calibri"/>
          <w:sz w:val="24"/>
        </w:rPr>
        <w:t xml:space="preserve"> and acceptable to </w:t>
      </w:r>
      <w:r w:rsidR="0016758E" w:rsidRPr="006624C1">
        <w:rPr>
          <w:rFonts w:ascii="Calibri" w:hAnsi="Calibri" w:cs="Calibri"/>
          <w:sz w:val="24"/>
        </w:rPr>
        <w:t>AGENCY</w:t>
      </w:r>
      <w:r w:rsidR="00923119" w:rsidRPr="006624C1">
        <w:rPr>
          <w:rFonts w:ascii="Calibri" w:hAnsi="Calibri" w:cs="Calibri"/>
          <w:sz w:val="24"/>
        </w:rPr>
        <w:t xml:space="preserve"> in </w:t>
      </w:r>
      <w:r w:rsidR="0016758E" w:rsidRPr="006624C1">
        <w:rPr>
          <w:rFonts w:ascii="Calibri" w:hAnsi="Calibri" w:cs="Calibri"/>
          <w:sz w:val="24"/>
        </w:rPr>
        <w:t>AGENCY</w:t>
      </w:r>
      <w:r w:rsidR="00923119" w:rsidRPr="006624C1">
        <w:rPr>
          <w:rFonts w:ascii="Calibri" w:hAnsi="Calibri" w:cs="Calibri"/>
          <w:sz w:val="24"/>
        </w:rPr>
        <w:t>’s sole discretion</w:t>
      </w:r>
      <w:r w:rsidR="00D13C1D" w:rsidRPr="006624C1">
        <w:rPr>
          <w:rFonts w:ascii="Calibri" w:hAnsi="Calibri" w:cs="Calibri"/>
          <w:sz w:val="24"/>
        </w:rPr>
        <w:t>.</w:t>
      </w:r>
      <w:r w:rsidR="00EB5BD6" w:rsidRPr="006624C1">
        <w:rPr>
          <w:rFonts w:ascii="Calibri" w:hAnsi="Calibri" w:cs="Calibri"/>
          <w:sz w:val="24"/>
        </w:rPr>
        <w:t xml:space="preserve"> </w:t>
      </w:r>
      <w:r w:rsidRPr="006624C1">
        <w:rPr>
          <w:rFonts w:ascii="Calibri" w:hAnsi="Calibri" w:cs="Calibri"/>
          <w:sz w:val="24"/>
        </w:rPr>
        <w:t xml:space="preserve">The “bid guarantee” shall consist of a firm commitment such as a bid bond executed by an admitted surety insurer and made payable to </w:t>
      </w:r>
      <w:r w:rsidR="0016758E" w:rsidRPr="006624C1">
        <w:rPr>
          <w:rFonts w:ascii="Calibri" w:hAnsi="Calibri" w:cs="Calibri"/>
          <w:sz w:val="24"/>
        </w:rPr>
        <w:t>AGENCY</w:t>
      </w:r>
      <w:r w:rsidRPr="006624C1">
        <w:rPr>
          <w:rFonts w:ascii="Calibri" w:hAnsi="Calibri" w:cs="Calibri"/>
          <w:sz w:val="24"/>
        </w:rPr>
        <w:t xml:space="preserve">, cash, </w:t>
      </w:r>
      <w:proofErr w:type="spellStart"/>
      <w:r w:rsidRPr="006624C1">
        <w:rPr>
          <w:rFonts w:ascii="Calibri" w:hAnsi="Calibri" w:cs="Calibri"/>
          <w:sz w:val="24"/>
        </w:rPr>
        <w:t>cashiers</w:t>
      </w:r>
      <w:proofErr w:type="spellEnd"/>
      <w:r w:rsidRPr="006624C1">
        <w:rPr>
          <w:rFonts w:ascii="Calibri" w:hAnsi="Calibri" w:cs="Calibri"/>
          <w:sz w:val="24"/>
        </w:rPr>
        <w:t xml:space="preserve"> check, certified check, or other negotiable instrument accompanying a bid as assurance that the bidder will, upon acceptance of his bid, execute such contractual documents as may be required within the time specified</w:t>
      </w:r>
      <w:r w:rsidR="008E3996" w:rsidRPr="006624C1">
        <w:rPr>
          <w:rFonts w:ascii="Calibri" w:hAnsi="Calibri" w:cs="Calibri"/>
          <w:sz w:val="24"/>
        </w:rPr>
        <w:t>.</w:t>
      </w:r>
      <w:r w:rsidRPr="006624C1">
        <w:rPr>
          <w:rFonts w:ascii="Calibri" w:hAnsi="Calibri" w:cs="Calibri"/>
          <w:sz w:val="24"/>
        </w:rPr>
        <w:t xml:space="preserve"> A bid shall not be considered unless accompanied by one of the forms of bidder’s security. On the failure or refusal of any bidder to execute the contract, its bidder’s security shall be forfeited to </w:t>
      </w:r>
      <w:r w:rsidR="0016758E" w:rsidRPr="006624C1">
        <w:rPr>
          <w:rFonts w:ascii="Calibri" w:hAnsi="Calibri" w:cs="Calibri"/>
          <w:sz w:val="24"/>
        </w:rPr>
        <w:t>AGENCY</w:t>
      </w:r>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may withhold the bidder’s security of the second- and third-lowest, </w:t>
      </w:r>
      <w:proofErr w:type="gramStart"/>
      <w:r w:rsidRPr="006624C1">
        <w:rPr>
          <w:rFonts w:ascii="Calibri" w:hAnsi="Calibri" w:cs="Calibri"/>
          <w:sz w:val="24"/>
        </w:rPr>
        <w:t>responsive</w:t>
      </w:r>
      <w:proofErr w:type="gramEnd"/>
      <w:r w:rsidRPr="006624C1">
        <w:rPr>
          <w:rFonts w:ascii="Calibri" w:hAnsi="Calibri" w:cs="Calibri"/>
          <w:sz w:val="24"/>
        </w:rPr>
        <w:t xml:space="preserve"> and responsible bidders until the contract has been finally executed. </w:t>
      </w:r>
      <w:r w:rsidR="0016758E" w:rsidRPr="006624C1">
        <w:rPr>
          <w:rFonts w:ascii="Calibri" w:hAnsi="Calibri" w:cs="Calibri"/>
          <w:sz w:val="24"/>
        </w:rPr>
        <w:t>AGENCY</w:t>
      </w:r>
      <w:r w:rsidRPr="006624C1">
        <w:rPr>
          <w:rFonts w:ascii="Calibri" w:hAnsi="Calibri" w:cs="Calibri"/>
          <w:sz w:val="24"/>
        </w:rPr>
        <w:t xml:space="preserve"> shall, upon request, return cash, cashier’s checks, and certified checks submitted by all other unsuccessful bidders within </w:t>
      </w:r>
      <w:r w:rsidR="008E3996" w:rsidRPr="006624C1">
        <w:rPr>
          <w:rFonts w:ascii="Calibri" w:hAnsi="Calibri" w:cs="Calibri"/>
          <w:sz w:val="24"/>
        </w:rPr>
        <w:t>ten</w:t>
      </w:r>
      <w:r w:rsidRPr="006624C1">
        <w:rPr>
          <w:rFonts w:ascii="Calibri" w:hAnsi="Calibri" w:cs="Calibri"/>
          <w:sz w:val="24"/>
        </w:rPr>
        <w:t xml:space="preserve"> </w:t>
      </w:r>
      <w:r w:rsidR="008E3996" w:rsidRPr="006624C1">
        <w:rPr>
          <w:rFonts w:ascii="Calibri" w:hAnsi="Calibri" w:cs="Calibri"/>
          <w:sz w:val="24"/>
        </w:rPr>
        <w:t xml:space="preserve">(10) </w:t>
      </w:r>
      <w:r w:rsidRPr="006624C1">
        <w:rPr>
          <w:rFonts w:ascii="Calibri" w:hAnsi="Calibri" w:cs="Calibri"/>
          <w:sz w:val="24"/>
        </w:rPr>
        <w:t>days after the contract is awarded, and their bidder’s bonds shall be of no further effect.</w:t>
      </w:r>
    </w:p>
    <w:p w14:paraId="01095036" w14:textId="4F7EDBB8" w:rsidR="002A27C0" w:rsidRPr="006624C1" w:rsidRDefault="002A27C0" w:rsidP="009E318E">
      <w:pPr>
        <w:ind w:left="360" w:firstLine="60"/>
        <w:rPr>
          <w:rFonts w:ascii="Calibri" w:hAnsi="Calibri" w:cs="Calibri"/>
          <w:sz w:val="24"/>
        </w:rPr>
      </w:pPr>
    </w:p>
    <w:p w14:paraId="5D56EA4D" w14:textId="77777777" w:rsidR="002A27C0" w:rsidRPr="006624C1" w:rsidRDefault="002A27C0" w:rsidP="004A3C64">
      <w:pPr>
        <w:pStyle w:val="ListParagraph"/>
        <w:numPr>
          <w:ilvl w:val="0"/>
          <w:numId w:val="334"/>
        </w:numPr>
        <w:ind w:left="720"/>
        <w:rPr>
          <w:rFonts w:ascii="Calibri" w:hAnsi="Calibri" w:cs="Calibri"/>
          <w:sz w:val="24"/>
        </w:rPr>
      </w:pPr>
      <w:r w:rsidRPr="006624C1">
        <w:rPr>
          <w:rFonts w:ascii="Calibri" w:hAnsi="Calibri" w:cs="Calibri"/>
          <w:sz w:val="24"/>
        </w:rPr>
        <w:t xml:space="preserve">A performance bond on the part of the contractor for </w:t>
      </w:r>
      <w:r w:rsidR="00EB5BD6" w:rsidRPr="006624C1">
        <w:rPr>
          <w:rFonts w:ascii="Calibri" w:hAnsi="Calibri" w:cs="Calibri"/>
          <w:sz w:val="24"/>
        </w:rPr>
        <w:t>at least 50</w:t>
      </w:r>
      <w:r w:rsidR="008E3996" w:rsidRPr="006624C1">
        <w:rPr>
          <w:rFonts w:ascii="Calibri" w:hAnsi="Calibri" w:cs="Calibri"/>
          <w:sz w:val="24"/>
        </w:rPr>
        <w:t xml:space="preserve"> percent</w:t>
      </w:r>
      <w:r w:rsidR="00EB5BD6" w:rsidRPr="006624C1">
        <w:rPr>
          <w:rFonts w:ascii="Calibri" w:hAnsi="Calibri" w:cs="Calibri"/>
          <w:sz w:val="24"/>
        </w:rPr>
        <w:t xml:space="preserve"> of the contract amount for contracts without federal funds, </w:t>
      </w:r>
      <w:r w:rsidR="001748CA" w:rsidRPr="006624C1">
        <w:rPr>
          <w:rFonts w:ascii="Calibri" w:hAnsi="Calibri" w:cs="Calibri"/>
          <w:sz w:val="24"/>
        </w:rPr>
        <w:t>100</w:t>
      </w:r>
      <w:r w:rsidR="008E3996" w:rsidRPr="006624C1">
        <w:rPr>
          <w:rFonts w:ascii="Calibri" w:hAnsi="Calibri" w:cs="Calibri"/>
          <w:sz w:val="24"/>
        </w:rPr>
        <w:t xml:space="preserve"> percent</w:t>
      </w:r>
      <w:r w:rsidR="001748CA" w:rsidRPr="006624C1">
        <w:rPr>
          <w:rFonts w:ascii="Calibri" w:hAnsi="Calibri" w:cs="Calibri"/>
          <w:sz w:val="24"/>
        </w:rPr>
        <w:t xml:space="preserve"> </w:t>
      </w:r>
      <w:r w:rsidRPr="006624C1">
        <w:rPr>
          <w:rFonts w:ascii="Calibri" w:hAnsi="Calibri" w:cs="Calibri"/>
          <w:sz w:val="24"/>
        </w:rPr>
        <w:t>of the contract price</w:t>
      </w:r>
      <w:r w:rsidR="00EB5BD6" w:rsidRPr="006624C1">
        <w:rPr>
          <w:rFonts w:ascii="Calibri" w:hAnsi="Calibri" w:cs="Calibri"/>
          <w:sz w:val="24"/>
        </w:rPr>
        <w:t xml:space="preserve"> for federally funded contracts,</w:t>
      </w:r>
      <w:r w:rsidRPr="006624C1">
        <w:rPr>
          <w:rFonts w:ascii="Calibri" w:hAnsi="Calibri" w:cs="Calibri"/>
          <w:sz w:val="24"/>
        </w:rPr>
        <w:t xml:space="preserve"> or for such percentage as may be required by law or funding agencies. A “performance bond” is one executed in connection with a contract to secure fulfillment of all the contractor’s obligations under such contract.</w:t>
      </w:r>
    </w:p>
    <w:p w14:paraId="3D466418" w14:textId="77777777" w:rsidR="009E318E" w:rsidRPr="006624C1" w:rsidRDefault="009E318E" w:rsidP="009E318E">
      <w:pPr>
        <w:ind w:left="360"/>
        <w:rPr>
          <w:rFonts w:ascii="Calibri" w:hAnsi="Calibri" w:cs="Calibri"/>
          <w:sz w:val="24"/>
        </w:rPr>
      </w:pPr>
    </w:p>
    <w:p w14:paraId="6A677F23" w14:textId="77777777" w:rsidR="002A27C0" w:rsidRPr="006624C1" w:rsidRDefault="002A27C0" w:rsidP="004A3C64">
      <w:pPr>
        <w:pStyle w:val="ListParagraph"/>
        <w:numPr>
          <w:ilvl w:val="0"/>
          <w:numId w:val="334"/>
        </w:numPr>
        <w:ind w:left="720"/>
        <w:rPr>
          <w:rFonts w:ascii="Calibri" w:hAnsi="Calibri" w:cs="Calibri"/>
          <w:sz w:val="24"/>
        </w:rPr>
      </w:pPr>
      <w:r w:rsidRPr="006624C1">
        <w:rPr>
          <w:rFonts w:ascii="Calibri" w:hAnsi="Calibri" w:cs="Calibri"/>
          <w:sz w:val="24"/>
        </w:rPr>
        <w:t>A payment bond on the part of the contractor. A payment bond is one executed in connection with a contract to assure payment, as required by law, of all persons supplying labor and material in the execution of the work provided for in the contract. Payment bond in the amount of 100</w:t>
      </w:r>
      <w:r w:rsidR="008E3996" w:rsidRPr="006624C1">
        <w:rPr>
          <w:rFonts w:ascii="Calibri" w:hAnsi="Calibri" w:cs="Calibri"/>
          <w:sz w:val="24"/>
        </w:rPr>
        <w:t xml:space="preserve"> percent </w:t>
      </w:r>
      <w:r w:rsidRPr="006624C1">
        <w:rPr>
          <w:rFonts w:ascii="Calibri" w:hAnsi="Calibri" w:cs="Calibri"/>
          <w:sz w:val="24"/>
        </w:rPr>
        <w:t>of the contract price is required unless the award is less than $100,000 or the Board grants a variance.</w:t>
      </w:r>
    </w:p>
    <w:p w14:paraId="507AAFEE" w14:textId="77777777" w:rsidR="009E318E" w:rsidRPr="006624C1" w:rsidRDefault="009E318E" w:rsidP="009E318E">
      <w:pPr>
        <w:ind w:left="360"/>
        <w:rPr>
          <w:rFonts w:ascii="Calibri" w:hAnsi="Calibri" w:cs="Calibri"/>
          <w:sz w:val="24"/>
        </w:rPr>
      </w:pPr>
    </w:p>
    <w:p w14:paraId="1F854DFD" w14:textId="77777777" w:rsidR="002A27C0" w:rsidRPr="006624C1" w:rsidRDefault="002A27C0" w:rsidP="004A3C64">
      <w:pPr>
        <w:pStyle w:val="ListParagraph"/>
        <w:numPr>
          <w:ilvl w:val="0"/>
          <w:numId w:val="334"/>
        </w:numPr>
        <w:ind w:left="720"/>
        <w:rPr>
          <w:rFonts w:ascii="Calibri" w:hAnsi="Calibri" w:cs="Calibri"/>
          <w:sz w:val="24"/>
        </w:rPr>
      </w:pPr>
      <w:r w:rsidRPr="006624C1">
        <w:rPr>
          <w:rFonts w:ascii="Calibri" w:hAnsi="Calibri" w:cs="Calibri"/>
          <w:sz w:val="24"/>
        </w:rPr>
        <w:t>A cash deposit, certified check</w:t>
      </w:r>
      <w:r w:rsidR="008E3996" w:rsidRPr="006624C1">
        <w:rPr>
          <w:rFonts w:ascii="Calibri" w:hAnsi="Calibri" w:cs="Calibri"/>
          <w:sz w:val="24"/>
        </w:rPr>
        <w:t>,</w:t>
      </w:r>
      <w:r w:rsidRPr="006624C1">
        <w:rPr>
          <w:rFonts w:ascii="Calibri" w:hAnsi="Calibri" w:cs="Calibri"/>
          <w:sz w:val="24"/>
        </w:rPr>
        <w:t xml:space="preserve"> or other negotiable instrument may be accepted by a grantee in lieu of performance and payment bonds, provided the grantee has established a procedure to assure that the interest of the grantor agency is adequately protected.</w:t>
      </w:r>
    </w:p>
    <w:p w14:paraId="0DBC2025" w14:textId="77777777" w:rsidR="009E318E" w:rsidRPr="006624C1" w:rsidRDefault="009E318E" w:rsidP="009E318E">
      <w:pPr>
        <w:ind w:left="360"/>
        <w:rPr>
          <w:rFonts w:ascii="Calibri" w:hAnsi="Calibri" w:cs="Calibri"/>
          <w:sz w:val="24"/>
        </w:rPr>
      </w:pPr>
    </w:p>
    <w:p w14:paraId="580DA871" w14:textId="70423622" w:rsidR="002A27C0" w:rsidRPr="00B6644A" w:rsidRDefault="002A27C0" w:rsidP="00B6644A">
      <w:pPr>
        <w:pStyle w:val="ListParagraph"/>
        <w:numPr>
          <w:ilvl w:val="0"/>
          <w:numId w:val="333"/>
        </w:numPr>
        <w:rPr>
          <w:rFonts w:ascii="Calibri" w:hAnsi="Calibri" w:cs="Calibri"/>
          <w:sz w:val="24"/>
        </w:rPr>
      </w:pPr>
      <w:r w:rsidRPr="00B6644A">
        <w:rPr>
          <w:rFonts w:ascii="Calibri" w:hAnsi="Calibri" w:cs="Calibri"/>
          <w:sz w:val="24"/>
        </w:rPr>
        <w:t xml:space="preserve">At the discretion of the </w:t>
      </w:r>
      <w:r w:rsidR="00C20087" w:rsidRPr="00B6644A">
        <w:rPr>
          <w:rFonts w:ascii="Calibri" w:hAnsi="Calibri" w:cs="Calibri"/>
          <w:sz w:val="24"/>
        </w:rPr>
        <w:t>Project Manager</w:t>
      </w:r>
      <w:r w:rsidR="00C25E14" w:rsidRPr="00B6644A">
        <w:rPr>
          <w:rFonts w:ascii="Calibri" w:hAnsi="Calibri" w:cs="Calibri"/>
          <w:sz w:val="24"/>
        </w:rPr>
        <w:t xml:space="preserve"> </w:t>
      </w:r>
      <w:r w:rsidRPr="00B6644A">
        <w:rPr>
          <w:rFonts w:ascii="Calibri" w:hAnsi="Calibri" w:cs="Calibri"/>
          <w:sz w:val="24"/>
        </w:rPr>
        <w:t xml:space="preserve">and </w:t>
      </w:r>
      <w:r w:rsidR="008E3996" w:rsidRPr="00B6644A">
        <w:rPr>
          <w:rFonts w:ascii="Calibri" w:hAnsi="Calibri" w:cs="Calibri"/>
          <w:sz w:val="24"/>
        </w:rPr>
        <w:t>project m</w:t>
      </w:r>
      <w:r w:rsidRPr="00B6644A">
        <w:rPr>
          <w:rFonts w:ascii="Calibri" w:hAnsi="Calibri" w:cs="Calibri"/>
          <w:sz w:val="24"/>
        </w:rPr>
        <w:t>anager, bonding of higher limits than the minimum may be imposed if the project risk warrants such.</w:t>
      </w:r>
    </w:p>
    <w:p w14:paraId="10B7A504" w14:textId="77777777" w:rsidR="00B6644A" w:rsidRPr="00B6644A" w:rsidRDefault="00B6644A" w:rsidP="00B6644A">
      <w:pPr>
        <w:pStyle w:val="ListParagraph"/>
        <w:ind w:left="360"/>
        <w:rPr>
          <w:rFonts w:ascii="Calibri" w:hAnsi="Calibri" w:cs="Calibri"/>
          <w:sz w:val="24"/>
        </w:rPr>
      </w:pPr>
    </w:p>
    <w:p w14:paraId="37C29837" w14:textId="77777777" w:rsidR="005C5675" w:rsidRPr="006624C1" w:rsidRDefault="005C5675" w:rsidP="00401186">
      <w:pPr>
        <w:rPr>
          <w:rFonts w:ascii="Calibri" w:hAnsi="Calibri" w:cs="Calibri"/>
          <w:sz w:val="24"/>
        </w:rPr>
      </w:pPr>
    </w:p>
    <w:p w14:paraId="1F03E679" w14:textId="751412FA" w:rsidR="002A27C0" w:rsidRPr="00B6644A" w:rsidRDefault="00272A70" w:rsidP="00401186">
      <w:pPr>
        <w:rPr>
          <w:rFonts w:ascii="Calibri" w:hAnsi="Calibri" w:cs="Calibri"/>
          <w:b/>
          <w:bCs/>
          <w:sz w:val="24"/>
        </w:rPr>
      </w:pPr>
      <w:r w:rsidRPr="00B6644A">
        <w:rPr>
          <w:rFonts w:ascii="Calibri" w:hAnsi="Calibri" w:cs="Calibri"/>
          <w:b/>
          <w:bCs/>
          <w:sz w:val="24"/>
        </w:rPr>
        <w:lastRenderedPageBreak/>
        <w:t>Appendices</w:t>
      </w:r>
    </w:p>
    <w:p w14:paraId="3F563C1D" w14:textId="77777777" w:rsidR="005C5675" w:rsidRPr="006624C1" w:rsidRDefault="005C5675" w:rsidP="005C5675">
      <w:pPr>
        <w:rPr>
          <w:rFonts w:ascii="Calibri" w:hAnsi="Calibri" w:cs="Calibri"/>
          <w:sz w:val="24"/>
        </w:rPr>
      </w:pPr>
    </w:p>
    <w:p w14:paraId="73AD6740" w14:textId="1BB5C3F0" w:rsidR="00B37DD5" w:rsidRPr="006624C1" w:rsidRDefault="00B37DD5" w:rsidP="004A3C64">
      <w:pPr>
        <w:pStyle w:val="ListParagraph"/>
        <w:numPr>
          <w:ilvl w:val="0"/>
          <w:numId w:val="208"/>
        </w:numPr>
        <w:rPr>
          <w:rFonts w:ascii="Calibri" w:hAnsi="Calibri" w:cs="Calibri"/>
          <w:sz w:val="24"/>
        </w:rPr>
      </w:pPr>
      <w:r w:rsidRPr="006624C1">
        <w:rPr>
          <w:rFonts w:ascii="Calibri" w:hAnsi="Calibri" w:cs="Calibri"/>
          <w:sz w:val="24"/>
        </w:rPr>
        <w:t>Responsive Bidder/Proposer Checklist for RFP/RFQ</w:t>
      </w:r>
      <w:r w:rsidR="00272A70" w:rsidRPr="006624C1">
        <w:rPr>
          <w:rFonts w:ascii="Calibri" w:hAnsi="Calibri" w:cs="Calibri"/>
          <w:sz w:val="24"/>
        </w:rPr>
        <w:t xml:space="preserve"> (Appendix 11)</w:t>
      </w:r>
    </w:p>
    <w:p w14:paraId="5E5F0466" w14:textId="77777777" w:rsidR="00B065E3" w:rsidRPr="006624C1" w:rsidRDefault="00B065E3" w:rsidP="00401186">
      <w:pPr>
        <w:rPr>
          <w:rFonts w:ascii="Calibri" w:hAnsi="Calibri" w:cs="Calibri"/>
          <w:sz w:val="24"/>
        </w:rPr>
      </w:pPr>
    </w:p>
    <w:p w14:paraId="7E38AA85" w14:textId="5CD3ED2D" w:rsidR="002A27C0" w:rsidRPr="006624C1" w:rsidRDefault="002A27C0" w:rsidP="00043FDC">
      <w:pPr>
        <w:pStyle w:val="Heading2"/>
        <w:rPr>
          <w:rFonts w:ascii="Calibri" w:hAnsi="Calibri" w:cs="Calibri"/>
          <w:i w:val="0"/>
          <w:iCs w:val="0"/>
        </w:rPr>
      </w:pPr>
      <w:bookmarkStart w:id="172" w:name="_Toc88386236"/>
      <w:bookmarkStart w:id="173" w:name="_Toc89491979"/>
      <w:bookmarkStart w:id="174" w:name="_Toc143496272"/>
      <w:bookmarkStart w:id="175" w:name="_Toc386200242"/>
      <w:bookmarkStart w:id="176" w:name="_Toc386205129"/>
      <w:bookmarkStart w:id="177" w:name="_Toc98323077"/>
      <w:r w:rsidRPr="006624C1">
        <w:rPr>
          <w:rFonts w:ascii="Calibri" w:hAnsi="Calibri" w:cs="Calibri"/>
          <w:i w:val="0"/>
          <w:iCs w:val="0"/>
        </w:rPr>
        <w:t xml:space="preserve">SECTION </w:t>
      </w:r>
      <w:r w:rsidR="00394AA0" w:rsidRPr="006624C1">
        <w:rPr>
          <w:rFonts w:ascii="Calibri" w:hAnsi="Calibri" w:cs="Calibri"/>
          <w:i w:val="0"/>
          <w:iCs w:val="0"/>
        </w:rPr>
        <w:t>02</w:t>
      </w:r>
      <w:r w:rsidR="00FE28C0" w:rsidRPr="006624C1">
        <w:rPr>
          <w:rFonts w:ascii="Calibri" w:hAnsi="Calibri" w:cs="Calibri"/>
          <w:i w:val="0"/>
          <w:iCs w:val="0"/>
        </w:rPr>
        <w:t>6</w:t>
      </w:r>
      <w:r w:rsidR="00394AA0" w:rsidRPr="006624C1">
        <w:rPr>
          <w:rFonts w:ascii="Calibri" w:hAnsi="Calibri" w:cs="Calibri"/>
          <w:i w:val="0"/>
          <w:iCs w:val="0"/>
        </w:rPr>
        <w:t xml:space="preserve"> </w:t>
      </w:r>
      <w:r w:rsidR="0036627B" w:rsidRPr="006624C1">
        <w:rPr>
          <w:rFonts w:ascii="Calibri" w:hAnsi="Calibri" w:cs="Calibri"/>
          <w:i w:val="0"/>
          <w:iCs w:val="0"/>
        </w:rPr>
        <w:t xml:space="preserve"> </w:t>
      </w:r>
      <w:r w:rsidRPr="006624C1">
        <w:rPr>
          <w:rFonts w:ascii="Calibri" w:hAnsi="Calibri" w:cs="Calibri"/>
          <w:i w:val="0"/>
          <w:iCs w:val="0"/>
        </w:rPr>
        <w:t xml:space="preserve"> PAYMENT PROVISIONS IN THIRD-PARTY CONTRACTS</w:t>
      </w:r>
      <w:bookmarkEnd w:id="172"/>
      <w:bookmarkEnd w:id="173"/>
      <w:bookmarkEnd w:id="174"/>
      <w:bookmarkEnd w:id="175"/>
      <w:bookmarkEnd w:id="176"/>
      <w:bookmarkEnd w:id="177"/>
    </w:p>
    <w:p w14:paraId="01BDED5C" w14:textId="77777777" w:rsidR="005C5675" w:rsidRPr="006624C1" w:rsidRDefault="005C5675" w:rsidP="00401186">
      <w:pPr>
        <w:rPr>
          <w:rFonts w:ascii="Calibri" w:hAnsi="Calibri" w:cs="Calibri"/>
          <w:b/>
          <w:sz w:val="24"/>
        </w:rPr>
      </w:pPr>
    </w:p>
    <w:p w14:paraId="5EF2BEFA" w14:textId="77777777" w:rsidR="00966C39" w:rsidRPr="006624C1" w:rsidRDefault="00966C39" w:rsidP="004A3C64">
      <w:pPr>
        <w:pStyle w:val="ListParagraph"/>
        <w:numPr>
          <w:ilvl w:val="0"/>
          <w:numId w:val="336"/>
        </w:numPr>
        <w:rPr>
          <w:rFonts w:ascii="Calibri" w:hAnsi="Calibri" w:cs="Calibri"/>
          <w:sz w:val="24"/>
        </w:rPr>
      </w:pPr>
      <w:r w:rsidRPr="006624C1">
        <w:rPr>
          <w:rFonts w:ascii="Calibri" w:hAnsi="Calibri" w:cs="Calibri"/>
          <w:sz w:val="24"/>
        </w:rPr>
        <w:t>Advance Payments</w:t>
      </w:r>
    </w:p>
    <w:p w14:paraId="7176814B" w14:textId="77777777" w:rsidR="009E318E" w:rsidRPr="006624C1" w:rsidRDefault="009E318E" w:rsidP="009E318E">
      <w:pPr>
        <w:rPr>
          <w:rFonts w:ascii="Calibri" w:hAnsi="Calibri" w:cs="Calibri"/>
          <w:sz w:val="24"/>
        </w:rPr>
      </w:pPr>
    </w:p>
    <w:p w14:paraId="21957708" w14:textId="77777777" w:rsidR="002A27C0" w:rsidRPr="006624C1" w:rsidRDefault="002A27C0" w:rsidP="004A3C64">
      <w:pPr>
        <w:pStyle w:val="ListParagraph"/>
        <w:numPr>
          <w:ilvl w:val="0"/>
          <w:numId w:val="337"/>
        </w:numPr>
        <w:rPr>
          <w:rFonts w:ascii="Calibri" w:hAnsi="Calibri" w:cs="Calibri"/>
          <w:sz w:val="24"/>
        </w:rPr>
      </w:pPr>
      <w:r w:rsidRPr="006624C1">
        <w:rPr>
          <w:rFonts w:ascii="Calibri" w:hAnsi="Calibri" w:cs="Calibri"/>
          <w:sz w:val="24"/>
        </w:rPr>
        <w:t>For non</w:t>
      </w:r>
      <w:r w:rsidR="00461D08" w:rsidRPr="006624C1">
        <w:rPr>
          <w:rFonts w:ascii="Calibri" w:hAnsi="Calibri" w:cs="Calibri"/>
          <w:sz w:val="24"/>
        </w:rPr>
        <w:t>-federally</w:t>
      </w:r>
      <w:r w:rsidRPr="006624C1">
        <w:rPr>
          <w:rFonts w:ascii="Calibri" w:hAnsi="Calibri" w:cs="Calibri"/>
          <w:sz w:val="24"/>
        </w:rPr>
        <w:t xml:space="preserve"> funded contracts, the use of advance payments is strongly discouraged and will only be agreed to if no other option is available.</w:t>
      </w:r>
    </w:p>
    <w:p w14:paraId="52BA5121" w14:textId="77777777" w:rsidR="002E087B" w:rsidRPr="006624C1" w:rsidRDefault="002E087B" w:rsidP="002E087B">
      <w:pPr>
        <w:ind w:left="360"/>
        <w:rPr>
          <w:rFonts w:ascii="Calibri" w:hAnsi="Calibri" w:cs="Calibri"/>
          <w:sz w:val="24"/>
        </w:rPr>
      </w:pPr>
    </w:p>
    <w:p w14:paraId="7E042B32" w14:textId="77777777" w:rsidR="0031573B" w:rsidRPr="006624C1" w:rsidRDefault="002A27C0" w:rsidP="004A3C64">
      <w:pPr>
        <w:pStyle w:val="ListParagraph"/>
        <w:numPr>
          <w:ilvl w:val="0"/>
          <w:numId w:val="337"/>
        </w:numPr>
        <w:rPr>
          <w:rFonts w:ascii="Calibri" w:hAnsi="Calibri" w:cs="Calibri"/>
          <w:sz w:val="24"/>
        </w:rPr>
      </w:pPr>
      <w:r w:rsidRPr="006624C1">
        <w:rPr>
          <w:rFonts w:ascii="Calibri" w:hAnsi="Calibri" w:cs="Calibri"/>
          <w:sz w:val="24"/>
        </w:rPr>
        <w:t xml:space="preserve">For </w:t>
      </w:r>
      <w:proofErr w:type="gramStart"/>
      <w:r w:rsidR="00461D08" w:rsidRPr="006624C1">
        <w:rPr>
          <w:rFonts w:ascii="Calibri" w:hAnsi="Calibri" w:cs="Calibri"/>
          <w:sz w:val="24"/>
        </w:rPr>
        <w:t>federally</w:t>
      </w:r>
      <w:r w:rsidR="003C7ECD" w:rsidRPr="006624C1">
        <w:rPr>
          <w:rFonts w:ascii="Calibri" w:hAnsi="Calibri" w:cs="Calibri"/>
          <w:sz w:val="24"/>
        </w:rPr>
        <w:t>-</w:t>
      </w:r>
      <w:r w:rsidRPr="006624C1">
        <w:rPr>
          <w:rFonts w:ascii="Calibri" w:hAnsi="Calibri" w:cs="Calibri"/>
          <w:sz w:val="24"/>
        </w:rPr>
        <w:t>funded</w:t>
      </w:r>
      <w:proofErr w:type="gramEnd"/>
      <w:r w:rsidRPr="006624C1">
        <w:rPr>
          <w:rFonts w:ascii="Calibri" w:hAnsi="Calibri" w:cs="Calibri"/>
          <w:sz w:val="24"/>
        </w:rPr>
        <w:t xml:space="preserve"> contracts, the </w:t>
      </w:r>
      <w:r w:rsidR="00461D08" w:rsidRPr="006624C1">
        <w:rPr>
          <w:rFonts w:ascii="Calibri" w:hAnsi="Calibri" w:cs="Calibri"/>
          <w:sz w:val="24"/>
        </w:rPr>
        <w:t>federal funding agencies do</w:t>
      </w:r>
      <w:r w:rsidRPr="006624C1">
        <w:rPr>
          <w:rFonts w:ascii="Calibri" w:hAnsi="Calibri" w:cs="Calibri"/>
          <w:sz w:val="24"/>
        </w:rPr>
        <w:t xml:space="preserve"> not authorize and will not participate in funding payments to a contractor prior to the incurrence of costs by the contractor unless prior written concurrence is obtained from </w:t>
      </w:r>
      <w:r w:rsidR="00461D08" w:rsidRPr="006624C1">
        <w:rPr>
          <w:rFonts w:ascii="Calibri" w:hAnsi="Calibri" w:cs="Calibri"/>
          <w:sz w:val="24"/>
        </w:rPr>
        <w:t>the federal funding agency(</w:t>
      </w:r>
      <w:proofErr w:type="spellStart"/>
      <w:r w:rsidR="00461D08" w:rsidRPr="006624C1">
        <w:rPr>
          <w:rFonts w:ascii="Calibri" w:hAnsi="Calibri" w:cs="Calibri"/>
          <w:sz w:val="24"/>
        </w:rPr>
        <w:t>ies</w:t>
      </w:r>
      <w:proofErr w:type="spellEnd"/>
      <w:r w:rsidR="00461D08" w:rsidRPr="006624C1">
        <w:rPr>
          <w:rFonts w:ascii="Calibri" w:hAnsi="Calibri" w:cs="Calibri"/>
          <w:sz w:val="24"/>
        </w:rPr>
        <w:t>)</w:t>
      </w:r>
      <w:r w:rsidRPr="006624C1">
        <w:rPr>
          <w:rFonts w:ascii="Calibri" w:hAnsi="Calibri" w:cs="Calibri"/>
          <w:sz w:val="24"/>
        </w:rPr>
        <w:t xml:space="preserve">. </w:t>
      </w:r>
    </w:p>
    <w:p w14:paraId="5AA4E92A" w14:textId="77777777" w:rsidR="009E318E" w:rsidRPr="006624C1" w:rsidRDefault="009E318E" w:rsidP="00401186">
      <w:pPr>
        <w:rPr>
          <w:rFonts w:ascii="Calibri" w:hAnsi="Calibri" w:cs="Calibri"/>
          <w:sz w:val="24"/>
        </w:rPr>
      </w:pPr>
    </w:p>
    <w:p w14:paraId="00FA0D56" w14:textId="1DDA4CFC" w:rsidR="002A27C0" w:rsidRPr="006624C1" w:rsidRDefault="002A27C0" w:rsidP="00910F61">
      <w:pPr>
        <w:pStyle w:val="ListParagraph"/>
        <w:numPr>
          <w:ilvl w:val="0"/>
          <w:numId w:val="336"/>
        </w:numPr>
        <w:rPr>
          <w:rFonts w:ascii="Calibri" w:hAnsi="Calibri" w:cs="Calibri"/>
          <w:sz w:val="24"/>
        </w:rPr>
      </w:pPr>
      <w:r w:rsidRPr="006624C1">
        <w:rPr>
          <w:rFonts w:ascii="Calibri" w:hAnsi="Calibri" w:cs="Calibri"/>
          <w:sz w:val="24"/>
        </w:rPr>
        <w:t xml:space="preserve">Progress Payments. </w:t>
      </w:r>
      <w:r w:rsidR="00206496" w:rsidRPr="006624C1">
        <w:rPr>
          <w:rFonts w:ascii="Calibri" w:hAnsi="Calibri" w:cs="Calibri"/>
          <w:sz w:val="24"/>
        </w:rPr>
        <w:t>The risk associated with use of p</w:t>
      </w:r>
      <w:r w:rsidR="00DA7E81" w:rsidRPr="006624C1">
        <w:rPr>
          <w:rFonts w:ascii="Calibri" w:hAnsi="Calibri" w:cs="Calibri"/>
          <w:sz w:val="24"/>
        </w:rPr>
        <w:t xml:space="preserve">rogress payments </w:t>
      </w:r>
      <w:r w:rsidR="00206496" w:rsidRPr="006624C1">
        <w:rPr>
          <w:rFonts w:ascii="Calibri" w:hAnsi="Calibri" w:cs="Calibri"/>
          <w:sz w:val="24"/>
        </w:rPr>
        <w:t xml:space="preserve">is that </w:t>
      </w:r>
      <w:r w:rsidR="0016758E" w:rsidRPr="006624C1">
        <w:rPr>
          <w:rFonts w:ascii="Calibri" w:hAnsi="Calibri" w:cs="Calibri"/>
          <w:sz w:val="24"/>
        </w:rPr>
        <w:t>AGENCY</w:t>
      </w:r>
      <w:r w:rsidR="00206496" w:rsidRPr="006624C1">
        <w:rPr>
          <w:rFonts w:ascii="Calibri" w:hAnsi="Calibri" w:cs="Calibri"/>
          <w:sz w:val="24"/>
        </w:rPr>
        <w:t xml:space="preserve"> may make</w:t>
      </w:r>
      <w:r w:rsidR="00DA7E81" w:rsidRPr="006624C1">
        <w:rPr>
          <w:rFonts w:ascii="Calibri" w:hAnsi="Calibri" w:cs="Calibri"/>
          <w:sz w:val="24"/>
        </w:rPr>
        <w:t xml:space="preserve"> payment for contract work that has not been completed. </w:t>
      </w:r>
      <w:r w:rsidR="0016758E" w:rsidRPr="006624C1">
        <w:rPr>
          <w:rFonts w:ascii="Calibri" w:hAnsi="Calibri" w:cs="Calibri"/>
          <w:sz w:val="24"/>
        </w:rPr>
        <w:t>AGENCY</w:t>
      </w:r>
      <w:r w:rsidRPr="006624C1">
        <w:rPr>
          <w:rFonts w:ascii="Calibri" w:hAnsi="Calibri" w:cs="Calibri"/>
          <w:sz w:val="24"/>
        </w:rPr>
        <w:t xml:space="preserve"> </w:t>
      </w:r>
      <w:r w:rsidR="00206496" w:rsidRPr="006624C1">
        <w:rPr>
          <w:rFonts w:ascii="Calibri" w:hAnsi="Calibri" w:cs="Calibri"/>
          <w:sz w:val="24"/>
        </w:rPr>
        <w:t>should only</w:t>
      </w:r>
      <w:r w:rsidRPr="006624C1">
        <w:rPr>
          <w:rFonts w:ascii="Calibri" w:hAnsi="Calibri" w:cs="Calibri"/>
          <w:sz w:val="24"/>
        </w:rPr>
        <w:t xml:space="preserve"> use progress payments </w:t>
      </w:r>
      <w:r w:rsidR="00206496" w:rsidRPr="006624C1">
        <w:rPr>
          <w:rFonts w:ascii="Calibri" w:hAnsi="Calibri" w:cs="Calibri"/>
          <w:sz w:val="24"/>
        </w:rPr>
        <w:t>if</w:t>
      </w:r>
      <w:r w:rsidRPr="006624C1">
        <w:rPr>
          <w:rFonts w:ascii="Calibri" w:hAnsi="Calibri" w:cs="Calibri"/>
          <w:sz w:val="24"/>
        </w:rPr>
        <w:t xml:space="preserve"> the following </w:t>
      </w:r>
      <w:r w:rsidR="00206496" w:rsidRPr="006624C1">
        <w:rPr>
          <w:rFonts w:ascii="Calibri" w:hAnsi="Calibri" w:cs="Calibri"/>
          <w:sz w:val="24"/>
        </w:rPr>
        <w:t>conditions are met, as applicable</w:t>
      </w:r>
      <w:r w:rsidRPr="006624C1">
        <w:rPr>
          <w:rFonts w:ascii="Calibri" w:hAnsi="Calibri" w:cs="Calibri"/>
          <w:sz w:val="24"/>
        </w:rPr>
        <w:t xml:space="preserve">: </w:t>
      </w:r>
    </w:p>
    <w:p w14:paraId="13DE4C93" w14:textId="77777777" w:rsidR="00E11553" w:rsidRPr="006624C1" w:rsidRDefault="00E11553" w:rsidP="004A3C64">
      <w:pPr>
        <w:pStyle w:val="ListParagraph"/>
        <w:numPr>
          <w:ilvl w:val="0"/>
          <w:numId w:val="338"/>
        </w:numPr>
        <w:ind w:left="720"/>
        <w:rPr>
          <w:rFonts w:ascii="Calibri" w:hAnsi="Calibri" w:cs="Calibri"/>
          <w:sz w:val="24"/>
        </w:rPr>
      </w:pPr>
      <w:r w:rsidRPr="006624C1">
        <w:rPr>
          <w:rFonts w:ascii="Calibri" w:hAnsi="Calibri" w:cs="Calibri"/>
          <w:sz w:val="24"/>
        </w:rPr>
        <w:t>The percentage of completion method for progress payments can only be used on construction contracts</w:t>
      </w:r>
      <w:r w:rsidR="00206496" w:rsidRPr="006624C1">
        <w:rPr>
          <w:rFonts w:ascii="Calibri" w:hAnsi="Calibri" w:cs="Calibri"/>
          <w:sz w:val="24"/>
        </w:rPr>
        <w:t xml:space="preserve"> if the procurement is FTA funded</w:t>
      </w:r>
      <w:r w:rsidRPr="006624C1">
        <w:rPr>
          <w:rFonts w:ascii="Calibri" w:hAnsi="Calibri" w:cs="Calibri"/>
          <w:sz w:val="24"/>
        </w:rPr>
        <w:t>.</w:t>
      </w:r>
    </w:p>
    <w:p w14:paraId="6A4B0252" w14:textId="77777777" w:rsidR="009E318E" w:rsidRPr="006624C1" w:rsidRDefault="009E318E" w:rsidP="00910F61">
      <w:pPr>
        <w:ind w:left="360"/>
        <w:rPr>
          <w:rFonts w:ascii="Calibri" w:hAnsi="Calibri" w:cs="Calibri"/>
          <w:sz w:val="24"/>
        </w:rPr>
      </w:pPr>
    </w:p>
    <w:p w14:paraId="522C5CF3" w14:textId="77777777" w:rsidR="002A27C0" w:rsidRPr="006624C1" w:rsidRDefault="002A27C0" w:rsidP="004A3C64">
      <w:pPr>
        <w:pStyle w:val="ListParagraph"/>
        <w:numPr>
          <w:ilvl w:val="0"/>
          <w:numId w:val="338"/>
        </w:numPr>
        <w:ind w:left="720"/>
        <w:rPr>
          <w:rFonts w:ascii="Calibri" w:hAnsi="Calibri" w:cs="Calibri"/>
          <w:sz w:val="24"/>
        </w:rPr>
      </w:pPr>
      <w:r w:rsidRPr="006624C1">
        <w:rPr>
          <w:rFonts w:ascii="Calibri" w:hAnsi="Calibri" w:cs="Calibri"/>
          <w:sz w:val="24"/>
        </w:rPr>
        <w:t xml:space="preserve">Progress payments are only made to the contractor for costs incurred in the performance of the contract. </w:t>
      </w:r>
    </w:p>
    <w:p w14:paraId="08EEC06E" w14:textId="77777777" w:rsidR="00910F61" w:rsidRPr="006624C1" w:rsidRDefault="00910F61" w:rsidP="00910F61">
      <w:pPr>
        <w:ind w:left="360"/>
        <w:rPr>
          <w:rFonts w:ascii="Calibri" w:hAnsi="Calibri" w:cs="Calibri"/>
          <w:sz w:val="24"/>
        </w:rPr>
      </w:pPr>
    </w:p>
    <w:p w14:paraId="0AF6A871" w14:textId="4A352BD7" w:rsidR="009E619B" w:rsidRPr="006624C1" w:rsidRDefault="0016758E" w:rsidP="004A3C64">
      <w:pPr>
        <w:pStyle w:val="ListParagraph"/>
        <w:numPr>
          <w:ilvl w:val="0"/>
          <w:numId w:val="338"/>
        </w:numPr>
        <w:ind w:left="720"/>
        <w:rPr>
          <w:rFonts w:ascii="Calibri" w:hAnsi="Calibri" w:cs="Calibri"/>
          <w:sz w:val="24"/>
        </w:rPr>
      </w:pPr>
      <w:r w:rsidRPr="006624C1">
        <w:rPr>
          <w:rFonts w:ascii="Calibri" w:hAnsi="Calibri" w:cs="Calibri"/>
          <w:sz w:val="24"/>
        </w:rPr>
        <w:t>AGENCY</w:t>
      </w:r>
      <w:r w:rsidR="009E619B" w:rsidRPr="006624C1">
        <w:rPr>
          <w:rFonts w:ascii="Calibri" w:hAnsi="Calibri" w:cs="Calibri"/>
          <w:sz w:val="24"/>
        </w:rPr>
        <w:t xml:space="preserve"> obtains adequate security for th</w:t>
      </w:r>
      <w:r w:rsidR="00206496" w:rsidRPr="006624C1">
        <w:rPr>
          <w:rFonts w:ascii="Calibri" w:hAnsi="Calibri" w:cs="Calibri"/>
          <w:sz w:val="24"/>
        </w:rPr>
        <w:t>e progress</w:t>
      </w:r>
      <w:r w:rsidR="009E619B" w:rsidRPr="006624C1">
        <w:rPr>
          <w:rFonts w:ascii="Calibri" w:hAnsi="Calibri" w:cs="Calibri"/>
          <w:sz w:val="24"/>
        </w:rPr>
        <w:t xml:space="preserve"> payments and has sufficient written documentation to substantiate the work for which payment is requested.</w:t>
      </w:r>
      <w:r w:rsidR="00601582" w:rsidRPr="006624C1">
        <w:rPr>
          <w:rFonts w:ascii="Calibri" w:hAnsi="Calibri" w:cs="Calibri"/>
          <w:sz w:val="24"/>
        </w:rPr>
        <w:t xml:space="preserve"> </w:t>
      </w:r>
      <w:r w:rsidR="009E619B" w:rsidRPr="006624C1">
        <w:rPr>
          <w:rFonts w:ascii="Calibri" w:hAnsi="Calibri" w:cs="Calibri"/>
          <w:sz w:val="24"/>
        </w:rPr>
        <w:t xml:space="preserve">Adequate security may include taking title or obtaining a letter of credit or taking equivalent measures to protect the recipient’s financial interest in the progress payment. </w:t>
      </w:r>
    </w:p>
    <w:p w14:paraId="0F7A94F8" w14:textId="77777777" w:rsidR="00910F61" w:rsidRPr="006624C1" w:rsidRDefault="00910F61" w:rsidP="00910F61">
      <w:pPr>
        <w:ind w:left="360"/>
        <w:rPr>
          <w:rFonts w:ascii="Calibri" w:hAnsi="Calibri" w:cs="Calibri"/>
          <w:sz w:val="24"/>
        </w:rPr>
      </w:pPr>
    </w:p>
    <w:p w14:paraId="33A89DDD" w14:textId="45B65886" w:rsidR="0031573B" w:rsidRPr="006624C1" w:rsidRDefault="0016758E" w:rsidP="004A3C64">
      <w:pPr>
        <w:pStyle w:val="ListParagraph"/>
        <w:numPr>
          <w:ilvl w:val="0"/>
          <w:numId w:val="338"/>
        </w:numPr>
        <w:ind w:left="720"/>
        <w:rPr>
          <w:rFonts w:ascii="Calibri" w:hAnsi="Calibri" w:cs="Calibri"/>
          <w:sz w:val="24"/>
        </w:rPr>
      </w:pPr>
      <w:r w:rsidRPr="006624C1">
        <w:rPr>
          <w:rFonts w:ascii="Calibri" w:hAnsi="Calibri" w:cs="Calibri"/>
          <w:sz w:val="24"/>
        </w:rPr>
        <w:t>AGENCY</w:t>
      </w:r>
      <w:r w:rsidR="00DA7E81" w:rsidRPr="006624C1">
        <w:rPr>
          <w:rFonts w:ascii="Calibri" w:hAnsi="Calibri" w:cs="Calibri"/>
          <w:sz w:val="24"/>
        </w:rPr>
        <w:t xml:space="preserve"> obtains s</w:t>
      </w:r>
      <w:r w:rsidR="009E619B" w:rsidRPr="006624C1">
        <w:rPr>
          <w:rFonts w:ascii="Calibri" w:hAnsi="Calibri" w:cs="Calibri"/>
          <w:sz w:val="24"/>
        </w:rPr>
        <w:t>ufficient documentation to demonstrate completion of the amount of work for which progress payments are made.</w:t>
      </w:r>
    </w:p>
    <w:p w14:paraId="6CB19EA5" w14:textId="77777777" w:rsidR="00910F61" w:rsidRPr="006624C1" w:rsidRDefault="00910F61" w:rsidP="00910F61">
      <w:pPr>
        <w:rPr>
          <w:rFonts w:ascii="Calibri" w:hAnsi="Calibri" w:cs="Calibri"/>
          <w:sz w:val="24"/>
        </w:rPr>
      </w:pPr>
    </w:p>
    <w:p w14:paraId="66BD0492" w14:textId="1F127BCE" w:rsidR="0031573B" w:rsidRPr="006624C1" w:rsidRDefault="0031573B" w:rsidP="00910F61">
      <w:pPr>
        <w:pStyle w:val="ListParagraph"/>
        <w:numPr>
          <w:ilvl w:val="0"/>
          <w:numId w:val="336"/>
        </w:numPr>
        <w:rPr>
          <w:rFonts w:ascii="Calibri" w:hAnsi="Calibri" w:cs="Calibri"/>
          <w:sz w:val="24"/>
        </w:rPr>
      </w:pPr>
      <w:r w:rsidRPr="006624C1">
        <w:rPr>
          <w:rFonts w:ascii="Calibri" w:hAnsi="Calibri" w:cs="Calibri"/>
          <w:sz w:val="24"/>
        </w:rPr>
        <w:t xml:space="preserve">Pursuant to prompt payment provisions in state law, </w:t>
      </w:r>
      <w:proofErr w:type="gramStart"/>
      <w:r w:rsidRPr="006624C1">
        <w:rPr>
          <w:rFonts w:ascii="Calibri" w:hAnsi="Calibri" w:cs="Calibri"/>
          <w:sz w:val="24"/>
        </w:rPr>
        <w:t>terms</w:t>
      </w:r>
      <w:proofErr w:type="gramEnd"/>
      <w:r w:rsidRPr="006624C1">
        <w:rPr>
          <w:rFonts w:ascii="Calibri" w:hAnsi="Calibri" w:cs="Calibri"/>
          <w:sz w:val="24"/>
        </w:rPr>
        <w:t xml:space="preserve"> and conditions in grants to </w:t>
      </w:r>
      <w:r w:rsidR="0016758E" w:rsidRPr="006624C1">
        <w:rPr>
          <w:rFonts w:ascii="Calibri" w:hAnsi="Calibri" w:cs="Calibri"/>
          <w:sz w:val="24"/>
        </w:rPr>
        <w:t>AGENCY</w:t>
      </w:r>
      <w:r w:rsidRPr="006624C1">
        <w:rPr>
          <w:rFonts w:ascii="Calibri" w:hAnsi="Calibri" w:cs="Calibri"/>
          <w:sz w:val="24"/>
        </w:rPr>
        <w:t xml:space="preserve"> from state and federal agencies, and federal regulations applicable to procurements with DBE requirements, payment is typically required by </w:t>
      </w:r>
      <w:r w:rsidR="0016758E" w:rsidRPr="006624C1">
        <w:rPr>
          <w:rFonts w:ascii="Calibri" w:hAnsi="Calibri" w:cs="Calibri"/>
          <w:sz w:val="24"/>
        </w:rPr>
        <w:t>AGENCY</w:t>
      </w:r>
      <w:r w:rsidRPr="006624C1">
        <w:rPr>
          <w:rFonts w:ascii="Calibri" w:hAnsi="Calibri" w:cs="Calibri"/>
          <w:sz w:val="24"/>
        </w:rPr>
        <w:t xml:space="preserve"> prime contractors to their subcontractors within 15 days. </w:t>
      </w:r>
      <w:r w:rsidR="0016758E" w:rsidRPr="006624C1">
        <w:rPr>
          <w:rFonts w:ascii="Calibri" w:hAnsi="Calibri" w:cs="Calibri"/>
          <w:sz w:val="24"/>
        </w:rPr>
        <w:t>AGENCY</w:t>
      </w:r>
      <w:r w:rsidRPr="006624C1">
        <w:rPr>
          <w:rFonts w:ascii="Calibri" w:hAnsi="Calibri" w:cs="Calibri"/>
          <w:sz w:val="24"/>
        </w:rPr>
        <w:t xml:space="preserve"> monitors payments to DBE subcontractors through use of monthly progress reports from contractors.</w:t>
      </w:r>
    </w:p>
    <w:p w14:paraId="6E478842" w14:textId="77777777" w:rsidR="005C5675" w:rsidRPr="006624C1" w:rsidRDefault="005C5675" w:rsidP="00401186">
      <w:pPr>
        <w:rPr>
          <w:rFonts w:ascii="Calibri" w:hAnsi="Calibri" w:cs="Calibri"/>
          <w:sz w:val="24"/>
        </w:rPr>
      </w:pPr>
    </w:p>
    <w:p w14:paraId="7C653458" w14:textId="38C34B41" w:rsidR="002A27C0" w:rsidRPr="00B6644A" w:rsidRDefault="002E6ECF" w:rsidP="00401186">
      <w:pPr>
        <w:rPr>
          <w:rFonts w:ascii="Calibri" w:hAnsi="Calibri" w:cs="Calibri"/>
          <w:b/>
          <w:bCs/>
          <w:sz w:val="24"/>
        </w:rPr>
      </w:pPr>
      <w:r w:rsidRPr="00B6644A">
        <w:rPr>
          <w:rFonts w:ascii="Calibri" w:hAnsi="Calibri" w:cs="Calibri"/>
          <w:b/>
          <w:bCs/>
          <w:sz w:val="24"/>
        </w:rPr>
        <w:t>Appendices</w:t>
      </w:r>
    </w:p>
    <w:p w14:paraId="494341C4" w14:textId="77777777" w:rsidR="005C5675" w:rsidRPr="006624C1" w:rsidRDefault="005C5675" w:rsidP="005C5675">
      <w:pPr>
        <w:rPr>
          <w:rFonts w:ascii="Calibri" w:hAnsi="Calibri" w:cs="Calibri"/>
          <w:sz w:val="24"/>
        </w:rPr>
      </w:pPr>
    </w:p>
    <w:p w14:paraId="05D5AAA2" w14:textId="2D0F5C7A" w:rsidR="00B065E3" w:rsidRPr="00B6644A" w:rsidRDefault="00865F0B" w:rsidP="00401186">
      <w:pPr>
        <w:pStyle w:val="ListParagraph"/>
        <w:numPr>
          <w:ilvl w:val="0"/>
          <w:numId w:val="208"/>
        </w:numPr>
        <w:rPr>
          <w:rFonts w:ascii="Calibri" w:hAnsi="Calibri" w:cs="Calibri"/>
          <w:sz w:val="24"/>
        </w:rPr>
      </w:pPr>
      <w:r w:rsidRPr="006624C1">
        <w:rPr>
          <w:rFonts w:ascii="Calibri" w:hAnsi="Calibri" w:cs="Calibri"/>
          <w:sz w:val="24"/>
        </w:rPr>
        <w:t>Final Report Utilization of U/DBE and Small Business, 1</w:t>
      </w:r>
      <w:r w:rsidRPr="006624C1">
        <w:rPr>
          <w:rFonts w:ascii="Calibri" w:hAnsi="Calibri" w:cs="Calibri"/>
          <w:sz w:val="24"/>
          <w:vertAlign w:val="superscript"/>
        </w:rPr>
        <w:t>st</w:t>
      </w:r>
      <w:r w:rsidRPr="006624C1">
        <w:rPr>
          <w:rFonts w:ascii="Calibri" w:hAnsi="Calibri" w:cs="Calibri"/>
          <w:sz w:val="24"/>
        </w:rPr>
        <w:t xml:space="preserve"> Tier Subs</w:t>
      </w:r>
      <w:r w:rsidR="002E6ECF" w:rsidRPr="006624C1">
        <w:rPr>
          <w:rFonts w:ascii="Calibri" w:hAnsi="Calibri" w:cs="Calibri"/>
          <w:sz w:val="24"/>
        </w:rPr>
        <w:t xml:space="preserve"> (Appendix </w:t>
      </w:r>
      <w:r w:rsidR="009E2076" w:rsidRPr="006624C1">
        <w:rPr>
          <w:rFonts w:ascii="Calibri" w:hAnsi="Calibri" w:cs="Calibri"/>
          <w:sz w:val="24"/>
        </w:rPr>
        <w:t>26C</w:t>
      </w:r>
      <w:r w:rsidR="002E6ECF" w:rsidRPr="006624C1">
        <w:rPr>
          <w:rFonts w:ascii="Calibri" w:hAnsi="Calibri" w:cs="Calibri"/>
          <w:sz w:val="24"/>
        </w:rPr>
        <w:t>)</w:t>
      </w:r>
    </w:p>
    <w:p w14:paraId="70FFACAA" w14:textId="3DC82C43" w:rsidR="002A27C0" w:rsidRPr="006624C1" w:rsidRDefault="002A27C0" w:rsidP="00043FDC">
      <w:pPr>
        <w:pStyle w:val="Heading2"/>
        <w:rPr>
          <w:rFonts w:ascii="Calibri" w:hAnsi="Calibri" w:cs="Calibri"/>
          <w:i w:val="0"/>
          <w:iCs w:val="0"/>
        </w:rPr>
      </w:pPr>
      <w:bookmarkStart w:id="178" w:name="_Toc88386237"/>
      <w:bookmarkStart w:id="179" w:name="_Toc89491980"/>
      <w:bookmarkStart w:id="180" w:name="_Toc143496273"/>
      <w:bookmarkStart w:id="181" w:name="_Toc386200243"/>
      <w:bookmarkStart w:id="182" w:name="_Toc386205130"/>
      <w:bookmarkStart w:id="183" w:name="_Toc98323078"/>
      <w:r w:rsidRPr="006624C1">
        <w:rPr>
          <w:rFonts w:ascii="Calibri" w:hAnsi="Calibri" w:cs="Calibri"/>
          <w:i w:val="0"/>
          <w:iCs w:val="0"/>
        </w:rPr>
        <w:lastRenderedPageBreak/>
        <w:t xml:space="preserve">SECTION </w:t>
      </w:r>
      <w:r w:rsidR="00394AA0" w:rsidRPr="006624C1">
        <w:rPr>
          <w:rFonts w:ascii="Calibri" w:hAnsi="Calibri" w:cs="Calibri"/>
          <w:i w:val="0"/>
          <w:iCs w:val="0"/>
        </w:rPr>
        <w:t>02</w:t>
      </w:r>
      <w:r w:rsidR="00FE28C0" w:rsidRPr="006624C1">
        <w:rPr>
          <w:rFonts w:ascii="Calibri" w:hAnsi="Calibri" w:cs="Calibri"/>
          <w:i w:val="0"/>
          <w:iCs w:val="0"/>
        </w:rPr>
        <w:t>7</w:t>
      </w:r>
      <w:r w:rsidR="00394AA0" w:rsidRPr="006624C1">
        <w:rPr>
          <w:rFonts w:ascii="Calibri" w:hAnsi="Calibri" w:cs="Calibri"/>
          <w:i w:val="0"/>
          <w:iCs w:val="0"/>
        </w:rPr>
        <w:t xml:space="preserve"> </w:t>
      </w:r>
      <w:r w:rsidR="0036627B" w:rsidRPr="006624C1">
        <w:rPr>
          <w:rFonts w:ascii="Calibri" w:hAnsi="Calibri" w:cs="Calibri"/>
          <w:i w:val="0"/>
          <w:iCs w:val="0"/>
        </w:rPr>
        <w:t xml:space="preserve"> </w:t>
      </w:r>
      <w:r w:rsidRPr="006624C1">
        <w:rPr>
          <w:rFonts w:ascii="Calibri" w:hAnsi="Calibri" w:cs="Calibri"/>
          <w:i w:val="0"/>
          <w:iCs w:val="0"/>
        </w:rPr>
        <w:t xml:space="preserve"> LIQUIDATED DAMAGES PROVISIONS</w:t>
      </w:r>
      <w:bookmarkEnd w:id="178"/>
      <w:bookmarkEnd w:id="179"/>
      <w:bookmarkEnd w:id="180"/>
      <w:bookmarkEnd w:id="181"/>
      <w:bookmarkEnd w:id="182"/>
      <w:bookmarkEnd w:id="183"/>
    </w:p>
    <w:p w14:paraId="6C0DC3C5" w14:textId="77777777" w:rsidR="005C5675" w:rsidRPr="006624C1" w:rsidRDefault="005C5675" w:rsidP="00401186">
      <w:pPr>
        <w:rPr>
          <w:rFonts w:ascii="Calibri" w:hAnsi="Calibri" w:cs="Calibri"/>
          <w:b/>
          <w:sz w:val="24"/>
        </w:rPr>
      </w:pPr>
    </w:p>
    <w:p w14:paraId="1B8FEF38" w14:textId="43E14998" w:rsidR="00966C39" w:rsidRPr="006624C1" w:rsidRDefault="0016758E" w:rsidP="00910F61">
      <w:pPr>
        <w:pStyle w:val="ListParagraph"/>
        <w:numPr>
          <w:ilvl w:val="0"/>
          <w:numId w:val="339"/>
        </w:numPr>
        <w:ind w:left="360"/>
        <w:rPr>
          <w:rFonts w:ascii="Calibri" w:hAnsi="Calibri" w:cs="Calibri"/>
          <w:sz w:val="24"/>
        </w:rPr>
      </w:pPr>
      <w:r w:rsidRPr="006624C1">
        <w:rPr>
          <w:rFonts w:ascii="Calibri" w:hAnsi="Calibri" w:cs="Calibri"/>
          <w:sz w:val="24"/>
        </w:rPr>
        <w:t>AGENCY</w:t>
      </w:r>
      <w:r w:rsidR="00966C39" w:rsidRPr="006624C1">
        <w:rPr>
          <w:rFonts w:ascii="Calibri" w:hAnsi="Calibri" w:cs="Calibri"/>
          <w:sz w:val="24"/>
        </w:rPr>
        <w:t xml:space="preserve"> may use liquidated damages if it may reasonably expect to suffer damages (increased costs on project involved) from late completion and the extent or amount of such damages would be difficult or impossible to determine.</w:t>
      </w:r>
    </w:p>
    <w:p w14:paraId="4FDE4121" w14:textId="77777777" w:rsidR="00910F61" w:rsidRPr="006624C1" w:rsidRDefault="00910F61" w:rsidP="00910F61">
      <w:pPr>
        <w:rPr>
          <w:rFonts w:ascii="Calibri" w:hAnsi="Calibri" w:cs="Calibri"/>
          <w:sz w:val="24"/>
        </w:rPr>
      </w:pPr>
    </w:p>
    <w:p w14:paraId="7BD8FBC0" w14:textId="77777777" w:rsidR="002A27C0" w:rsidRPr="006624C1" w:rsidRDefault="002A27C0" w:rsidP="00910F61">
      <w:pPr>
        <w:pStyle w:val="ListParagraph"/>
        <w:numPr>
          <w:ilvl w:val="0"/>
          <w:numId w:val="339"/>
        </w:numPr>
        <w:ind w:left="360"/>
        <w:rPr>
          <w:rFonts w:ascii="Calibri" w:hAnsi="Calibri" w:cs="Calibri"/>
          <w:sz w:val="24"/>
        </w:rPr>
      </w:pPr>
      <w:r w:rsidRPr="006624C1">
        <w:rPr>
          <w:rFonts w:ascii="Calibri" w:hAnsi="Calibri" w:cs="Calibri"/>
          <w:sz w:val="24"/>
        </w:rPr>
        <w:t xml:space="preserve">The use of liquidated damage provisions is at the discretion of the </w:t>
      </w:r>
      <w:r w:rsidR="00040D42" w:rsidRPr="006624C1">
        <w:rPr>
          <w:rFonts w:ascii="Calibri" w:hAnsi="Calibri" w:cs="Calibri"/>
          <w:sz w:val="24"/>
        </w:rPr>
        <w:t>Executive Director.</w:t>
      </w:r>
    </w:p>
    <w:p w14:paraId="1C756B9A" w14:textId="77777777" w:rsidR="00910F61" w:rsidRPr="006624C1" w:rsidRDefault="00910F61" w:rsidP="00910F61">
      <w:pPr>
        <w:rPr>
          <w:rFonts w:ascii="Calibri" w:hAnsi="Calibri" w:cs="Calibri"/>
          <w:sz w:val="24"/>
        </w:rPr>
      </w:pPr>
    </w:p>
    <w:p w14:paraId="4E3EEEBC" w14:textId="77777777" w:rsidR="002A27C0" w:rsidRPr="006624C1" w:rsidRDefault="002A27C0" w:rsidP="00910F61">
      <w:pPr>
        <w:pStyle w:val="ListParagraph"/>
        <w:numPr>
          <w:ilvl w:val="0"/>
          <w:numId w:val="339"/>
        </w:numPr>
        <w:ind w:left="360"/>
        <w:rPr>
          <w:rFonts w:ascii="Calibri" w:hAnsi="Calibri" w:cs="Calibri"/>
          <w:sz w:val="24"/>
        </w:rPr>
      </w:pPr>
      <w:r w:rsidRPr="006624C1">
        <w:rPr>
          <w:rFonts w:ascii="Calibri" w:hAnsi="Calibri" w:cs="Calibri"/>
          <w:sz w:val="24"/>
        </w:rPr>
        <w:t>The assessment for damages shall be at a specific rate per day for each day of overrun in contract time</w:t>
      </w:r>
      <w:r w:rsidR="008E3996" w:rsidRPr="006624C1">
        <w:rPr>
          <w:rFonts w:ascii="Calibri" w:hAnsi="Calibri" w:cs="Calibri"/>
          <w:sz w:val="24"/>
        </w:rPr>
        <w:t>,</w:t>
      </w:r>
      <w:r w:rsidRPr="006624C1">
        <w:rPr>
          <w:rFonts w:ascii="Calibri" w:hAnsi="Calibri" w:cs="Calibri"/>
          <w:sz w:val="24"/>
        </w:rPr>
        <w:t xml:space="preserve"> and the rate must be specified in the third-party contract. Any liquidated damages recovered shall be credited to the project account involved unless the grantor agency permits otherwise.</w:t>
      </w:r>
      <w:r w:rsidR="004049F4" w:rsidRPr="006624C1">
        <w:rPr>
          <w:rFonts w:ascii="Calibri" w:hAnsi="Calibri" w:cs="Calibri"/>
          <w:sz w:val="24"/>
        </w:rPr>
        <w:t xml:space="preserve"> Documentation establishing how the liquidated damages amount was determined will be provided by the project manager for the contract file.</w:t>
      </w:r>
    </w:p>
    <w:p w14:paraId="67C645FE" w14:textId="77777777" w:rsidR="00D33CE3" w:rsidRPr="006624C1" w:rsidRDefault="00D33CE3" w:rsidP="00401186">
      <w:pPr>
        <w:rPr>
          <w:rFonts w:ascii="Calibri" w:hAnsi="Calibri" w:cs="Calibri"/>
          <w:sz w:val="24"/>
        </w:rPr>
      </w:pPr>
    </w:p>
    <w:p w14:paraId="5F59710C" w14:textId="641927CA" w:rsidR="002A27C0" w:rsidRPr="00B6644A" w:rsidRDefault="002E6ECF" w:rsidP="00401186">
      <w:pPr>
        <w:rPr>
          <w:rFonts w:ascii="Calibri" w:hAnsi="Calibri" w:cs="Calibri"/>
          <w:b/>
          <w:bCs/>
          <w:sz w:val="24"/>
        </w:rPr>
      </w:pPr>
      <w:r w:rsidRPr="00B6644A">
        <w:rPr>
          <w:rFonts w:ascii="Calibri" w:hAnsi="Calibri" w:cs="Calibri"/>
          <w:b/>
          <w:bCs/>
          <w:sz w:val="24"/>
        </w:rPr>
        <w:t>Appendices</w:t>
      </w:r>
    </w:p>
    <w:p w14:paraId="436DE25A" w14:textId="77777777" w:rsidR="005C5675" w:rsidRPr="006624C1" w:rsidRDefault="005C5675" w:rsidP="005C5675">
      <w:pPr>
        <w:rPr>
          <w:rFonts w:ascii="Calibri" w:hAnsi="Calibri" w:cs="Calibri"/>
          <w:sz w:val="24"/>
        </w:rPr>
      </w:pPr>
    </w:p>
    <w:p w14:paraId="5024A389" w14:textId="228B85CB" w:rsidR="00B065E3" w:rsidRPr="006624C1" w:rsidRDefault="002A27C0" w:rsidP="00401186">
      <w:pPr>
        <w:pStyle w:val="ListParagraph"/>
        <w:numPr>
          <w:ilvl w:val="0"/>
          <w:numId w:val="208"/>
        </w:numPr>
        <w:rPr>
          <w:rFonts w:ascii="Calibri" w:hAnsi="Calibri" w:cs="Calibri"/>
          <w:sz w:val="24"/>
        </w:rPr>
      </w:pPr>
      <w:r w:rsidRPr="006624C1">
        <w:rPr>
          <w:rFonts w:ascii="Calibri" w:hAnsi="Calibri" w:cs="Calibri"/>
          <w:sz w:val="24"/>
        </w:rPr>
        <w:t>None</w:t>
      </w:r>
    </w:p>
    <w:p w14:paraId="54A5D9E3" w14:textId="77777777" w:rsidR="00DB1EE4" w:rsidRPr="006624C1" w:rsidRDefault="00DB1EE4" w:rsidP="00401186">
      <w:pPr>
        <w:rPr>
          <w:rFonts w:ascii="Calibri" w:hAnsi="Calibri" w:cs="Calibri"/>
          <w:sz w:val="24"/>
        </w:rPr>
      </w:pPr>
    </w:p>
    <w:p w14:paraId="28A2A247" w14:textId="0A01010B" w:rsidR="002A27C0" w:rsidRPr="006624C1" w:rsidRDefault="002A27C0" w:rsidP="007D5BB7">
      <w:pPr>
        <w:pStyle w:val="Heading2"/>
        <w:rPr>
          <w:rFonts w:ascii="Calibri" w:hAnsi="Calibri" w:cs="Calibri"/>
          <w:i w:val="0"/>
          <w:iCs w:val="0"/>
        </w:rPr>
      </w:pPr>
      <w:bookmarkStart w:id="184" w:name="_Toc88386238"/>
      <w:bookmarkStart w:id="185" w:name="_Toc89491981"/>
      <w:bookmarkStart w:id="186" w:name="_Toc143496274"/>
      <w:bookmarkStart w:id="187" w:name="_Toc386200244"/>
      <w:bookmarkStart w:id="188" w:name="_Toc386205131"/>
      <w:bookmarkStart w:id="189" w:name="_Toc98323079"/>
      <w:r w:rsidRPr="006624C1">
        <w:rPr>
          <w:rFonts w:ascii="Calibri" w:hAnsi="Calibri" w:cs="Calibri"/>
          <w:i w:val="0"/>
          <w:iCs w:val="0"/>
        </w:rPr>
        <w:t xml:space="preserve">SECTION </w:t>
      </w:r>
      <w:r w:rsidR="00394AA0" w:rsidRPr="006624C1">
        <w:rPr>
          <w:rFonts w:ascii="Calibri" w:hAnsi="Calibri" w:cs="Calibri"/>
          <w:i w:val="0"/>
          <w:iCs w:val="0"/>
        </w:rPr>
        <w:t>02</w:t>
      </w:r>
      <w:r w:rsidR="00FE28C0" w:rsidRPr="006624C1">
        <w:rPr>
          <w:rFonts w:ascii="Calibri" w:hAnsi="Calibri" w:cs="Calibri"/>
          <w:i w:val="0"/>
          <w:iCs w:val="0"/>
        </w:rPr>
        <w:t>8</w:t>
      </w:r>
      <w:r w:rsidR="00394AA0" w:rsidRPr="006624C1">
        <w:rPr>
          <w:rFonts w:ascii="Calibri" w:hAnsi="Calibri" w:cs="Calibri"/>
          <w:i w:val="0"/>
          <w:iCs w:val="0"/>
        </w:rPr>
        <w:t xml:space="preserve"> </w:t>
      </w:r>
      <w:r w:rsidR="0036627B" w:rsidRPr="006624C1">
        <w:rPr>
          <w:rFonts w:ascii="Calibri" w:hAnsi="Calibri" w:cs="Calibri"/>
          <w:i w:val="0"/>
          <w:iCs w:val="0"/>
        </w:rPr>
        <w:t xml:space="preserve"> </w:t>
      </w:r>
      <w:r w:rsidRPr="006624C1">
        <w:rPr>
          <w:rFonts w:ascii="Calibri" w:hAnsi="Calibri" w:cs="Calibri"/>
          <w:i w:val="0"/>
          <w:iCs w:val="0"/>
        </w:rPr>
        <w:t xml:space="preserve"> CONTRACT AWARD ANNOUNCEMENT</w:t>
      </w:r>
      <w:bookmarkEnd w:id="184"/>
      <w:bookmarkEnd w:id="185"/>
      <w:bookmarkEnd w:id="186"/>
      <w:bookmarkEnd w:id="187"/>
      <w:bookmarkEnd w:id="188"/>
      <w:bookmarkEnd w:id="189"/>
    </w:p>
    <w:p w14:paraId="69916EA9" w14:textId="77777777" w:rsidR="005C5675" w:rsidRPr="006624C1" w:rsidRDefault="005C5675" w:rsidP="00401186">
      <w:pPr>
        <w:rPr>
          <w:rFonts w:ascii="Calibri" w:hAnsi="Calibri" w:cs="Calibri"/>
          <w:b/>
          <w:sz w:val="24"/>
        </w:rPr>
      </w:pPr>
    </w:p>
    <w:p w14:paraId="023839AA" w14:textId="548BB7B1" w:rsidR="002A27C0" w:rsidRPr="006624C1" w:rsidRDefault="002A27C0" w:rsidP="00401186">
      <w:pPr>
        <w:rPr>
          <w:rFonts w:ascii="Calibri" w:hAnsi="Calibri" w:cs="Calibri"/>
          <w:sz w:val="24"/>
        </w:rPr>
      </w:pPr>
      <w:r w:rsidRPr="006624C1">
        <w:rPr>
          <w:rFonts w:ascii="Calibri" w:hAnsi="Calibri" w:cs="Calibri"/>
          <w:sz w:val="24"/>
        </w:rPr>
        <w:t xml:space="preserve">Once the contract terms have been negotiated, a </w:t>
      </w:r>
      <w:r w:rsidR="008E3996" w:rsidRPr="006624C1">
        <w:rPr>
          <w:rFonts w:ascii="Calibri" w:hAnsi="Calibri" w:cs="Calibri"/>
          <w:sz w:val="24"/>
        </w:rPr>
        <w:t>p</w:t>
      </w:r>
      <w:r w:rsidRPr="006624C1">
        <w:rPr>
          <w:rFonts w:ascii="Calibri" w:hAnsi="Calibri" w:cs="Calibri"/>
          <w:sz w:val="24"/>
        </w:rPr>
        <w:t>ost-</w:t>
      </w:r>
      <w:r w:rsidR="008E3996" w:rsidRPr="006624C1">
        <w:rPr>
          <w:rFonts w:ascii="Calibri" w:hAnsi="Calibri" w:cs="Calibri"/>
          <w:sz w:val="24"/>
        </w:rPr>
        <w:t>a</w:t>
      </w:r>
      <w:r w:rsidRPr="006624C1">
        <w:rPr>
          <w:rFonts w:ascii="Calibri" w:hAnsi="Calibri" w:cs="Calibri"/>
          <w:sz w:val="24"/>
        </w:rPr>
        <w:t xml:space="preserve">ward </w:t>
      </w:r>
      <w:r w:rsidR="008E3996" w:rsidRPr="006624C1">
        <w:rPr>
          <w:rFonts w:ascii="Calibri" w:hAnsi="Calibri" w:cs="Calibri"/>
          <w:sz w:val="24"/>
        </w:rPr>
        <w:t>n</w:t>
      </w:r>
      <w:r w:rsidRPr="006624C1">
        <w:rPr>
          <w:rFonts w:ascii="Calibri" w:hAnsi="Calibri" w:cs="Calibri"/>
          <w:sz w:val="24"/>
        </w:rPr>
        <w:t>otice should be sent to those bidders</w:t>
      </w:r>
      <w:r w:rsidR="00035F39" w:rsidRPr="006624C1">
        <w:rPr>
          <w:rFonts w:ascii="Calibri" w:hAnsi="Calibri" w:cs="Calibri"/>
          <w:sz w:val="24"/>
        </w:rPr>
        <w:t>/offerors</w:t>
      </w:r>
      <w:r w:rsidRPr="006624C1">
        <w:rPr>
          <w:rFonts w:ascii="Calibri" w:hAnsi="Calibri" w:cs="Calibri"/>
          <w:sz w:val="24"/>
        </w:rPr>
        <w:t xml:space="preserve"> who were not selected for the award. The </w:t>
      </w:r>
      <w:r w:rsidR="00C20087" w:rsidRPr="006624C1">
        <w:rPr>
          <w:rFonts w:ascii="Calibri" w:hAnsi="Calibri" w:cs="Calibri"/>
          <w:sz w:val="24"/>
        </w:rPr>
        <w:t>Project Manager</w:t>
      </w:r>
      <w:r w:rsidR="00C25E14" w:rsidRPr="006624C1">
        <w:rPr>
          <w:rFonts w:ascii="Calibri" w:hAnsi="Calibri" w:cs="Calibri"/>
          <w:sz w:val="24"/>
        </w:rPr>
        <w:t xml:space="preserve"> </w:t>
      </w:r>
      <w:r w:rsidRPr="006624C1">
        <w:rPr>
          <w:rFonts w:ascii="Calibri" w:hAnsi="Calibri" w:cs="Calibri"/>
          <w:sz w:val="24"/>
        </w:rPr>
        <w:t xml:space="preserve">will send a </w:t>
      </w:r>
      <w:r w:rsidR="008E3996" w:rsidRPr="006624C1">
        <w:rPr>
          <w:rFonts w:ascii="Calibri" w:hAnsi="Calibri" w:cs="Calibri"/>
          <w:sz w:val="24"/>
        </w:rPr>
        <w:t>n</w:t>
      </w:r>
      <w:r w:rsidRPr="006624C1">
        <w:rPr>
          <w:rFonts w:ascii="Calibri" w:hAnsi="Calibri" w:cs="Calibri"/>
          <w:sz w:val="24"/>
        </w:rPr>
        <w:t xml:space="preserve">otice to </w:t>
      </w:r>
      <w:r w:rsidR="008E3996" w:rsidRPr="006624C1">
        <w:rPr>
          <w:rFonts w:ascii="Calibri" w:hAnsi="Calibri" w:cs="Calibri"/>
          <w:sz w:val="24"/>
        </w:rPr>
        <w:t>p</w:t>
      </w:r>
      <w:r w:rsidRPr="006624C1">
        <w:rPr>
          <w:rFonts w:ascii="Calibri" w:hAnsi="Calibri" w:cs="Calibri"/>
          <w:sz w:val="24"/>
        </w:rPr>
        <w:t>roceed to the successful proposer/bidder following execution of a contract.</w:t>
      </w:r>
      <w:r w:rsidR="00D46250" w:rsidRPr="006624C1">
        <w:rPr>
          <w:rFonts w:ascii="Calibri" w:hAnsi="Calibri" w:cs="Calibri"/>
          <w:sz w:val="24"/>
        </w:rPr>
        <w:t xml:space="preserve"> </w:t>
      </w:r>
      <w:r w:rsidRPr="006624C1">
        <w:rPr>
          <w:rFonts w:ascii="Calibri" w:hAnsi="Calibri" w:cs="Calibri"/>
          <w:sz w:val="24"/>
        </w:rPr>
        <w:t xml:space="preserve">If </w:t>
      </w:r>
      <w:r w:rsidR="0016758E" w:rsidRPr="006624C1">
        <w:rPr>
          <w:rFonts w:ascii="Calibri" w:hAnsi="Calibri" w:cs="Calibri"/>
          <w:sz w:val="24"/>
        </w:rPr>
        <w:t>AGENCY</w:t>
      </w:r>
      <w:r w:rsidRPr="006624C1">
        <w:rPr>
          <w:rFonts w:ascii="Calibri" w:hAnsi="Calibri" w:cs="Calibri"/>
          <w:sz w:val="24"/>
        </w:rPr>
        <w:t xml:space="preserve"> implements a contract award announcement procedure for federally funded procurement for goods </w:t>
      </w:r>
      <w:r w:rsidR="00D46250" w:rsidRPr="006624C1">
        <w:rPr>
          <w:rFonts w:ascii="Calibri" w:hAnsi="Calibri" w:cs="Calibri"/>
          <w:sz w:val="24"/>
        </w:rPr>
        <w:t>or</w:t>
      </w:r>
      <w:r w:rsidRPr="006624C1">
        <w:rPr>
          <w:rFonts w:ascii="Calibri" w:hAnsi="Calibri" w:cs="Calibri"/>
          <w:sz w:val="24"/>
        </w:rPr>
        <w:t xml:space="preserve"> services (including construction services)</w:t>
      </w:r>
      <w:r w:rsidR="008E3996" w:rsidRPr="006624C1">
        <w:rPr>
          <w:rFonts w:ascii="Calibri" w:hAnsi="Calibri" w:cs="Calibri"/>
          <w:sz w:val="24"/>
        </w:rPr>
        <w:t>,</w:t>
      </w:r>
      <w:r w:rsidRPr="006624C1">
        <w:rPr>
          <w:rFonts w:ascii="Calibri" w:hAnsi="Calibri" w:cs="Calibri"/>
          <w:sz w:val="24"/>
        </w:rPr>
        <w:t xml:space="preserve"> the announcement</w:t>
      </w:r>
      <w:r w:rsidR="00D46250" w:rsidRPr="006624C1">
        <w:rPr>
          <w:rFonts w:ascii="Calibri" w:hAnsi="Calibri" w:cs="Calibri"/>
          <w:sz w:val="24"/>
        </w:rPr>
        <w:t xml:space="preserve"> should s</w:t>
      </w:r>
      <w:r w:rsidRPr="006624C1">
        <w:rPr>
          <w:rFonts w:ascii="Calibri" w:hAnsi="Calibri" w:cs="Calibri"/>
          <w:sz w:val="24"/>
        </w:rPr>
        <w:t>pecify the amount of federal funds that will be used to finance the acquisition in any announcement of the contract award for such goods or services.</w:t>
      </w:r>
    </w:p>
    <w:p w14:paraId="0B4F2CAE" w14:textId="77777777" w:rsidR="005C5675" w:rsidRPr="006624C1" w:rsidRDefault="005C5675" w:rsidP="00401186">
      <w:pPr>
        <w:rPr>
          <w:rFonts w:ascii="Calibri" w:hAnsi="Calibri" w:cs="Calibri"/>
          <w:sz w:val="24"/>
        </w:rPr>
      </w:pPr>
    </w:p>
    <w:p w14:paraId="4208E741" w14:textId="26457774" w:rsidR="002A27C0" w:rsidRPr="00B6644A" w:rsidRDefault="002E6ECF" w:rsidP="00401186">
      <w:pPr>
        <w:rPr>
          <w:rFonts w:ascii="Calibri" w:hAnsi="Calibri" w:cs="Calibri"/>
          <w:b/>
          <w:bCs/>
          <w:sz w:val="24"/>
        </w:rPr>
      </w:pPr>
      <w:r w:rsidRPr="00B6644A">
        <w:rPr>
          <w:rFonts w:ascii="Calibri" w:hAnsi="Calibri" w:cs="Calibri"/>
          <w:b/>
          <w:bCs/>
          <w:sz w:val="24"/>
        </w:rPr>
        <w:t>Appendices</w:t>
      </w:r>
    </w:p>
    <w:p w14:paraId="7771B62C" w14:textId="77777777" w:rsidR="005C5675" w:rsidRPr="006624C1" w:rsidRDefault="005C5675" w:rsidP="005C5675">
      <w:pPr>
        <w:rPr>
          <w:rFonts w:ascii="Calibri" w:hAnsi="Calibri" w:cs="Calibri"/>
          <w:sz w:val="24"/>
        </w:rPr>
      </w:pPr>
    </w:p>
    <w:p w14:paraId="6A9C80CE" w14:textId="1DC70CE2" w:rsidR="00B37DD5" w:rsidRPr="006624C1" w:rsidRDefault="00B37DD5" w:rsidP="004A3C64">
      <w:pPr>
        <w:pStyle w:val="ListParagraph"/>
        <w:numPr>
          <w:ilvl w:val="0"/>
          <w:numId w:val="208"/>
        </w:numPr>
        <w:rPr>
          <w:rFonts w:ascii="Calibri" w:hAnsi="Calibri" w:cs="Calibri"/>
          <w:sz w:val="24"/>
        </w:rPr>
      </w:pPr>
      <w:r w:rsidRPr="006624C1">
        <w:rPr>
          <w:rFonts w:ascii="Calibri" w:hAnsi="Calibri" w:cs="Calibri"/>
          <w:sz w:val="24"/>
        </w:rPr>
        <w:t>Post-Award Notice to Unsuccessful Proposers</w:t>
      </w:r>
      <w:r w:rsidR="002E6ECF" w:rsidRPr="006624C1">
        <w:rPr>
          <w:rFonts w:ascii="Calibri" w:hAnsi="Calibri" w:cs="Calibri"/>
          <w:sz w:val="24"/>
        </w:rPr>
        <w:t xml:space="preserve"> (Appendix 21)</w:t>
      </w:r>
    </w:p>
    <w:p w14:paraId="110647AA" w14:textId="31418FB3" w:rsidR="002A27C0" w:rsidRPr="006624C1" w:rsidRDefault="002A27C0" w:rsidP="004A3C64">
      <w:pPr>
        <w:pStyle w:val="ListParagraph"/>
        <w:numPr>
          <w:ilvl w:val="0"/>
          <w:numId w:val="208"/>
        </w:numPr>
        <w:rPr>
          <w:rFonts w:ascii="Calibri" w:hAnsi="Calibri" w:cs="Calibri"/>
          <w:sz w:val="24"/>
        </w:rPr>
      </w:pPr>
      <w:r w:rsidRPr="006624C1">
        <w:rPr>
          <w:rFonts w:ascii="Calibri" w:hAnsi="Calibri" w:cs="Calibri"/>
          <w:sz w:val="24"/>
        </w:rPr>
        <w:t>Notice to Proceed</w:t>
      </w:r>
      <w:r w:rsidR="002E6ECF" w:rsidRPr="006624C1">
        <w:rPr>
          <w:rFonts w:ascii="Calibri" w:hAnsi="Calibri" w:cs="Calibri"/>
          <w:sz w:val="24"/>
        </w:rPr>
        <w:t xml:space="preserve"> (Appendix 22)</w:t>
      </w:r>
    </w:p>
    <w:p w14:paraId="29F8F63B" w14:textId="77777777" w:rsidR="00B51663" w:rsidRPr="006624C1" w:rsidRDefault="00B51663" w:rsidP="00401186">
      <w:pPr>
        <w:rPr>
          <w:rFonts w:ascii="Calibri" w:hAnsi="Calibri" w:cs="Calibri"/>
          <w:sz w:val="24"/>
        </w:rPr>
      </w:pPr>
    </w:p>
    <w:p w14:paraId="1CA47FD7" w14:textId="1A1B4497" w:rsidR="002A27C0" w:rsidRPr="006624C1" w:rsidRDefault="002A27C0" w:rsidP="007D5BB7">
      <w:pPr>
        <w:pStyle w:val="Heading2"/>
        <w:rPr>
          <w:rFonts w:ascii="Calibri" w:hAnsi="Calibri" w:cs="Calibri"/>
          <w:i w:val="0"/>
          <w:iCs w:val="0"/>
        </w:rPr>
      </w:pPr>
      <w:bookmarkStart w:id="190" w:name="_Toc88386239"/>
      <w:bookmarkStart w:id="191" w:name="_Toc89491982"/>
      <w:bookmarkStart w:id="192" w:name="_Toc143496275"/>
      <w:bookmarkStart w:id="193" w:name="_Toc386200245"/>
      <w:bookmarkStart w:id="194" w:name="_Toc386205132"/>
      <w:bookmarkStart w:id="195" w:name="_Toc98323080"/>
      <w:r w:rsidRPr="006624C1">
        <w:rPr>
          <w:rFonts w:ascii="Calibri" w:hAnsi="Calibri" w:cs="Calibri"/>
          <w:i w:val="0"/>
          <w:iCs w:val="0"/>
        </w:rPr>
        <w:t xml:space="preserve">SECTION </w:t>
      </w:r>
      <w:r w:rsidR="00394AA0" w:rsidRPr="006624C1">
        <w:rPr>
          <w:rFonts w:ascii="Calibri" w:hAnsi="Calibri" w:cs="Calibri"/>
          <w:i w:val="0"/>
          <w:iCs w:val="0"/>
        </w:rPr>
        <w:t>0</w:t>
      </w:r>
      <w:r w:rsidR="00FE28C0" w:rsidRPr="006624C1">
        <w:rPr>
          <w:rFonts w:ascii="Calibri" w:hAnsi="Calibri" w:cs="Calibri"/>
          <w:i w:val="0"/>
          <w:iCs w:val="0"/>
        </w:rPr>
        <w:t>29</w:t>
      </w:r>
      <w:r w:rsidR="00394AA0" w:rsidRPr="006624C1">
        <w:rPr>
          <w:rFonts w:ascii="Calibri" w:hAnsi="Calibri" w:cs="Calibri"/>
          <w:i w:val="0"/>
          <w:iCs w:val="0"/>
        </w:rPr>
        <w:t xml:space="preserve"> </w:t>
      </w:r>
      <w:r w:rsidR="0036627B" w:rsidRPr="006624C1">
        <w:rPr>
          <w:rFonts w:ascii="Calibri" w:hAnsi="Calibri" w:cs="Calibri"/>
          <w:i w:val="0"/>
          <w:iCs w:val="0"/>
        </w:rPr>
        <w:t xml:space="preserve"> </w:t>
      </w:r>
      <w:r w:rsidRPr="006624C1">
        <w:rPr>
          <w:rFonts w:ascii="Calibri" w:hAnsi="Calibri" w:cs="Calibri"/>
          <w:i w:val="0"/>
          <w:iCs w:val="0"/>
        </w:rPr>
        <w:t xml:space="preserve"> CONTRACT PROVISIONS</w:t>
      </w:r>
      <w:bookmarkEnd w:id="190"/>
      <w:bookmarkEnd w:id="191"/>
      <w:bookmarkEnd w:id="192"/>
      <w:bookmarkEnd w:id="193"/>
      <w:bookmarkEnd w:id="194"/>
      <w:bookmarkEnd w:id="195"/>
    </w:p>
    <w:p w14:paraId="52B7973E" w14:textId="77777777" w:rsidR="005C5675" w:rsidRPr="006624C1" w:rsidRDefault="005C5675" w:rsidP="00401186">
      <w:pPr>
        <w:rPr>
          <w:rFonts w:ascii="Calibri" w:hAnsi="Calibri" w:cs="Calibri"/>
          <w:sz w:val="24"/>
        </w:rPr>
      </w:pPr>
    </w:p>
    <w:p w14:paraId="6DC92788" w14:textId="77777777" w:rsidR="002A27C0" w:rsidRPr="006624C1" w:rsidRDefault="002A27C0" w:rsidP="00401186">
      <w:pPr>
        <w:rPr>
          <w:rFonts w:ascii="Calibri" w:hAnsi="Calibri" w:cs="Calibri"/>
          <w:sz w:val="24"/>
        </w:rPr>
      </w:pPr>
      <w:r w:rsidRPr="006624C1">
        <w:rPr>
          <w:rFonts w:ascii="Calibri" w:hAnsi="Calibri" w:cs="Calibri"/>
          <w:sz w:val="24"/>
        </w:rPr>
        <w:t xml:space="preserve">All contracts </w:t>
      </w:r>
      <w:r w:rsidR="002145CF" w:rsidRPr="006624C1">
        <w:rPr>
          <w:rFonts w:ascii="Calibri" w:hAnsi="Calibri" w:cs="Calibri"/>
          <w:sz w:val="24"/>
        </w:rPr>
        <w:t>should</w:t>
      </w:r>
      <w:r w:rsidRPr="006624C1">
        <w:rPr>
          <w:rFonts w:ascii="Calibri" w:hAnsi="Calibri" w:cs="Calibri"/>
          <w:sz w:val="24"/>
        </w:rPr>
        <w:t xml:space="preserve"> include provisions to define a sound and complete agreement. In addition, contracts and subcontracts </w:t>
      </w:r>
      <w:r w:rsidR="002145CF" w:rsidRPr="006624C1">
        <w:rPr>
          <w:rFonts w:ascii="Calibri" w:hAnsi="Calibri" w:cs="Calibri"/>
          <w:sz w:val="24"/>
        </w:rPr>
        <w:t>should</w:t>
      </w:r>
      <w:r w:rsidRPr="006624C1">
        <w:rPr>
          <w:rFonts w:ascii="Calibri" w:hAnsi="Calibri" w:cs="Calibri"/>
          <w:sz w:val="24"/>
        </w:rPr>
        <w:t xml:space="preserve"> contain contractual provisions or conditions that allow for:</w:t>
      </w:r>
    </w:p>
    <w:p w14:paraId="2A9BE59B" w14:textId="77777777" w:rsidR="00910F61" w:rsidRPr="006624C1" w:rsidRDefault="00910F61" w:rsidP="00401186">
      <w:pPr>
        <w:rPr>
          <w:rFonts w:ascii="Calibri" w:hAnsi="Calibri" w:cs="Calibri"/>
          <w:sz w:val="24"/>
        </w:rPr>
      </w:pPr>
    </w:p>
    <w:p w14:paraId="39C42527" w14:textId="4B9F34BC" w:rsidR="00910F61" w:rsidRPr="00B6644A" w:rsidRDefault="002A27C0" w:rsidP="00910F61">
      <w:pPr>
        <w:pStyle w:val="ListParagraph"/>
        <w:numPr>
          <w:ilvl w:val="0"/>
          <w:numId w:val="340"/>
        </w:numPr>
        <w:ind w:left="360"/>
        <w:rPr>
          <w:rFonts w:ascii="Calibri" w:hAnsi="Calibri" w:cs="Calibri"/>
          <w:sz w:val="24"/>
        </w:rPr>
      </w:pPr>
      <w:r w:rsidRPr="006624C1">
        <w:rPr>
          <w:rFonts w:ascii="Calibri" w:hAnsi="Calibri" w:cs="Calibri"/>
          <w:sz w:val="24"/>
        </w:rPr>
        <w:t xml:space="preserve">Administrative, contractual, or legal remedies in instances where contractors violate or breach contract terms, including sanctions and penalties as may be appropriate, for all contracts </w:t>
      </w:r>
      <w:proofErr w:type="gramStart"/>
      <w:r w:rsidRPr="006624C1">
        <w:rPr>
          <w:rFonts w:ascii="Calibri" w:hAnsi="Calibri" w:cs="Calibri"/>
          <w:sz w:val="24"/>
        </w:rPr>
        <w:t>in excess of</w:t>
      </w:r>
      <w:proofErr w:type="gramEnd"/>
      <w:r w:rsidRPr="006624C1">
        <w:rPr>
          <w:rFonts w:ascii="Calibri" w:hAnsi="Calibri" w:cs="Calibri"/>
          <w:sz w:val="24"/>
        </w:rPr>
        <w:t xml:space="preserve"> the small purchase threshold.</w:t>
      </w:r>
    </w:p>
    <w:p w14:paraId="3437BE87" w14:textId="77777777" w:rsidR="002A27C0" w:rsidRPr="006624C1" w:rsidRDefault="002A27C0" w:rsidP="00910F61">
      <w:pPr>
        <w:pStyle w:val="ListParagraph"/>
        <w:numPr>
          <w:ilvl w:val="0"/>
          <w:numId w:val="340"/>
        </w:numPr>
        <w:ind w:left="360"/>
        <w:rPr>
          <w:rFonts w:ascii="Calibri" w:hAnsi="Calibri" w:cs="Calibri"/>
          <w:sz w:val="24"/>
        </w:rPr>
      </w:pPr>
      <w:r w:rsidRPr="006624C1">
        <w:rPr>
          <w:rFonts w:ascii="Calibri" w:hAnsi="Calibri" w:cs="Calibri"/>
          <w:sz w:val="24"/>
        </w:rPr>
        <w:lastRenderedPageBreak/>
        <w:t>Termination for cause and for convenience</w:t>
      </w:r>
      <w:r w:rsidR="008E3996" w:rsidRPr="006624C1">
        <w:rPr>
          <w:rFonts w:ascii="Calibri" w:hAnsi="Calibri" w:cs="Calibri"/>
          <w:sz w:val="24"/>
        </w:rPr>
        <w:t>,</w:t>
      </w:r>
      <w:r w:rsidRPr="006624C1">
        <w:rPr>
          <w:rFonts w:ascii="Calibri" w:hAnsi="Calibri" w:cs="Calibri"/>
          <w:sz w:val="24"/>
        </w:rPr>
        <w:t xml:space="preserve"> including </w:t>
      </w:r>
      <w:proofErr w:type="gramStart"/>
      <w:r w:rsidRPr="006624C1">
        <w:rPr>
          <w:rFonts w:ascii="Calibri" w:hAnsi="Calibri" w:cs="Calibri"/>
          <w:sz w:val="24"/>
        </w:rPr>
        <w:t>the manner by which</w:t>
      </w:r>
      <w:proofErr w:type="gramEnd"/>
      <w:r w:rsidRPr="006624C1">
        <w:rPr>
          <w:rFonts w:ascii="Calibri" w:hAnsi="Calibri" w:cs="Calibri"/>
          <w:sz w:val="24"/>
        </w:rPr>
        <w:t xml:space="preserve"> it will be </w:t>
      </w:r>
      <w:r w:rsidR="00460E56" w:rsidRPr="006624C1">
        <w:rPr>
          <w:rFonts w:ascii="Calibri" w:hAnsi="Calibri" w:cs="Calibri"/>
          <w:sz w:val="24"/>
        </w:rPr>
        <w:t>a</w:t>
      </w:r>
      <w:r w:rsidRPr="006624C1">
        <w:rPr>
          <w:rFonts w:ascii="Calibri" w:hAnsi="Calibri" w:cs="Calibri"/>
          <w:sz w:val="24"/>
        </w:rPr>
        <w:t>ffected and the basis for settlement.</w:t>
      </w:r>
    </w:p>
    <w:p w14:paraId="6832104B" w14:textId="77777777" w:rsidR="005C5675" w:rsidRPr="006624C1" w:rsidRDefault="005C5675" w:rsidP="00401186">
      <w:pPr>
        <w:rPr>
          <w:rFonts w:ascii="Calibri" w:hAnsi="Calibri" w:cs="Calibri"/>
          <w:sz w:val="24"/>
        </w:rPr>
      </w:pPr>
    </w:p>
    <w:p w14:paraId="59951FE7" w14:textId="210C0F3C" w:rsidR="002A27C0" w:rsidRPr="00B6644A" w:rsidRDefault="002E6ECF" w:rsidP="00401186">
      <w:pPr>
        <w:rPr>
          <w:rFonts w:ascii="Calibri" w:hAnsi="Calibri" w:cs="Calibri"/>
          <w:b/>
          <w:bCs/>
          <w:sz w:val="24"/>
        </w:rPr>
      </w:pPr>
      <w:r w:rsidRPr="00B6644A">
        <w:rPr>
          <w:rFonts w:ascii="Calibri" w:hAnsi="Calibri" w:cs="Calibri"/>
          <w:b/>
          <w:bCs/>
          <w:sz w:val="24"/>
        </w:rPr>
        <w:t>Appendices</w:t>
      </w:r>
    </w:p>
    <w:p w14:paraId="63A8073A" w14:textId="77777777" w:rsidR="005C5675" w:rsidRPr="006624C1" w:rsidRDefault="005C5675" w:rsidP="005C5675">
      <w:pPr>
        <w:rPr>
          <w:rFonts w:ascii="Calibri" w:hAnsi="Calibri" w:cs="Calibri"/>
          <w:sz w:val="24"/>
        </w:rPr>
      </w:pPr>
    </w:p>
    <w:p w14:paraId="48F5B91C" w14:textId="77777777" w:rsidR="00506E05" w:rsidRPr="006624C1" w:rsidRDefault="004049F4" w:rsidP="004A3C64">
      <w:pPr>
        <w:pStyle w:val="ListParagraph"/>
        <w:numPr>
          <w:ilvl w:val="0"/>
          <w:numId w:val="341"/>
        </w:numPr>
        <w:rPr>
          <w:rFonts w:ascii="Calibri" w:hAnsi="Calibri" w:cs="Calibri"/>
          <w:sz w:val="24"/>
        </w:rPr>
      </w:pPr>
      <w:r w:rsidRPr="006624C1">
        <w:rPr>
          <w:rFonts w:ascii="Calibri" w:hAnsi="Calibri" w:cs="Calibri"/>
          <w:sz w:val="24"/>
        </w:rPr>
        <w:t>None</w:t>
      </w:r>
    </w:p>
    <w:p w14:paraId="15CB38FF" w14:textId="77777777" w:rsidR="00B065E3" w:rsidRPr="006624C1" w:rsidRDefault="00B065E3" w:rsidP="00401186">
      <w:pPr>
        <w:rPr>
          <w:rFonts w:ascii="Calibri" w:hAnsi="Calibri" w:cs="Calibri"/>
          <w:sz w:val="24"/>
        </w:rPr>
      </w:pPr>
    </w:p>
    <w:p w14:paraId="30564F9A" w14:textId="54F306DA" w:rsidR="00CA27E3" w:rsidRPr="006624C1" w:rsidRDefault="00CA27E3" w:rsidP="007D5BB7">
      <w:pPr>
        <w:pStyle w:val="Heading2"/>
        <w:rPr>
          <w:rFonts w:ascii="Calibri" w:hAnsi="Calibri" w:cs="Calibri"/>
          <w:i w:val="0"/>
          <w:iCs w:val="0"/>
        </w:rPr>
      </w:pPr>
      <w:bookmarkStart w:id="196" w:name="_Toc386200246"/>
      <w:bookmarkStart w:id="197" w:name="_Toc386205133"/>
      <w:bookmarkStart w:id="198" w:name="_Toc98323081"/>
      <w:bookmarkStart w:id="199" w:name="_Toc88386240"/>
      <w:bookmarkStart w:id="200" w:name="_Toc89491983"/>
      <w:bookmarkStart w:id="201" w:name="_Toc143496276"/>
      <w:r w:rsidRPr="006624C1">
        <w:rPr>
          <w:rFonts w:ascii="Calibri" w:hAnsi="Calibri" w:cs="Calibri"/>
          <w:i w:val="0"/>
          <w:iCs w:val="0"/>
        </w:rPr>
        <w:t>SECTION 0</w:t>
      </w:r>
      <w:r w:rsidR="00FE28C0" w:rsidRPr="006624C1">
        <w:rPr>
          <w:rFonts w:ascii="Calibri" w:hAnsi="Calibri" w:cs="Calibri"/>
          <w:i w:val="0"/>
          <w:iCs w:val="0"/>
        </w:rPr>
        <w:t>30</w:t>
      </w:r>
      <w:r w:rsidRPr="006624C1">
        <w:rPr>
          <w:rFonts w:ascii="Calibri" w:hAnsi="Calibri" w:cs="Calibri"/>
          <w:i w:val="0"/>
          <w:iCs w:val="0"/>
        </w:rPr>
        <w:t xml:space="preserve"> </w:t>
      </w:r>
      <w:r w:rsidR="0036627B" w:rsidRPr="006624C1">
        <w:rPr>
          <w:rFonts w:ascii="Calibri" w:hAnsi="Calibri" w:cs="Calibri"/>
          <w:i w:val="0"/>
          <w:iCs w:val="0"/>
        </w:rPr>
        <w:t xml:space="preserve"> </w:t>
      </w:r>
      <w:r w:rsidRPr="006624C1">
        <w:rPr>
          <w:rFonts w:ascii="Calibri" w:hAnsi="Calibri" w:cs="Calibri"/>
          <w:i w:val="0"/>
          <w:iCs w:val="0"/>
        </w:rPr>
        <w:t xml:space="preserve"> CARDINAL</w:t>
      </w:r>
      <w:r w:rsidR="00D46250" w:rsidRPr="006624C1">
        <w:rPr>
          <w:rFonts w:ascii="Calibri" w:hAnsi="Calibri" w:cs="Calibri"/>
          <w:i w:val="0"/>
          <w:iCs w:val="0"/>
        </w:rPr>
        <w:t xml:space="preserve"> </w:t>
      </w:r>
      <w:r w:rsidR="00853BC0" w:rsidRPr="006624C1">
        <w:rPr>
          <w:rFonts w:ascii="Calibri" w:hAnsi="Calibri" w:cs="Calibri"/>
          <w:i w:val="0"/>
          <w:iCs w:val="0"/>
        </w:rPr>
        <w:t xml:space="preserve">CONTRACT </w:t>
      </w:r>
      <w:r w:rsidRPr="006624C1">
        <w:rPr>
          <w:rFonts w:ascii="Calibri" w:hAnsi="Calibri" w:cs="Calibri"/>
          <w:i w:val="0"/>
          <w:iCs w:val="0"/>
        </w:rPr>
        <w:t>CHANGE</w:t>
      </w:r>
      <w:bookmarkEnd w:id="196"/>
      <w:bookmarkEnd w:id="197"/>
      <w:bookmarkEnd w:id="198"/>
    </w:p>
    <w:p w14:paraId="402A312F" w14:textId="77777777" w:rsidR="005C5675" w:rsidRPr="006624C1" w:rsidRDefault="005C5675" w:rsidP="00401186">
      <w:pPr>
        <w:rPr>
          <w:rFonts w:ascii="Calibri" w:hAnsi="Calibri" w:cs="Calibri"/>
          <w:b/>
          <w:sz w:val="24"/>
        </w:rPr>
      </w:pPr>
    </w:p>
    <w:p w14:paraId="7A388CED" w14:textId="77777777" w:rsidR="009900E9" w:rsidRPr="006624C1" w:rsidRDefault="005D0380" w:rsidP="004A3C64">
      <w:pPr>
        <w:pStyle w:val="ListParagraph"/>
        <w:numPr>
          <w:ilvl w:val="0"/>
          <w:numId w:val="342"/>
        </w:numPr>
        <w:rPr>
          <w:rFonts w:ascii="Calibri" w:hAnsi="Calibri" w:cs="Calibri"/>
          <w:sz w:val="24"/>
        </w:rPr>
      </w:pPr>
      <w:r w:rsidRPr="006624C1">
        <w:rPr>
          <w:rFonts w:ascii="Calibri" w:hAnsi="Calibri" w:cs="Calibri"/>
          <w:sz w:val="24"/>
        </w:rPr>
        <w:t xml:space="preserve">A </w:t>
      </w:r>
      <w:r w:rsidR="00D46250" w:rsidRPr="006624C1">
        <w:rPr>
          <w:rFonts w:ascii="Calibri" w:hAnsi="Calibri" w:cs="Calibri"/>
          <w:sz w:val="24"/>
        </w:rPr>
        <w:t>c</w:t>
      </w:r>
      <w:r w:rsidR="009900E9" w:rsidRPr="006624C1">
        <w:rPr>
          <w:rFonts w:ascii="Calibri" w:hAnsi="Calibri" w:cs="Calibri"/>
          <w:sz w:val="24"/>
        </w:rPr>
        <w:t xml:space="preserve">ardinal </w:t>
      </w:r>
      <w:r w:rsidR="00D46250" w:rsidRPr="006624C1">
        <w:rPr>
          <w:rFonts w:ascii="Calibri" w:hAnsi="Calibri" w:cs="Calibri"/>
          <w:sz w:val="24"/>
        </w:rPr>
        <w:t>contract c</w:t>
      </w:r>
      <w:r w:rsidR="009900E9" w:rsidRPr="006624C1">
        <w:rPr>
          <w:rFonts w:ascii="Calibri" w:hAnsi="Calibri" w:cs="Calibri"/>
          <w:sz w:val="24"/>
        </w:rPr>
        <w:t>hange</w:t>
      </w:r>
      <w:r w:rsidRPr="006624C1">
        <w:rPr>
          <w:rFonts w:ascii="Calibri" w:hAnsi="Calibri" w:cs="Calibri"/>
          <w:sz w:val="24"/>
        </w:rPr>
        <w:t xml:space="preserve"> is a </w:t>
      </w:r>
      <w:r w:rsidR="009900E9" w:rsidRPr="006624C1">
        <w:rPr>
          <w:rFonts w:ascii="Calibri" w:hAnsi="Calibri" w:cs="Calibri"/>
          <w:sz w:val="24"/>
        </w:rPr>
        <w:t>significant change in contract work (</w:t>
      </w:r>
      <w:r w:rsidR="00D46250" w:rsidRPr="006624C1">
        <w:rPr>
          <w:rFonts w:ascii="Calibri" w:hAnsi="Calibri" w:cs="Calibri"/>
          <w:sz w:val="24"/>
        </w:rPr>
        <w:t>goods</w:t>
      </w:r>
      <w:r w:rsidR="009900E9" w:rsidRPr="006624C1">
        <w:rPr>
          <w:rFonts w:ascii="Calibri" w:hAnsi="Calibri" w:cs="Calibri"/>
          <w:sz w:val="24"/>
        </w:rPr>
        <w:t xml:space="preserve"> or services) that causes a major deviation from the original purpose of the work or the</w:t>
      </w:r>
      <w:r w:rsidR="008E3996" w:rsidRPr="006624C1">
        <w:rPr>
          <w:rFonts w:ascii="Calibri" w:hAnsi="Calibri" w:cs="Calibri"/>
          <w:sz w:val="24"/>
        </w:rPr>
        <w:t xml:space="preserve"> intended method of achievement</w:t>
      </w:r>
      <w:r w:rsidR="009900E9" w:rsidRPr="006624C1">
        <w:rPr>
          <w:rFonts w:ascii="Calibri" w:hAnsi="Calibri" w:cs="Calibri"/>
          <w:sz w:val="24"/>
        </w:rPr>
        <w:t xml:space="preserve"> or causes a revision of contract work so extensive, significant, or cumulative that, in effect, the contractor is required to perform very different work from that described in the original contract. Such practices are sometimes informally referred to as “tag-</w:t>
      </w:r>
      <w:proofErr w:type="spellStart"/>
      <w:r w:rsidR="009900E9" w:rsidRPr="006624C1">
        <w:rPr>
          <w:rFonts w:ascii="Calibri" w:hAnsi="Calibri" w:cs="Calibri"/>
          <w:sz w:val="24"/>
        </w:rPr>
        <w:t>ons</w:t>
      </w:r>
      <w:proofErr w:type="spellEnd"/>
      <w:r w:rsidR="009900E9" w:rsidRPr="006624C1">
        <w:rPr>
          <w:rFonts w:ascii="Calibri" w:hAnsi="Calibri" w:cs="Calibri"/>
          <w:sz w:val="24"/>
        </w:rPr>
        <w:t>.” A change within the scope of the contract (sometimes referred to as an “in-scope” change) is not a</w:t>
      </w:r>
      <w:r w:rsidRPr="006624C1">
        <w:rPr>
          <w:rFonts w:ascii="Calibri" w:hAnsi="Calibri" w:cs="Calibri"/>
          <w:sz w:val="24"/>
        </w:rPr>
        <w:t xml:space="preserve"> </w:t>
      </w:r>
      <w:r w:rsidR="00784B39" w:rsidRPr="006624C1">
        <w:rPr>
          <w:rFonts w:ascii="Calibri" w:hAnsi="Calibri" w:cs="Calibri"/>
          <w:sz w:val="24"/>
        </w:rPr>
        <w:t xml:space="preserve">tag-on or a </w:t>
      </w:r>
      <w:r w:rsidR="009900E9" w:rsidRPr="006624C1">
        <w:rPr>
          <w:rFonts w:ascii="Calibri" w:hAnsi="Calibri" w:cs="Calibri"/>
          <w:sz w:val="24"/>
        </w:rPr>
        <w:t>cardinal change.</w:t>
      </w:r>
    </w:p>
    <w:p w14:paraId="024346EB" w14:textId="77777777" w:rsidR="002F0BEF" w:rsidRPr="006624C1" w:rsidRDefault="002F0BEF" w:rsidP="002F0BEF">
      <w:pPr>
        <w:rPr>
          <w:rFonts w:ascii="Calibri" w:hAnsi="Calibri" w:cs="Calibri"/>
          <w:sz w:val="24"/>
        </w:rPr>
      </w:pPr>
    </w:p>
    <w:p w14:paraId="668352F6" w14:textId="77777777" w:rsidR="009900E9" w:rsidRPr="006624C1" w:rsidRDefault="009900E9" w:rsidP="004A3C64">
      <w:pPr>
        <w:pStyle w:val="ListParagraph"/>
        <w:numPr>
          <w:ilvl w:val="0"/>
          <w:numId w:val="342"/>
        </w:numPr>
        <w:rPr>
          <w:rFonts w:ascii="Calibri" w:hAnsi="Calibri" w:cs="Calibri"/>
          <w:sz w:val="24"/>
        </w:rPr>
      </w:pPr>
      <w:r w:rsidRPr="006624C1">
        <w:rPr>
          <w:rFonts w:ascii="Calibri" w:hAnsi="Calibri" w:cs="Calibri"/>
          <w:sz w:val="24"/>
        </w:rPr>
        <w:t>A cardinal change cannot be identified easily by assigning a specific percentage, dollar value, number of changes, or other objective measure that would apply to all cases.</w:t>
      </w:r>
      <w:r w:rsidR="00706DBD" w:rsidRPr="006624C1">
        <w:rPr>
          <w:rFonts w:ascii="Calibri" w:hAnsi="Calibri" w:cs="Calibri"/>
          <w:sz w:val="24"/>
        </w:rPr>
        <w:t xml:space="preserve"> The following guidance</w:t>
      </w:r>
      <w:r w:rsidR="00D46250" w:rsidRPr="006624C1">
        <w:rPr>
          <w:rFonts w:ascii="Calibri" w:hAnsi="Calibri" w:cs="Calibri"/>
          <w:sz w:val="24"/>
        </w:rPr>
        <w:t xml:space="preserve"> should be used, however, </w:t>
      </w:r>
      <w:proofErr w:type="gramStart"/>
      <w:r w:rsidR="00D46250" w:rsidRPr="006624C1">
        <w:rPr>
          <w:rFonts w:ascii="Calibri" w:hAnsi="Calibri" w:cs="Calibri"/>
          <w:sz w:val="24"/>
        </w:rPr>
        <w:t>in order to</w:t>
      </w:r>
      <w:proofErr w:type="gramEnd"/>
      <w:r w:rsidR="00D46250" w:rsidRPr="006624C1">
        <w:rPr>
          <w:rFonts w:ascii="Calibri" w:hAnsi="Calibri" w:cs="Calibri"/>
          <w:sz w:val="24"/>
        </w:rPr>
        <w:t xml:space="preserve"> determine if a change is a cardinal change and if such a change will</w:t>
      </w:r>
      <w:r w:rsidR="00706DBD" w:rsidRPr="006624C1">
        <w:rPr>
          <w:rFonts w:ascii="Calibri" w:hAnsi="Calibri" w:cs="Calibri"/>
          <w:sz w:val="24"/>
        </w:rPr>
        <w:t xml:space="preserve"> therefore</w:t>
      </w:r>
      <w:r w:rsidR="00D46250" w:rsidRPr="006624C1">
        <w:rPr>
          <w:rFonts w:ascii="Calibri" w:hAnsi="Calibri" w:cs="Calibri"/>
          <w:sz w:val="24"/>
        </w:rPr>
        <w:t xml:space="preserve"> constitute a sole source.</w:t>
      </w:r>
      <w:r w:rsidR="00706DBD" w:rsidRPr="006624C1">
        <w:rPr>
          <w:rFonts w:ascii="Calibri" w:hAnsi="Calibri" w:cs="Calibri"/>
          <w:sz w:val="24"/>
        </w:rPr>
        <w:t xml:space="preserve"> </w:t>
      </w:r>
      <w:r w:rsidR="00040D42" w:rsidRPr="006624C1">
        <w:rPr>
          <w:rFonts w:ascii="Calibri" w:hAnsi="Calibri" w:cs="Calibri"/>
          <w:sz w:val="24"/>
        </w:rPr>
        <w:t>Legal</w:t>
      </w:r>
      <w:r w:rsidR="00706DBD" w:rsidRPr="006624C1">
        <w:rPr>
          <w:rFonts w:ascii="Calibri" w:hAnsi="Calibri" w:cs="Calibri"/>
          <w:sz w:val="24"/>
        </w:rPr>
        <w:t xml:space="preserve"> Counsel should be consulted to make a final determination regarding whether a particular contract change will constitute a cardinal change.</w:t>
      </w:r>
    </w:p>
    <w:p w14:paraId="6A0459D2" w14:textId="77777777" w:rsidR="002F0BEF" w:rsidRPr="006624C1" w:rsidRDefault="002F0BEF" w:rsidP="002F0BEF">
      <w:pPr>
        <w:rPr>
          <w:rFonts w:ascii="Calibri" w:hAnsi="Calibri" w:cs="Calibri"/>
          <w:sz w:val="24"/>
        </w:rPr>
      </w:pPr>
    </w:p>
    <w:p w14:paraId="571292BD" w14:textId="77777777" w:rsidR="00706DBD" w:rsidRPr="006624C1" w:rsidRDefault="00706DBD" w:rsidP="004A3C64">
      <w:pPr>
        <w:pStyle w:val="ListParagraph"/>
        <w:numPr>
          <w:ilvl w:val="0"/>
          <w:numId w:val="343"/>
        </w:numPr>
        <w:ind w:left="720"/>
        <w:rPr>
          <w:rFonts w:ascii="Calibri" w:hAnsi="Calibri" w:cs="Calibri"/>
          <w:sz w:val="24"/>
        </w:rPr>
      </w:pPr>
      <w:r w:rsidRPr="006624C1">
        <w:rPr>
          <w:rFonts w:ascii="Calibri" w:hAnsi="Calibri" w:cs="Calibri"/>
          <w:sz w:val="24"/>
        </w:rPr>
        <w:t xml:space="preserve">Changes in Quantity. To categorize virtually any change in quantity as a prohibited cardinal change (sometimes referred to as an “out-of-scope” change) fails to account for the realities of the marketplace and unnecessarily restricts a recipient from exercising reasonable freedom to make minor adjustments contemplated fairly and reasonably </w:t>
      </w:r>
      <w:r w:rsidR="00E36C16" w:rsidRPr="006624C1">
        <w:rPr>
          <w:rFonts w:ascii="Calibri" w:hAnsi="Calibri" w:cs="Calibri"/>
          <w:sz w:val="24"/>
        </w:rPr>
        <w:br/>
      </w:r>
      <w:r w:rsidRPr="006624C1">
        <w:rPr>
          <w:rFonts w:ascii="Calibri" w:hAnsi="Calibri" w:cs="Calibri"/>
          <w:sz w:val="24"/>
        </w:rPr>
        <w:t xml:space="preserve">by the parties when they </w:t>
      </w:r>
      <w:proofErr w:type="gramStart"/>
      <w:r w:rsidRPr="006624C1">
        <w:rPr>
          <w:rFonts w:ascii="Calibri" w:hAnsi="Calibri" w:cs="Calibri"/>
          <w:sz w:val="24"/>
        </w:rPr>
        <w:t>entered into</w:t>
      </w:r>
      <w:proofErr w:type="gramEnd"/>
      <w:r w:rsidRPr="006624C1">
        <w:rPr>
          <w:rFonts w:ascii="Calibri" w:hAnsi="Calibri" w:cs="Calibri"/>
          <w:sz w:val="24"/>
        </w:rPr>
        <w:t xml:space="preserve"> the contract. The U.S. Supreme Court decision in Freund v. United States, 260 U.S. 60 (1922) supports this policy.</w:t>
      </w:r>
    </w:p>
    <w:p w14:paraId="43F6ACD3" w14:textId="77777777" w:rsidR="002F0BEF" w:rsidRPr="006624C1" w:rsidRDefault="002F0BEF" w:rsidP="002F0BEF">
      <w:pPr>
        <w:ind w:left="360"/>
        <w:rPr>
          <w:rFonts w:ascii="Calibri" w:hAnsi="Calibri" w:cs="Calibri"/>
          <w:sz w:val="24"/>
        </w:rPr>
      </w:pPr>
    </w:p>
    <w:p w14:paraId="7E9441A9" w14:textId="77777777" w:rsidR="00706DBD" w:rsidRPr="006624C1" w:rsidRDefault="008F0ABB" w:rsidP="004A3C64">
      <w:pPr>
        <w:pStyle w:val="ListParagraph"/>
        <w:numPr>
          <w:ilvl w:val="0"/>
          <w:numId w:val="343"/>
        </w:numPr>
        <w:ind w:left="720"/>
        <w:rPr>
          <w:rFonts w:ascii="Calibri" w:hAnsi="Calibri" w:cs="Calibri"/>
          <w:sz w:val="24"/>
        </w:rPr>
      </w:pPr>
      <w:r w:rsidRPr="006624C1">
        <w:rPr>
          <w:rFonts w:ascii="Calibri" w:hAnsi="Calibri" w:cs="Calibri"/>
          <w:sz w:val="24"/>
        </w:rPr>
        <w:t>Customary M</w:t>
      </w:r>
      <w:r w:rsidR="00706DBD" w:rsidRPr="006624C1">
        <w:rPr>
          <w:rFonts w:ascii="Calibri" w:hAnsi="Calibri" w:cs="Calibri"/>
          <w:sz w:val="24"/>
        </w:rPr>
        <w:t xml:space="preserve">arketing </w:t>
      </w:r>
      <w:r w:rsidRPr="006624C1">
        <w:rPr>
          <w:rFonts w:ascii="Calibri" w:hAnsi="Calibri" w:cs="Calibri"/>
          <w:sz w:val="24"/>
        </w:rPr>
        <w:t>P</w:t>
      </w:r>
      <w:r w:rsidR="00706DBD" w:rsidRPr="006624C1">
        <w:rPr>
          <w:rFonts w:ascii="Calibri" w:hAnsi="Calibri" w:cs="Calibri"/>
          <w:sz w:val="24"/>
        </w:rPr>
        <w:t xml:space="preserve">ractices. Marketing practices can influence the determination of which changes will be “cardinal.” </w:t>
      </w:r>
    </w:p>
    <w:p w14:paraId="6950FBD5" w14:textId="77777777" w:rsidR="002F0BEF" w:rsidRPr="006624C1" w:rsidRDefault="002F0BEF" w:rsidP="002F0BEF">
      <w:pPr>
        <w:ind w:left="360"/>
        <w:rPr>
          <w:rFonts w:ascii="Calibri" w:hAnsi="Calibri" w:cs="Calibri"/>
          <w:sz w:val="24"/>
        </w:rPr>
      </w:pPr>
    </w:p>
    <w:p w14:paraId="18A7EAE8" w14:textId="77777777" w:rsidR="00706DBD" w:rsidRPr="006624C1" w:rsidRDefault="008F0ABB" w:rsidP="004A3C64">
      <w:pPr>
        <w:pStyle w:val="ListParagraph"/>
        <w:numPr>
          <w:ilvl w:val="0"/>
          <w:numId w:val="343"/>
        </w:numPr>
        <w:ind w:left="720"/>
        <w:rPr>
          <w:rFonts w:ascii="Calibri" w:hAnsi="Calibri" w:cs="Calibri"/>
          <w:sz w:val="24"/>
        </w:rPr>
      </w:pPr>
      <w:r w:rsidRPr="006624C1">
        <w:rPr>
          <w:rFonts w:ascii="Calibri" w:hAnsi="Calibri" w:cs="Calibri"/>
          <w:sz w:val="24"/>
        </w:rPr>
        <w:t>Balancing T</w:t>
      </w:r>
      <w:r w:rsidR="00706DBD" w:rsidRPr="006624C1">
        <w:rPr>
          <w:rFonts w:ascii="Calibri" w:hAnsi="Calibri" w:cs="Calibri"/>
          <w:sz w:val="24"/>
        </w:rPr>
        <w:t>est. Based on the nature and extent of the work to be performed</w:t>
      </w:r>
      <w:r w:rsidR="008E3996" w:rsidRPr="006624C1">
        <w:rPr>
          <w:rFonts w:ascii="Calibri" w:hAnsi="Calibri" w:cs="Calibri"/>
          <w:sz w:val="24"/>
        </w:rPr>
        <w:t>;</w:t>
      </w:r>
      <w:r w:rsidR="00706DBD" w:rsidRPr="006624C1">
        <w:rPr>
          <w:rFonts w:ascii="Calibri" w:hAnsi="Calibri" w:cs="Calibri"/>
          <w:sz w:val="24"/>
        </w:rPr>
        <w:t xml:space="preserve"> the amount of effort involved</w:t>
      </w:r>
      <w:r w:rsidR="008E3996" w:rsidRPr="006624C1">
        <w:rPr>
          <w:rFonts w:ascii="Calibri" w:hAnsi="Calibri" w:cs="Calibri"/>
          <w:sz w:val="24"/>
        </w:rPr>
        <w:t>;</w:t>
      </w:r>
      <w:r w:rsidR="00706DBD" w:rsidRPr="006624C1">
        <w:rPr>
          <w:rFonts w:ascii="Calibri" w:hAnsi="Calibri" w:cs="Calibri"/>
          <w:sz w:val="24"/>
        </w:rPr>
        <w:t xml:space="preserve"> whether the change was originally contemplated at the time the original contract was entered into</w:t>
      </w:r>
      <w:r w:rsidR="008E3996" w:rsidRPr="006624C1">
        <w:rPr>
          <w:rFonts w:ascii="Calibri" w:hAnsi="Calibri" w:cs="Calibri"/>
          <w:sz w:val="24"/>
        </w:rPr>
        <w:t>;</w:t>
      </w:r>
      <w:r w:rsidR="00706DBD" w:rsidRPr="006624C1">
        <w:rPr>
          <w:rFonts w:ascii="Calibri" w:hAnsi="Calibri" w:cs="Calibri"/>
          <w:sz w:val="24"/>
        </w:rPr>
        <w:t xml:space="preserve"> or the cumulative impact on the contract’s quantity, quality, costs, and delivery terms</w:t>
      </w:r>
      <w:r w:rsidR="008E3996" w:rsidRPr="006624C1">
        <w:rPr>
          <w:rFonts w:ascii="Calibri" w:hAnsi="Calibri" w:cs="Calibri"/>
          <w:sz w:val="24"/>
        </w:rPr>
        <w:t>,</w:t>
      </w:r>
      <w:r w:rsidR="00706DBD" w:rsidRPr="006624C1">
        <w:rPr>
          <w:rFonts w:ascii="Calibri" w:hAnsi="Calibri" w:cs="Calibri"/>
          <w:sz w:val="24"/>
        </w:rPr>
        <w:t xml:space="preserve"> is the change significant? Generally, a change that causes the contract value to exceed the advertised potential contract value by more than 25</w:t>
      </w:r>
      <w:r w:rsidR="008E3996" w:rsidRPr="006624C1">
        <w:rPr>
          <w:rFonts w:ascii="Calibri" w:hAnsi="Calibri" w:cs="Calibri"/>
          <w:sz w:val="24"/>
        </w:rPr>
        <w:t> percent</w:t>
      </w:r>
      <w:r w:rsidR="00706DBD" w:rsidRPr="006624C1">
        <w:rPr>
          <w:rFonts w:ascii="Calibri" w:hAnsi="Calibri" w:cs="Calibri"/>
          <w:sz w:val="24"/>
        </w:rPr>
        <w:t xml:space="preserve"> will be considered a cardinal change.</w:t>
      </w:r>
    </w:p>
    <w:p w14:paraId="62DA0AC5" w14:textId="77777777" w:rsidR="002F0BEF" w:rsidRPr="006624C1" w:rsidRDefault="002F0BEF" w:rsidP="002F0BEF">
      <w:pPr>
        <w:ind w:left="360"/>
        <w:rPr>
          <w:rFonts w:ascii="Calibri" w:hAnsi="Calibri" w:cs="Calibri"/>
          <w:sz w:val="24"/>
        </w:rPr>
      </w:pPr>
    </w:p>
    <w:p w14:paraId="7CEB7927" w14:textId="77777777" w:rsidR="00706DBD" w:rsidRPr="006624C1" w:rsidRDefault="00706DBD" w:rsidP="004A3C64">
      <w:pPr>
        <w:pStyle w:val="ListParagraph"/>
        <w:numPr>
          <w:ilvl w:val="0"/>
          <w:numId w:val="343"/>
        </w:numPr>
        <w:ind w:left="720"/>
        <w:rPr>
          <w:rFonts w:ascii="Calibri" w:hAnsi="Calibri" w:cs="Calibri"/>
          <w:sz w:val="24"/>
        </w:rPr>
      </w:pPr>
      <w:r w:rsidRPr="006624C1">
        <w:rPr>
          <w:rFonts w:ascii="Calibri" w:hAnsi="Calibri" w:cs="Calibri"/>
          <w:sz w:val="24"/>
        </w:rPr>
        <w:t xml:space="preserve">Rolling Stock. In the case of rolling stock, a major change in quantity or a substitution of major end items not contemplated when competition for the original award took place </w:t>
      </w:r>
      <w:r w:rsidRPr="006624C1">
        <w:rPr>
          <w:rFonts w:ascii="Calibri" w:hAnsi="Calibri" w:cs="Calibri"/>
          <w:sz w:val="24"/>
        </w:rPr>
        <w:lastRenderedPageBreak/>
        <w:t>would generally be a cardinal change. Another cardinal change would, at this time, include a change from a high-floor to a low-floor vehicle. Changing an engine might result in a cardinal change depending on the circumstances surrounding the project and whether a compatible replacement could be obtained through competition. FTA, however, considers changes to seating, fabrics, and colors, exterior paint schemes, signage, and floor covering, and other similar changes to be permissible changes.</w:t>
      </w:r>
    </w:p>
    <w:p w14:paraId="61DC1316" w14:textId="77777777" w:rsidR="002F0BEF" w:rsidRPr="006624C1" w:rsidRDefault="002F0BEF" w:rsidP="002F0BEF">
      <w:pPr>
        <w:ind w:left="360"/>
        <w:rPr>
          <w:rFonts w:ascii="Calibri" w:hAnsi="Calibri" w:cs="Calibri"/>
          <w:sz w:val="24"/>
        </w:rPr>
      </w:pPr>
    </w:p>
    <w:p w14:paraId="7093DA2E" w14:textId="4C3B8CAB" w:rsidR="00497056" w:rsidRPr="006624C1" w:rsidRDefault="00706DBD" w:rsidP="004A3C64">
      <w:pPr>
        <w:pStyle w:val="ListParagraph"/>
        <w:numPr>
          <w:ilvl w:val="0"/>
          <w:numId w:val="343"/>
        </w:numPr>
        <w:ind w:left="720"/>
        <w:rPr>
          <w:rFonts w:ascii="Calibri" w:hAnsi="Calibri" w:cs="Calibri"/>
          <w:sz w:val="24"/>
        </w:rPr>
      </w:pPr>
      <w:r w:rsidRPr="006624C1">
        <w:rPr>
          <w:rFonts w:ascii="Calibri" w:hAnsi="Calibri" w:cs="Calibri"/>
          <w:sz w:val="24"/>
        </w:rPr>
        <w:t xml:space="preserve">Federal Procurement Standards. The broader standards applied in </w:t>
      </w:r>
      <w:r w:rsidR="008E3996" w:rsidRPr="006624C1">
        <w:rPr>
          <w:rFonts w:ascii="Calibri" w:hAnsi="Calibri" w:cs="Calibri"/>
          <w:sz w:val="24"/>
        </w:rPr>
        <w:t>f</w:t>
      </w:r>
      <w:r w:rsidRPr="006624C1">
        <w:rPr>
          <w:rFonts w:ascii="Calibri" w:hAnsi="Calibri" w:cs="Calibri"/>
          <w:sz w:val="24"/>
        </w:rPr>
        <w:t xml:space="preserve">ederal contracting practice reflected in Federal court decisions, </w:t>
      </w:r>
      <w:r w:rsidR="008E3996" w:rsidRPr="006624C1">
        <w:rPr>
          <w:rFonts w:ascii="Calibri" w:hAnsi="Calibri" w:cs="Calibri"/>
          <w:sz w:val="24"/>
        </w:rPr>
        <w:t>f</w:t>
      </w:r>
      <w:r w:rsidRPr="006624C1">
        <w:rPr>
          <w:rFonts w:ascii="Calibri" w:hAnsi="Calibri" w:cs="Calibri"/>
          <w:sz w:val="24"/>
        </w:rPr>
        <w:t xml:space="preserve">ederal </w:t>
      </w:r>
      <w:r w:rsidR="008E3996" w:rsidRPr="006624C1">
        <w:rPr>
          <w:rFonts w:ascii="Calibri" w:hAnsi="Calibri" w:cs="Calibri"/>
          <w:sz w:val="24"/>
        </w:rPr>
        <w:t>b</w:t>
      </w:r>
      <w:r w:rsidRPr="006624C1">
        <w:rPr>
          <w:rFonts w:ascii="Calibri" w:hAnsi="Calibri" w:cs="Calibri"/>
          <w:sz w:val="24"/>
        </w:rPr>
        <w:t xml:space="preserve">oards of </w:t>
      </w:r>
      <w:r w:rsidR="008E3996" w:rsidRPr="006624C1">
        <w:rPr>
          <w:rFonts w:ascii="Calibri" w:hAnsi="Calibri" w:cs="Calibri"/>
          <w:sz w:val="24"/>
        </w:rPr>
        <w:t>c</w:t>
      </w:r>
      <w:r w:rsidRPr="006624C1">
        <w:rPr>
          <w:rFonts w:ascii="Calibri" w:hAnsi="Calibri" w:cs="Calibri"/>
          <w:sz w:val="24"/>
        </w:rPr>
        <w:t xml:space="preserve">ontract </w:t>
      </w:r>
      <w:r w:rsidR="008E3996" w:rsidRPr="006624C1">
        <w:rPr>
          <w:rFonts w:ascii="Calibri" w:hAnsi="Calibri" w:cs="Calibri"/>
          <w:sz w:val="24"/>
        </w:rPr>
        <w:t>a</w:t>
      </w:r>
      <w:r w:rsidRPr="006624C1">
        <w:rPr>
          <w:rFonts w:ascii="Calibri" w:hAnsi="Calibri" w:cs="Calibri"/>
          <w:sz w:val="24"/>
        </w:rPr>
        <w:t xml:space="preserve">ppeals decisions, and </w:t>
      </w:r>
      <w:r w:rsidR="008E3996" w:rsidRPr="006624C1">
        <w:rPr>
          <w:rFonts w:ascii="Calibri" w:hAnsi="Calibri" w:cs="Calibri"/>
          <w:sz w:val="24"/>
        </w:rPr>
        <w:t>c</w:t>
      </w:r>
      <w:r w:rsidRPr="006624C1">
        <w:rPr>
          <w:rFonts w:ascii="Calibri" w:hAnsi="Calibri" w:cs="Calibri"/>
          <w:sz w:val="24"/>
        </w:rPr>
        <w:t xml:space="preserve">omptroller </w:t>
      </w:r>
      <w:r w:rsidR="008E3996" w:rsidRPr="006624C1">
        <w:rPr>
          <w:rFonts w:ascii="Calibri" w:hAnsi="Calibri" w:cs="Calibri"/>
          <w:sz w:val="24"/>
        </w:rPr>
        <w:t>g</w:t>
      </w:r>
      <w:r w:rsidRPr="006624C1">
        <w:rPr>
          <w:rFonts w:ascii="Calibri" w:hAnsi="Calibri" w:cs="Calibri"/>
          <w:sz w:val="24"/>
        </w:rPr>
        <w:t xml:space="preserve">eneral decisions provide guidance in determining whether a change would be treated as a cardinal change. </w:t>
      </w:r>
      <w:r w:rsidR="0016758E" w:rsidRPr="006624C1">
        <w:rPr>
          <w:rFonts w:ascii="Calibri" w:hAnsi="Calibri" w:cs="Calibri"/>
          <w:sz w:val="24"/>
        </w:rPr>
        <w:t>AGENCY</w:t>
      </w:r>
      <w:r w:rsidRPr="006624C1">
        <w:rPr>
          <w:rFonts w:ascii="Calibri" w:hAnsi="Calibri" w:cs="Calibri"/>
          <w:sz w:val="24"/>
        </w:rPr>
        <w:t xml:space="preserve"> will not necessarily treat these </w:t>
      </w:r>
      <w:r w:rsidR="008E3996" w:rsidRPr="006624C1">
        <w:rPr>
          <w:rFonts w:ascii="Calibri" w:hAnsi="Calibri" w:cs="Calibri"/>
          <w:sz w:val="24"/>
        </w:rPr>
        <w:t>f</w:t>
      </w:r>
      <w:r w:rsidRPr="006624C1">
        <w:rPr>
          <w:rFonts w:ascii="Calibri" w:hAnsi="Calibri" w:cs="Calibri"/>
          <w:sz w:val="24"/>
        </w:rPr>
        <w:t xml:space="preserve">ederal procurement decisions as </w:t>
      </w:r>
      <w:proofErr w:type="gramStart"/>
      <w:r w:rsidRPr="006624C1">
        <w:rPr>
          <w:rFonts w:ascii="Calibri" w:hAnsi="Calibri" w:cs="Calibri"/>
          <w:sz w:val="24"/>
        </w:rPr>
        <w:t>controlling,</w:t>
      </w:r>
      <w:proofErr w:type="gramEnd"/>
      <w:r w:rsidRPr="006624C1">
        <w:rPr>
          <w:rFonts w:ascii="Calibri" w:hAnsi="Calibri" w:cs="Calibri"/>
          <w:sz w:val="24"/>
        </w:rPr>
        <w:t xml:space="preserve"> however, </w:t>
      </w:r>
      <w:r w:rsidR="0016758E" w:rsidRPr="006624C1">
        <w:rPr>
          <w:rFonts w:ascii="Calibri" w:hAnsi="Calibri" w:cs="Calibri"/>
          <w:sz w:val="24"/>
        </w:rPr>
        <w:t>AGENCY</w:t>
      </w:r>
      <w:r w:rsidRPr="006624C1">
        <w:rPr>
          <w:rFonts w:ascii="Calibri" w:hAnsi="Calibri" w:cs="Calibri"/>
          <w:sz w:val="24"/>
        </w:rPr>
        <w:t xml:space="preserve"> intends to consider the collective wisdom within these decisions in determining the nature of third</w:t>
      </w:r>
      <w:r w:rsidR="008E3996" w:rsidRPr="006624C1">
        <w:rPr>
          <w:rFonts w:ascii="Calibri" w:hAnsi="Calibri" w:cs="Calibri"/>
          <w:sz w:val="24"/>
        </w:rPr>
        <w:t>-</w:t>
      </w:r>
      <w:r w:rsidRPr="006624C1">
        <w:rPr>
          <w:rFonts w:ascii="Calibri" w:hAnsi="Calibri" w:cs="Calibri"/>
          <w:sz w:val="24"/>
        </w:rPr>
        <w:t>party contract changes along the broad spectrum between permissible changes and impermissible cardinal changes.</w:t>
      </w:r>
    </w:p>
    <w:p w14:paraId="52D525EE" w14:textId="77777777" w:rsidR="002F0BEF" w:rsidRPr="006624C1" w:rsidRDefault="002F0BEF" w:rsidP="002F0BEF">
      <w:pPr>
        <w:ind w:left="360"/>
        <w:rPr>
          <w:rFonts w:ascii="Calibri" w:hAnsi="Calibri" w:cs="Calibri"/>
          <w:sz w:val="24"/>
        </w:rPr>
      </w:pPr>
    </w:p>
    <w:p w14:paraId="73261137" w14:textId="0E9A0FC0" w:rsidR="004C5DAF" w:rsidRPr="006624C1" w:rsidRDefault="00497056" w:rsidP="004A3C64">
      <w:pPr>
        <w:pStyle w:val="ListParagraph"/>
        <w:numPr>
          <w:ilvl w:val="0"/>
          <w:numId w:val="343"/>
        </w:numPr>
        <w:ind w:left="720"/>
        <w:rPr>
          <w:rFonts w:ascii="Calibri" w:hAnsi="Calibri" w:cs="Calibri"/>
          <w:sz w:val="24"/>
        </w:rPr>
      </w:pPr>
      <w:r w:rsidRPr="006624C1">
        <w:rPr>
          <w:rFonts w:ascii="Calibri" w:hAnsi="Calibri" w:cs="Calibri"/>
          <w:sz w:val="24"/>
        </w:rPr>
        <w:t>Managing A&amp;E Contracts</w:t>
      </w:r>
      <w:r w:rsidR="004C5DAF" w:rsidRPr="006624C1">
        <w:rPr>
          <w:rFonts w:ascii="Calibri" w:hAnsi="Calibri" w:cs="Calibri"/>
          <w:sz w:val="24"/>
        </w:rPr>
        <w:t xml:space="preserve"> and</w:t>
      </w:r>
      <w:r w:rsidRPr="006624C1">
        <w:rPr>
          <w:rFonts w:ascii="Calibri" w:hAnsi="Calibri" w:cs="Calibri"/>
          <w:sz w:val="24"/>
        </w:rPr>
        <w:t xml:space="preserve"> T</w:t>
      </w:r>
      <w:r w:rsidR="00426C25" w:rsidRPr="006624C1">
        <w:rPr>
          <w:rFonts w:ascii="Calibri" w:hAnsi="Calibri" w:cs="Calibri"/>
          <w:sz w:val="24"/>
        </w:rPr>
        <w:t xml:space="preserve">ask </w:t>
      </w:r>
      <w:r w:rsidRPr="006624C1">
        <w:rPr>
          <w:rFonts w:ascii="Calibri" w:hAnsi="Calibri" w:cs="Calibri"/>
          <w:sz w:val="24"/>
        </w:rPr>
        <w:t>O</w:t>
      </w:r>
      <w:r w:rsidR="00426C25" w:rsidRPr="006624C1">
        <w:rPr>
          <w:rFonts w:ascii="Calibri" w:hAnsi="Calibri" w:cs="Calibri"/>
          <w:sz w:val="24"/>
        </w:rPr>
        <w:t>rder</w:t>
      </w:r>
      <w:r w:rsidRPr="006624C1">
        <w:rPr>
          <w:rFonts w:ascii="Calibri" w:hAnsi="Calibri" w:cs="Calibri"/>
          <w:sz w:val="24"/>
        </w:rPr>
        <w:t>s.  When maximum values are set forth in a contract or T</w:t>
      </w:r>
      <w:r w:rsidR="006D091D" w:rsidRPr="006624C1">
        <w:rPr>
          <w:rFonts w:ascii="Calibri" w:hAnsi="Calibri" w:cs="Calibri"/>
          <w:sz w:val="24"/>
        </w:rPr>
        <w:t xml:space="preserve">ask </w:t>
      </w:r>
      <w:r w:rsidRPr="006624C1">
        <w:rPr>
          <w:rFonts w:ascii="Calibri" w:hAnsi="Calibri" w:cs="Calibri"/>
          <w:sz w:val="24"/>
        </w:rPr>
        <w:t>O</w:t>
      </w:r>
      <w:r w:rsidR="006D091D" w:rsidRPr="006624C1">
        <w:rPr>
          <w:rFonts w:ascii="Calibri" w:hAnsi="Calibri" w:cs="Calibri"/>
          <w:sz w:val="24"/>
        </w:rPr>
        <w:t>rder</w:t>
      </w:r>
      <w:r w:rsidR="003F1384" w:rsidRPr="006624C1">
        <w:rPr>
          <w:rFonts w:ascii="Calibri" w:hAnsi="Calibri" w:cs="Calibri"/>
          <w:sz w:val="24"/>
        </w:rPr>
        <w:t xml:space="preserve"> (TO)</w:t>
      </w:r>
      <w:r w:rsidRPr="006624C1">
        <w:rPr>
          <w:rFonts w:ascii="Calibri" w:hAnsi="Calibri" w:cs="Calibri"/>
          <w:sz w:val="24"/>
        </w:rPr>
        <w:t xml:space="preserve">, the contract manager must carefully track the dollar value capacity to avoid exceeding the stated maximum amount(s). </w:t>
      </w:r>
      <w:r w:rsidR="00D37D75" w:rsidRPr="006624C1">
        <w:rPr>
          <w:rFonts w:ascii="Calibri" w:hAnsi="Calibri" w:cs="Calibri"/>
          <w:sz w:val="24"/>
        </w:rPr>
        <w:t xml:space="preserve">The </w:t>
      </w:r>
      <w:r w:rsidR="00C20087" w:rsidRPr="006624C1">
        <w:rPr>
          <w:rFonts w:ascii="Calibri" w:hAnsi="Calibri" w:cs="Calibri"/>
          <w:sz w:val="24"/>
        </w:rPr>
        <w:t>Project Manager</w:t>
      </w:r>
      <w:r w:rsidR="00D37D75" w:rsidRPr="006624C1">
        <w:rPr>
          <w:rFonts w:ascii="Calibri" w:hAnsi="Calibri" w:cs="Calibri"/>
          <w:sz w:val="24"/>
        </w:rPr>
        <w:t xml:space="preserve"> will verify capacity of funds and time prior to preparation of the amendment or TO. </w:t>
      </w:r>
      <w:r w:rsidRPr="006624C1">
        <w:rPr>
          <w:rFonts w:ascii="Calibri" w:hAnsi="Calibri" w:cs="Calibri"/>
          <w:sz w:val="24"/>
        </w:rPr>
        <w:t>Amendments</w:t>
      </w:r>
      <w:r w:rsidR="004C5DAF" w:rsidRPr="006624C1">
        <w:rPr>
          <w:rFonts w:ascii="Calibri" w:hAnsi="Calibri" w:cs="Calibri"/>
          <w:sz w:val="24"/>
        </w:rPr>
        <w:t xml:space="preserve"> </w:t>
      </w:r>
      <w:r w:rsidR="00D37D75" w:rsidRPr="006624C1">
        <w:rPr>
          <w:rFonts w:ascii="Calibri" w:hAnsi="Calibri" w:cs="Calibri"/>
          <w:sz w:val="24"/>
        </w:rPr>
        <w:t xml:space="preserve">or task orders issued </w:t>
      </w:r>
      <w:proofErr w:type="gramStart"/>
      <w:r w:rsidR="00D37D75" w:rsidRPr="006624C1">
        <w:rPr>
          <w:rFonts w:ascii="Calibri" w:hAnsi="Calibri" w:cs="Calibri"/>
          <w:sz w:val="24"/>
        </w:rPr>
        <w:t>in excess of</w:t>
      </w:r>
      <w:proofErr w:type="gramEnd"/>
      <w:r w:rsidRPr="006624C1">
        <w:rPr>
          <w:rFonts w:ascii="Calibri" w:hAnsi="Calibri" w:cs="Calibri"/>
          <w:sz w:val="24"/>
        </w:rPr>
        <w:t xml:space="preserve"> the stated maximum </w:t>
      </w:r>
      <w:r w:rsidR="00D37D75" w:rsidRPr="006624C1">
        <w:rPr>
          <w:rFonts w:ascii="Calibri" w:hAnsi="Calibri" w:cs="Calibri"/>
          <w:sz w:val="24"/>
        </w:rPr>
        <w:t xml:space="preserve">time or </w:t>
      </w:r>
      <w:r w:rsidRPr="006624C1">
        <w:rPr>
          <w:rFonts w:ascii="Calibri" w:hAnsi="Calibri" w:cs="Calibri"/>
          <w:sz w:val="24"/>
        </w:rPr>
        <w:t xml:space="preserve">amount </w:t>
      </w:r>
      <w:r w:rsidR="00D37D75" w:rsidRPr="006624C1">
        <w:rPr>
          <w:rFonts w:ascii="Calibri" w:hAnsi="Calibri" w:cs="Calibri"/>
          <w:sz w:val="24"/>
        </w:rPr>
        <w:t>in the contract may</w:t>
      </w:r>
      <w:r w:rsidR="004C5DAF" w:rsidRPr="006624C1">
        <w:rPr>
          <w:rFonts w:ascii="Calibri" w:hAnsi="Calibri" w:cs="Calibri"/>
          <w:sz w:val="24"/>
        </w:rPr>
        <w:t xml:space="preserve"> be treated as sole source</w:t>
      </w:r>
      <w:r w:rsidR="00D37D75" w:rsidRPr="006624C1">
        <w:rPr>
          <w:rFonts w:ascii="Calibri" w:hAnsi="Calibri" w:cs="Calibri"/>
          <w:sz w:val="24"/>
        </w:rPr>
        <w:t xml:space="preserve"> procurements</w:t>
      </w:r>
      <w:r w:rsidR="004C5DAF" w:rsidRPr="006624C1">
        <w:rPr>
          <w:rFonts w:ascii="Calibri" w:hAnsi="Calibri" w:cs="Calibri"/>
          <w:sz w:val="24"/>
        </w:rPr>
        <w:t xml:space="preserve">. </w:t>
      </w:r>
      <w:r w:rsidR="00D37D75" w:rsidRPr="006624C1">
        <w:rPr>
          <w:rFonts w:ascii="Calibri" w:hAnsi="Calibri" w:cs="Calibri"/>
          <w:sz w:val="24"/>
        </w:rPr>
        <w:t>T</w:t>
      </w:r>
      <w:r w:rsidR="004C5DAF" w:rsidRPr="006624C1">
        <w:rPr>
          <w:rFonts w:ascii="Calibri" w:hAnsi="Calibri" w:cs="Calibri"/>
          <w:sz w:val="24"/>
        </w:rPr>
        <w:t xml:space="preserve">he intent of the parties at origination of a contract or TO </w:t>
      </w:r>
      <w:r w:rsidR="00D37D75" w:rsidRPr="006624C1">
        <w:rPr>
          <w:rFonts w:ascii="Calibri" w:hAnsi="Calibri" w:cs="Calibri"/>
          <w:sz w:val="24"/>
        </w:rPr>
        <w:t>that is intended to cover a phased project should contain a description of the</w:t>
      </w:r>
      <w:r w:rsidR="004C5DAF" w:rsidRPr="006624C1">
        <w:rPr>
          <w:rFonts w:ascii="Calibri" w:hAnsi="Calibri" w:cs="Calibri"/>
          <w:sz w:val="24"/>
        </w:rPr>
        <w:t xml:space="preserve"> plan for future deliverables</w:t>
      </w:r>
      <w:r w:rsidR="00D37D75" w:rsidRPr="006624C1">
        <w:rPr>
          <w:rFonts w:ascii="Calibri" w:hAnsi="Calibri" w:cs="Calibri"/>
          <w:sz w:val="24"/>
        </w:rPr>
        <w:t xml:space="preserve"> or services</w:t>
      </w:r>
      <w:r w:rsidR="004C5DAF" w:rsidRPr="006624C1">
        <w:rPr>
          <w:rFonts w:ascii="Calibri" w:hAnsi="Calibri" w:cs="Calibri"/>
          <w:sz w:val="24"/>
        </w:rPr>
        <w:t xml:space="preserve"> by amendment or additional TOs</w:t>
      </w:r>
      <w:r w:rsidR="00D37D75" w:rsidRPr="006624C1">
        <w:rPr>
          <w:rFonts w:ascii="Calibri" w:hAnsi="Calibri" w:cs="Calibri"/>
          <w:sz w:val="24"/>
        </w:rPr>
        <w:t xml:space="preserve"> </w:t>
      </w:r>
      <w:proofErr w:type="gramStart"/>
      <w:r w:rsidR="00D37D75" w:rsidRPr="006624C1">
        <w:rPr>
          <w:rFonts w:ascii="Calibri" w:hAnsi="Calibri" w:cs="Calibri"/>
          <w:sz w:val="24"/>
        </w:rPr>
        <w:t>in order to</w:t>
      </w:r>
      <w:proofErr w:type="gramEnd"/>
      <w:r w:rsidR="00D37D75" w:rsidRPr="006624C1">
        <w:rPr>
          <w:rFonts w:ascii="Calibri" w:hAnsi="Calibri" w:cs="Calibri"/>
          <w:sz w:val="24"/>
        </w:rPr>
        <w:t xml:space="preserve"> avoid the need for sole source documentation. Such a plan should be described in the contract or TO </w:t>
      </w:r>
      <w:proofErr w:type="gramStart"/>
      <w:r w:rsidR="00D37D75" w:rsidRPr="006624C1">
        <w:rPr>
          <w:rFonts w:ascii="Calibri" w:hAnsi="Calibri" w:cs="Calibri"/>
          <w:sz w:val="24"/>
        </w:rPr>
        <w:t>so as to</w:t>
      </w:r>
      <w:proofErr w:type="gramEnd"/>
      <w:r w:rsidR="00D37D75" w:rsidRPr="006624C1">
        <w:rPr>
          <w:rFonts w:ascii="Calibri" w:hAnsi="Calibri" w:cs="Calibri"/>
          <w:sz w:val="24"/>
        </w:rPr>
        <w:t xml:space="preserve"> clearly establish that such future deliverables and/or services are conditioned upon applicable matters within </w:t>
      </w:r>
      <w:r w:rsidR="0016758E" w:rsidRPr="006624C1">
        <w:rPr>
          <w:rFonts w:ascii="Calibri" w:hAnsi="Calibri" w:cs="Calibri"/>
          <w:sz w:val="24"/>
        </w:rPr>
        <w:t>AGENCY</w:t>
      </w:r>
      <w:r w:rsidR="00D37D75" w:rsidRPr="006624C1">
        <w:rPr>
          <w:rFonts w:ascii="Calibri" w:hAnsi="Calibri" w:cs="Calibri"/>
          <w:sz w:val="24"/>
        </w:rPr>
        <w:t xml:space="preserve">’s discretion such as availability of funds, budget, contractor performance, and </w:t>
      </w:r>
      <w:r w:rsidR="0016758E" w:rsidRPr="006624C1">
        <w:rPr>
          <w:rFonts w:ascii="Calibri" w:hAnsi="Calibri" w:cs="Calibri"/>
          <w:sz w:val="24"/>
        </w:rPr>
        <w:t>AGENCY</w:t>
      </w:r>
      <w:r w:rsidR="00D37D75" w:rsidRPr="006624C1">
        <w:rPr>
          <w:rFonts w:ascii="Calibri" w:hAnsi="Calibri" w:cs="Calibri"/>
          <w:sz w:val="24"/>
        </w:rPr>
        <w:t>’s best interest.</w:t>
      </w:r>
    </w:p>
    <w:p w14:paraId="2DADAE3E" w14:textId="77777777" w:rsidR="005C5675" w:rsidRPr="006624C1" w:rsidRDefault="005C5675" w:rsidP="005C5675">
      <w:pPr>
        <w:rPr>
          <w:rFonts w:ascii="Calibri" w:hAnsi="Calibri" w:cs="Calibri"/>
          <w:sz w:val="24"/>
        </w:rPr>
      </w:pPr>
    </w:p>
    <w:p w14:paraId="166F6A96" w14:textId="384A3AC1" w:rsidR="00F47746" w:rsidRPr="00B6644A" w:rsidRDefault="002E6ECF" w:rsidP="00401186">
      <w:pPr>
        <w:rPr>
          <w:rFonts w:ascii="Calibri" w:hAnsi="Calibri" w:cs="Calibri"/>
          <w:b/>
          <w:bCs/>
          <w:sz w:val="24"/>
        </w:rPr>
      </w:pPr>
      <w:r w:rsidRPr="00B6644A">
        <w:rPr>
          <w:rFonts w:ascii="Calibri" w:hAnsi="Calibri" w:cs="Calibri"/>
          <w:b/>
          <w:bCs/>
          <w:sz w:val="24"/>
        </w:rPr>
        <w:t>Appendices</w:t>
      </w:r>
    </w:p>
    <w:p w14:paraId="7B025603" w14:textId="77777777" w:rsidR="005C5675" w:rsidRPr="006624C1" w:rsidRDefault="005C5675" w:rsidP="00401186">
      <w:pPr>
        <w:rPr>
          <w:rFonts w:ascii="Calibri" w:hAnsi="Calibri" w:cs="Calibri"/>
          <w:sz w:val="24"/>
        </w:rPr>
      </w:pPr>
    </w:p>
    <w:p w14:paraId="4B58BCDB" w14:textId="77777777" w:rsidR="00F47746" w:rsidRPr="006624C1" w:rsidRDefault="00F47746" w:rsidP="004A3C64">
      <w:pPr>
        <w:pStyle w:val="ListParagraph"/>
        <w:numPr>
          <w:ilvl w:val="0"/>
          <w:numId w:val="341"/>
        </w:numPr>
        <w:rPr>
          <w:rFonts w:ascii="Calibri" w:hAnsi="Calibri" w:cs="Calibri"/>
          <w:sz w:val="24"/>
        </w:rPr>
      </w:pPr>
      <w:r w:rsidRPr="006624C1">
        <w:rPr>
          <w:rFonts w:ascii="Calibri" w:hAnsi="Calibri" w:cs="Calibri"/>
          <w:sz w:val="24"/>
        </w:rPr>
        <w:t>None</w:t>
      </w:r>
    </w:p>
    <w:p w14:paraId="75199053" w14:textId="77777777" w:rsidR="00B51663" w:rsidRPr="006624C1" w:rsidRDefault="00B51663" w:rsidP="00401186">
      <w:pPr>
        <w:rPr>
          <w:rFonts w:ascii="Calibri" w:hAnsi="Calibri" w:cs="Calibri"/>
          <w:b/>
          <w:sz w:val="24"/>
        </w:rPr>
      </w:pPr>
      <w:bookmarkStart w:id="202" w:name="_Toc386200247"/>
      <w:bookmarkStart w:id="203" w:name="_Toc386205134"/>
    </w:p>
    <w:p w14:paraId="2651F886" w14:textId="21A30BE2" w:rsidR="002A27C0" w:rsidRPr="006624C1" w:rsidRDefault="002A27C0" w:rsidP="007D5BB7">
      <w:pPr>
        <w:pStyle w:val="Heading2"/>
        <w:rPr>
          <w:rFonts w:ascii="Calibri" w:hAnsi="Calibri" w:cs="Calibri"/>
          <w:i w:val="0"/>
          <w:iCs w:val="0"/>
        </w:rPr>
      </w:pPr>
      <w:bookmarkStart w:id="204" w:name="_Toc98323082"/>
      <w:r w:rsidRPr="006624C1">
        <w:rPr>
          <w:rFonts w:ascii="Calibri" w:hAnsi="Calibri" w:cs="Calibri"/>
          <w:i w:val="0"/>
          <w:iCs w:val="0"/>
        </w:rPr>
        <w:t xml:space="preserve">SECTION </w:t>
      </w:r>
      <w:r w:rsidR="00394AA0" w:rsidRPr="006624C1">
        <w:rPr>
          <w:rFonts w:ascii="Calibri" w:hAnsi="Calibri" w:cs="Calibri"/>
          <w:i w:val="0"/>
          <w:iCs w:val="0"/>
        </w:rPr>
        <w:t>0</w:t>
      </w:r>
      <w:r w:rsidR="002D0E0C" w:rsidRPr="006624C1">
        <w:rPr>
          <w:rFonts w:ascii="Calibri" w:hAnsi="Calibri" w:cs="Calibri"/>
          <w:i w:val="0"/>
          <w:iCs w:val="0"/>
        </w:rPr>
        <w:t>3</w:t>
      </w:r>
      <w:r w:rsidR="00FE28C0" w:rsidRPr="006624C1">
        <w:rPr>
          <w:rFonts w:ascii="Calibri" w:hAnsi="Calibri" w:cs="Calibri"/>
          <w:i w:val="0"/>
          <w:iCs w:val="0"/>
        </w:rPr>
        <w:t>1</w:t>
      </w:r>
      <w:r w:rsidR="00394AA0" w:rsidRPr="006624C1">
        <w:rPr>
          <w:rFonts w:ascii="Calibri" w:hAnsi="Calibri" w:cs="Calibri"/>
          <w:i w:val="0"/>
          <w:iCs w:val="0"/>
        </w:rPr>
        <w:t xml:space="preserve"> </w:t>
      </w:r>
      <w:r w:rsidR="0036627B" w:rsidRPr="006624C1">
        <w:rPr>
          <w:rFonts w:ascii="Calibri" w:hAnsi="Calibri" w:cs="Calibri"/>
          <w:i w:val="0"/>
          <w:iCs w:val="0"/>
        </w:rPr>
        <w:t xml:space="preserve"> </w:t>
      </w:r>
      <w:r w:rsidRPr="006624C1">
        <w:rPr>
          <w:rFonts w:ascii="Calibri" w:hAnsi="Calibri" w:cs="Calibri"/>
          <w:i w:val="0"/>
          <w:iCs w:val="0"/>
        </w:rPr>
        <w:t xml:space="preserve"> STATUTORY AND REGULATORY REQUIREMENTS FOR FEDERALLY FUNDED CONTRACTS</w:t>
      </w:r>
      <w:bookmarkEnd w:id="199"/>
      <w:bookmarkEnd w:id="200"/>
      <w:bookmarkEnd w:id="201"/>
      <w:bookmarkEnd w:id="202"/>
      <w:bookmarkEnd w:id="203"/>
      <w:bookmarkEnd w:id="204"/>
    </w:p>
    <w:p w14:paraId="3B2C750A" w14:textId="77777777" w:rsidR="00184873" w:rsidRPr="006624C1" w:rsidRDefault="00184873" w:rsidP="00401186">
      <w:pPr>
        <w:rPr>
          <w:rFonts w:ascii="Calibri" w:hAnsi="Calibri" w:cs="Calibri"/>
          <w:b/>
          <w:sz w:val="20"/>
          <w:szCs w:val="20"/>
        </w:rPr>
      </w:pPr>
    </w:p>
    <w:p w14:paraId="31B7F3CA" w14:textId="035C18D1" w:rsidR="002A27C0" w:rsidRPr="006624C1" w:rsidRDefault="008E3996" w:rsidP="00184873">
      <w:pPr>
        <w:pStyle w:val="ListParagraph"/>
        <w:numPr>
          <w:ilvl w:val="0"/>
          <w:numId w:val="345"/>
        </w:numPr>
        <w:rPr>
          <w:rFonts w:ascii="Calibri" w:hAnsi="Calibri" w:cs="Calibri"/>
          <w:sz w:val="24"/>
        </w:rPr>
      </w:pPr>
      <w:r w:rsidRPr="006624C1">
        <w:rPr>
          <w:rFonts w:ascii="Calibri" w:hAnsi="Calibri" w:cs="Calibri"/>
          <w:sz w:val="24"/>
        </w:rPr>
        <w:t>A current (but not all-inclusive) list</w:t>
      </w:r>
      <w:r w:rsidR="002A27C0" w:rsidRPr="006624C1">
        <w:rPr>
          <w:rFonts w:ascii="Calibri" w:hAnsi="Calibri" w:cs="Calibri"/>
          <w:sz w:val="24"/>
        </w:rPr>
        <w:t xml:space="preserve"> of statutory and regulatory requirements applicable to </w:t>
      </w:r>
      <w:r w:rsidR="0016758E" w:rsidRPr="006624C1">
        <w:rPr>
          <w:rFonts w:ascii="Calibri" w:hAnsi="Calibri" w:cs="Calibri"/>
          <w:sz w:val="24"/>
        </w:rPr>
        <w:t>AGENCY</w:t>
      </w:r>
      <w:r w:rsidR="002A27C0" w:rsidRPr="006624C1">
        <w:rPr>
          <w:rFonts w:ascii="Calibri" w:hAnsi="Calibri" w:cs="Calibri"/>
          <w:sz w:val="24"/>
        </w:rPr>
        <w:t xml:space="preserve"> procurements (such as Davis-Bacon Act, </w:t>
      </w:r>
      <w:r w:rsidR="00840A35" w:rsidRPr="006624C1">
        <w:rPr>
          <w:rFonts w:ascii="Calibri" w:hAnsi="Calibri" w:cs="Calibri"/>
          <w:sz w:val="24"/>
        </w:rPr>
        <w:t>DBE</w:t>
      </w:r>
      <w:r w:rsidR="002A27C0" w:rsidRPr="006624C1">
        <w:rPr>
          <w:rFonts w:ascii="Calibri" w:hAnsi="Calibri" w:cs="Calibri"/>
          <w:sz w:val="24"/>
        </w:rPr>
        <w:t xml:space="preserve">, Clean Air, and Buy America) is contained in </w:t>
      </w:r>
      <w:r w:rsidR="0016758E" w:rsidRPr="006624C1">
        <w:rPr>
          <w:rFonts w:ascii="Calibri" w:hAnsi="Calibri" w:cs="Calibri"/>
          <w:sz w:val="24"/>
        </w:rPr>
        <w:t>AGENCY</w:t>
      </w:r>
      <w:r w:rsidR="002A27C0" w:rsidRPr="006624C1">
        <w:rPr>
          <w:rFonts w:ascii="Calibri" w:hAnsi="Calibri" w:cs="Calibri"/>
          <w:sz w:val="24"/>
        </w:rPr>
        <w:t xml:space="preserve"> contract templates. </w:t>
      </w:r>
      <w:r w:rsidR="0016758E" w:rsidRPr="006624C1">
        <w:rPr>
          <w:rFonts w:ascii="Calibri" w:hAnsi="Calibri" w:cs="Calibri"/>
          <w:sz w:val="24"/>
        </w:rPr>
        <w:t>AGENCY</w:t>
      </w:r>
      <w:r w:rsidR="002A27C0" w:rsidRPr="006624C1">
        <w:rPr>
          <w:rFonts w:ascii="Calibri" w:hAnsi="Calibri" w:cs="Calibri"/>
          <w:sz w:val="24"/>
        </w:rPr>
        <w:t xml:space="preserve"> is responsible for evaluating these requirements for relevance and applicability to each procurement. For example, procurements involving the purchase of iron, steel</w:t>
      </w:r>
      <w:r w:rsidRPr="006624C1">
        <w:rPr>
          <w:rFonts w:ascii="Calibri" w:hAnsi="Calibri" w:cs="Calibri"/>
          <w:sz w:val="24"/>
        </w:rPr>
        <w:t>,</w:t>
      </w:r>
      <w:r w:rsidR="002A27C0" w:rsidRPr="006624C1">
        <w:rPr>
          <w:rFonts w:ascii="Calibri" w:hAnsi="Calibri" w:cs="Calibri"/>
          <w:sz w:val="24"/>
        </w:rPr>
        <w:t xml:space="preserve"> and manufactured goods will be subject </w:t>
      </w:r>
      <w:r w:rsidR="002A27C0" w:rsidRPr="006624C1">
        <w:rPr>
          <w:rFonts w:ascii="Calibri" w:hAnsi="Calibri" w:cs="Calibri"/>
          <w:sz w:val="24"/>
        </w:rPr>
        <w:lastRenderedPageBreak/>
        <w:t>to the “Buy America” requirements in 49 C.F.R. Part 661</w:t>
      </w:r>
      <w:r w:rsidR="008F0ABB" w:rsidRPr="006624C1">
        <w:rPr>
          <w:rFonts w:ascii="Calibri" w:hAnsi="Calibri" w:cs="Calibri"/>
          <w:sz w:val="24"/>
        </w:rPr>
        <w:t xml:space="preserve"> if there is FTA funding, but different Buy America provisions </w:t>
      </w:r>
      <w:r w:rsidR="001B1292" w:rsidRPr="006624C1">
        <w:rPr>
          <w:rFonts w:ascii="Calibri" w:hAnsi="Calibri" w:cs="Calibri"/>
          <w:sz w:val="24"/>
        </w:rPr>
        <w:t xml:space="preserve">will </w:t>
      </w:r>
      <w:r w:rsidR="008F0ABB" w:rsidRPr="006624C1">
        <w:rPr>
          <w:rFonts w:ascii="Calibri" w:hAnsi="Calibri" w:cs="Calibri"/>
          <w:sz w:val="24"/>
        </w:rPr>
        <w:t>apply if there is FHWA funding in a procurement</w:t>
      </w:r>
      <w:r w:rsidR="002A27C0" w:rsidRPr="006624C1">
        <w:rPr>
          <w:rFonts w:ascii="Calibri" w:hAnsi="Calibri" w:cs="Calibri"/>
          <w:sz w:val="24"/>
        </w:rPr>
        <w:t>.</w:t>
      </w:r>
    </w:p>
    <w:p w14:paraId="2DA8AE1E" w14:textId="77777777" w:rsidR="00184873" w:rsidRPr="006624C1" w:rsidRDefault="00184873" w:rsidP="00401186">
      <w:pPr>
        <w:rPr>
          <w:rFonts w:ascii="Calibri" w:hAnsi="Calibri" w:cs="Calibri"/>
          <w:sz w:val="20"/>
          <w:szCs w:val="20"/>
        </w:rPr>
      </w:pPr>
    </w:p>
    <w:p w14:paraId="79104E51" w14:textId="77777777" w:rsidR="002A27C0" w:rsidRPr="006624C1" w:rsidRDefault="002A27C0" w:rsidP="00184873">
      <w:pPr>
        <w:pStyle w:val="ListParagraph"/>
        <w:numPr>
          <w:ilvl w:val="0"/>
          <w:numId w:val="345"/>
        </w:numPr>
        <w:rPr>
          <w:rFonts w:ascii="Calibri" w:hAnsi="Calibri" w:cs="Calibri"/>
          <w:sz w:val="24"/>
        </w:rPr>
      </w:pPr>
      <w:r w:rsidRPr="006624C1">
        <w:rPr>
          <w:rFonts w:ascii="Calibri" w:hAnsi="Calibri" w:cs="Calibri"/>
          <w:sz w:val="24"/>
        </w:rPr>
        <w:t xml:space="preserve">It is the responsibility of each person in the procurement process to ensure that all required clauses specific to the type of procurement </w:t>
      </w:r>
      <w:r w:rsidR="00B36CFC" w:rsidRPr="006624C1">
        <w:rPr>
          <w:rFonts w:ascii="Calibri" w:hAnsi="Calibri" w:cs="Calibri"/>
          <w:sz w:val="24"/>
        </w:rPr>
        <w:t xml:space="preserve">and funding type </w:t>
      </w:r>
      <w:r w:rsidRPr="006624C1">
        <w:rPr>
          <w:rFonts w:ascii="Calibri" w:hAnsi="Calibri" w:cs="Calibri"/>
          <w:sz w:val="24"/>
        </w:rPr>
        <w:t xml:space="preserve">are included in the contract boilerplate, that those federal clauses accompany all bid or proposal documents, that the bidder/offeror completes the required </w:t>
      </w:r>
      <w:proofErr w:type="gramStart"/>
      <w:r w:rsidRPr="006624C1">
        <w:rPr>
          <w:rFonts w:ascii="Calibri" w:hAnsi="Calibri" w:cs="Calibri"/>
          <w:sz w:val="24"/>
        </w:rPr>
        <w:t>certifications</w:t>
      </w:r>
      <w:proofErr w:type="gramEnd"/>
      <w:r w:rsidRPr="006624C1">
        <w:rPr>
          <w:rFonts w:ascii="Calibri" w:hAnsi="Calibri" w:cs="Calibri"/>
          <w:sz w:val="24"/>
        </w:rPr>
        <w:t xml:space="preserve"> and that the </w:t>
      </w:r>
      <w:r w:rsidR="006F60A5" w:rsidRPr="006624C1">
        <w:rPr>
          <w:rFonts w:ascii="Calibri" w:hAnsi="Calibri" w:cs="Calibri"/>
          <w:sz w:val="24"/>
        </w:rPr>
        <w:t>PO</w:t>
      </w:r>
      <w:r w:rsidRPr="006624C1">
        <w:rPr>
          <w:rFonts w:ascii="Calibri" w:hAnsi="Calibri" w:cs="Calibri"/>
          <w:sz w:val="24"/>
        </w:rPr>
        <w:t xml:space="preserve"> or contract includes reference to the clauses and contains signed certifications.</w:t>
      </w:r>
    </w:p>
    <w:p w14:paraId="2B2E7BA8" w14:textId="77777777" w:rsidR="00AA67D2" w:rsidRPr="006624C1" w:rsidRDefault="00AA67D2" w:rsidP="00401186">
      <w:pPr>
        <w:rPr>
          <w:rFonts w:ascii="Calibri" w:hAnsi="Calibri" w:cs="Calibri"/>
          <w:sz w:val="20"/>
          <w:szCs w:val="20"/>
        </w:rPr>
      </w:pPr>
    </w:p>
    <w:p w14:paraId="019973A3" w14:textId="6EAD603A" w:rsidR="002A27C0" w:rsidRPr="00B6644A" w:rsidRDefault="002E6ECF" w:rsidP="00401186">
      <w:pPr>
        <w:rPr>
          <w:rFonts w:ascii="Calibri" w:hAnsi="Calibri" w:cs="Calibri"/>
          <w:b/>
          <w:bCs/>
          <w:sz w:val="24"/>
        </w:rPr>
      </w:pPr>
      <w:r w:rsidRPr="00B6644A">
        <w:rPr>
          <w:rFonts w:ascii="Calibri" w:hAnsi="Calibri" w:cs="Calibri"/>
          <w:b/>
          <w:bCs/>
          <w:sz w:val="24"/>
        </w:rPr>
        <w:t>Appendices</w:t>
      </w:r>
    </w:p>
    <w:p w14:paraId="314AB439" w14:textId="77777777" w:rsidR="00AA67D2" w:rsidRPr="006624C1" w:rsidRDefault="00AA67D2" w:rsidP="00AA67D2">
      <w:pPr>
        <w:rPr>
          <w:rFonts w:ascii="Calibri" w:hAnsi="Calibri" w:cs="Calibri"/>
          <w:sz w:val="20"/>
          <w:szCs w:val="20"/>
        </w:rPr>
      </w:pPr>
    </w:p>
    <w:p w14:paraId="76F5F194" w14:textId="77777777" w:rsidR="009C7961" w:rsidRPr="006624C1" w:rsidRDefault="002D75CA" w:rsidP="004A3C64">
      <w:pPr>
        <w:pStyle w:val="ListParagraph"/>
        <w:numPr>
          <w:ilvl w:val="0"/>
          <w:numId w:val="341"/>
        </w:numPr>
        <w:rPr>
          <w:rFonts w:ascii="Calibri" w:hAnsi="Calibri" w:cs="Calibri"/>
          <w:sz w:val="24"/>
        </w:rPr>
      </w:pPr>
      <w:r w:rsidRPr="006624C1">
        <w:rPr>
          <w:rFonts w:ascii="Calibri" w:hAnsi="Calibri" w:cs="Calibri"/>
          <w:sz w:val="24"/>
        </w:rPr>
        <w:t>None</w:t>
      </w:r>
    </w:p>
    <w:p w14:paraId="19F0C088" w14:textId="77777777" w:rsidR="00AA67D2" w:rsidRPr="006624C1" w:rsidRDefault="00AA67D2" w:rsidP="00401186">
      <w:pPr>
        <w:rPr>
          <w:rFonts w:ascii="Calibri" w:hAnsi="Calibri" w:cs="Calibri"/>
          <w:sz w:val="24"/>
        </w:rPr>
      </w:pPr>
    </w:p>
    <w:p w14:paraId="197F269A" w14:textId="76BEDCD7" w:rsidR="004D177C" w:rsidRPr="006624C1" w:rsidRDefault="00FE28C0" w:rsidP="007D5BB7">
      <w:pPr>
        <w:pStyle w:val="Heading2"/>
        <w:rPr>
          <w:rFonts w:ascii="Calibri" w:hAnsi="Calibri" w:cs="Calibri"/>
          <w:i w:val="0"/>
          <w:iCs w:val="0"/>
        </w:rPr>
      </w:pPr>
      <w:bookmarkStart w:id="205" w:name="_Toc98323083"/>
      <w:r w:rsidRPr="006624C1">
        <w:rPr>
          <w:rFonts w:ascii="Calibri" w:hAnsi="Calibri" w:cs="Calibri"/>
          <w:i w:val="0"/>
          <w:iCs w:val="0"/>
        </w:rPr>
        <w:t xml:space="preserve">SECTION 032 </w:t>
      </w:r>
      <w:r w:rsidR="0036627B" w:rsidRPr="006624C1">
        <w:rPr>
          <w:rFonts w:ascii="Calibri" w:hAnsi="Calibri" w:cs="Calibri"/>
          <w:i w:val="0"/>
          <w:iCs w:val="0"/>
        </w:rPr>
        <w:t xml:space="preserve"> </w:t>
      </w:r>
      <w:r w:rsidR="004D177C" w:rsidRPr="006624C1">
        <w:rPr>
          <w:rFonts w:ascii="Calibri" w:hAnsi="Calibri" w:cs="Calibri"/>
          <w:i w:val="0"/>
          <w:iCs w:val="0"/>
        </w:rPr>
        <w:t xml:space="preserve"> PROCUREMENT CARDS</w:t>
      </w:r>
      <w:bookmarkEnd w:id="205"/>
    </w:p>
    <w:p w14:paraId="4416E25F" w14:textId="77777777" w:rsidR="00AA67D2" w:rsidRPr="006624C1" w:rsidRDefault="00AA67D2" w:rsidP="00401186">
      <w:pPr>
        <w:rPr>
          <w:rFonts w:ascii="Calibri" w:hAnsi="Calibri" w:cs="Calibri"/>
          <w:b/>
          <w:sz w:val="20"/>
          <w:szCs w:val="20"/>
        </w:rPr>
      </w:pPr>
    </w:p>
    <w:p w14:paraId="10F41B4A" w14:textId="098BE4DD" w:rsidR="006742AC" w:rsidRPr="006624C1" w:rsidRDefault="0016758E" w:rsidP="00401186">
      <w:pPr>
        <w:rPr>
          <w:rFonts w:ascii="Calibri" w:hAnsi="Calibri" w:cs="Calibri"/>
          <w:sz w:val="24"/>
        </w:rPr>
      </w:pPr>
      <w:r w:rsidRPr="006624C1">
        <w:rPr>
          <w:rFonts w:ascii="Calibri" w:hAnsi="Calibri" w:cs="Calibri"/>
          <w:sz w:val="24"/>
        </w:rPr>
        <w:t>AGENCY</w:t>
      </w:r>
      <w:r w:rsidR="004D177C" w:rsidRPr="006624C1">
        <w:rPr>
          <w:rFonts w:ascii="Calibri" w:hAnsi="Calibri" w:cs="Calibri"/>
          <w:sz w:val="24"/>
        </w:rPr>
        <w:t xml:space="preserve"> will maintain credit cards under the control of the </w:t>
      </w:r>
      <w:r w:rsidR="009E591C" w:rsidRPr="006624C1">
        <w:rPr>
          <w:rFonts w:ascii="Calibri" w:hAnsi="Calibri" w:cs="Calibri"/>
          <w:sz w:val="24"/>
        </w:rPr>
        <w:t>Director of Finance and Administration</w:t>
      </w:r>
      <w:r w:rsidR="004D177C" w:rsidRPr="006624C1">
        <w:rPr>
          <w:rFonts w:ascii="Calibri" w:hAnsi="Calibri" w:cs="Calibri"/>
          <w:sz w:val="24"/>
        </w:rPr>
        <w:t xml:space="preserve"> and Administration which will allow for cost- and time-effective procurements. Use of credit cards is subject to the procurement requirements applicable to micro and small purchases as detailed in Section 22.</w:t>
      </w:r>
      <w:bookmarkStart w:id="206" w:name="_Toc386200252"/>
      <w:bookmarkStart w:id="207" w:name="_Toc386205139"/>
      <w:bookmarkStart w:id="208" w:name="_Toc88386245"/>
      <w:bookmarkStart w:id="209" w:name="_Toc89491989"/>
      <w:bookmarkStart w:id="210" w:name="_Toc143496281"/>
    </w:p>
    <w:p w14:paraId="3CF71C7F" w14:textId="77777777" w:rsidR="00AA67D2" w:rsidRPr="006624C1" w:rsidRDefault="00AA67D2" w:rsidP="00401186">
      <w:pPr>
        <w:rPr>
          <w:rFonts w:ascii="Calibri" w:hAnsi="Calibri" w:cs="Calibri"/>
          <w:sz w:val="20"/>
          <w:szCs w:val="20"/>
        </w:rPr>
      </w:pPr>
    </w:p>
    <w:p w14:paraId="2B106508" w14:textId="77777777" w:rsidR="006742AC" w:rsidRPr="00B6644A" w:rsidRDefault="006742AC" w:rsidP="00401186">
      <w:pPr>
        <w:rPr>
          <w:rFonts w:ascii="Calibri" w:hAnsi="Calibri" w:cs="Calibri"/>
          <w:b/>
          <w:bCs/>
          <w:sz w:val="24"/>
        </w:rPr>
      </w:pPr>
      <w:r w:rsidRPr="00B6644A">
        <w:rPr>
          <w:rFonts w:ascii="Calibri" w:hAnsi="Calibri" w:cs="Calibri"/>
          <w:b/>
          <w:bCs/>
          <w:sz w:val="24"/>
        </w:rPr>
        <w:t>Appendices</w:t>
      </w:r>
    </w:p>
    <w:p w14:paraId="6F0D00A3" w14:textId="77777777" w:rsidR="00AA67D2" w:rsidRPr="006624C1" w:rsidRDefault="00AA67D2" w:rsidP="00401186">
      <w:pPr>
        <w:rPr>
          <w:rFonts w:ascii="Calibri" w:hAnsi="Calibri" w:cs="Calibri"/>
          <w:sz w:val="24"/>
        </w:rPr>
      </w:pPr>
    </w:p>
    <w:p w14:paraId="2F009FC6" w14:textId="697A7889" w:rsidR="006742AC" w:rsidRPr="006624C1" w:rsidRDefault="006742AC" w:rsidP="00184873">
      <w:pPr>
        <w:pStyle w:val="ListParagraph"/>
        <w:numPr>
          <w:ilvl w:val="0"/>
          <w:numId w:val="341"/>
        </w:numPr>
        <w:rPr>
          <w:rFonts w:ascii="Calibri" w:hAnsi="Calibri" w:cs="Calibri"/>
          <w:sz w:val="24"/>
        </w:rPr>
      </w:pPr>
      <w:r w:rsidRPr="006624C1">
        <w:rPr>
          <w:rFonts w:ascii="Calibri" w:hAnsi="Calibri" w:cs="Calibri"/>
          <w:sz w:val="24"/>
        </w:rPr>
        <w:t xml:space="preserve">Credit Card </w:t>
      </w:r>
      <w:r w:rsidR="00560D77" w:rsidRPr="006624C1">
        <w:rPr>
          <w:rFonts w:ascii="Calibri" w:hAnsi="Calibri" w:cs="Calibri"/>
          <w:sz w:val="24"/>
        </w:rPr>
        <w:t>Purchase Form</w:t>
      </w:r>
      <w:r w:rsidRPr="006624C1">
        <w:rPr>
          <w:rFonts w:ascii="Calibri" w:hAnsi="Calibri" w:cs="Calibri"/>
          <w:sz w:val="24"/>
        </w:rPr>
        <w:t xml:space="preserve"> (Appendix 3</w:t>
      </w:r>
      <w:r w:rsidR="00E11A24" w:rsidRPr="006624C1">
        <w:rPr>
          <w:rFonts w:ascii="Calibri" w:hAnsi="Calibri" w:cs="Calibri"/>
          <w:sz w:val="24"/>
        </w:rPr>
        <w:t>6</w:t>
      </w:r>
      <w:r w:rsidRPr="006624C1">
        <w:rPr>
          <w:rFonts w:ascii="Calibri" w:hAnsi="Calibri" w:cs="Calibri"/>
          <w:sz w:val="24"/>
        </w:rPr>
        <w:t>)</w:t>
      </w:r>
      <w:r w:rsidRPr="006624C1">
        <w:rPr>
          <w:rFonts w:ascii="Calibri" w:hAnsi="Calibri" w:cs="Calibri"/>
          <w:sz w:val="24"/>
        </w:rPr>
        <w:tab/>
      </w:r>
    </w:p>
    <w:p w14:paraId="402C7FF3" w14:textId="77777777" w:rsidR="007D5BB7" w:rsidRPr="006624C1" w:rsidDel="00181188" w:rsidRDefault="007D5BB7" w:rsidP="00EB10E7">
      <w:pPr>
        <w:rPr>
          <w:rFonts w:ascii="Calibri" w:hAnsi="Calibri" w:cs="Calibri"/>
          <w:sz w:val="24"/>
        </w:rPr>
      </w:pPr>
    </w:p>
    <w:p w14:paraId="47FB1693" w14:textId="15708FEE" w:rsidR="006742AC" w:rsidRPr="006624C1" w:rsidRDefault="00592CD7" w:rsidP="007D5BB7">
      <w:pPr>
        <w:pStyle w:val="Heading2"/>
        <w:rPr>
          <w:rFonts w:ascii="Calibri" w:hAnsi="Calibri" w:cs="Calibri"/>
          <w:i w:val="0"/>
          <w:iCs w:val="0"/>
        </w:rPr>
      </w:pPr>
      <w:bookmarkStart w:id="211" w:name="_Toc98323084"/>
      <w:r w:rsidRPr="006624C1">
        <w:rPr>
          <w:rFonts w:ascii="Calibri" w:hAnsi="Calibri" w:cs="Calibri"/>
          <w:i w:val="0"/>
          <w:iCs w:val="0"/>
        </w:rPr>
        <w:t xml:space="preserve">SECTION </w:t>
      </w:r>
      <w:proofErr w:type="gramStart"/>
      <w:r w:rsidRPr="006624C1">
        <w:rPr>
          <w:rFonts w:ascii="Calibri" w:hAnsi="Calibri" w:cs="Calibri"/>
          <w:i w:val="0"/>
          <w:iCs w:val="0"/>
        </w:rPr>
        <w:t>033</w:t>
      </w:r>
      <w:r w:rsidR="0036627B" w:rsidRPr="006624C1">
        <w:rPr>
          <w:rFonts w:ascii="Calibri" w:hAnsi="Calibri" w:cs="Calibri"/>
          <w:i w:val="0"/>
          <w:iCs w:val="0"/>
        </w:rPr>
        <w:t xml:space="preserve">  </w:t>
      </w:r>
      <w:r w:rsidR="006742AC" w:rsidRPr="006624C1">
        <w:rPr>
          <w:rFonts w:ascii="Calibri" w:hAnsi="Calibri" w:cs="Calibri"/>
          <w:i w:val="0"/>
          <w:iCs w:val="0"/>
        </w:rPr>
        <w:t>CLOSEOUT</w:t>
      </w:r>
      <w:proofErr w:type="gramEnd"/>
      <w:r w:rsidR="006742AC" w:rsidRPr="006624C1">
        <w:rPr>
          <w:rFonts w:ascii="Calibri" w:hAnsi="Calibri" w:cs="Calibri"/>
          <w:i w:val="0"/>
          <w:iCs w:val="0"/>
        </w:rPr>
        <w:t xml:space="preserve"> OF CONTRACT AND TASK ORDERS</w:t>
      </w:r>
      <w:bookmarkEnd w:id="211"/>
    </w:p>
    <w:p w14:paraId="60DE5883" w14:textId="77777777" w:rsidR="00AA67D2" w:rsidRPr="006624C1" w:rsidRDefault="00AA67D2" w:rsidP="00401186">
      <w:pPr>
        <w:rPr>
          <w:rFonts w:ascii="Calibri" w:hAnsi="Calibri" w:cs="Calibri"/>
          <w:b/>
          <w:sz w:val="24"/>
        </w:rPr>
      </w:pPr>
    </w:p>
    <w:p w14:paraId="069DD73A" w14:textId="2B4C6C83" w:rsidR="006742AC" w:rsidRPr="006624C1" w:rsidRDefault="006742AC" w:rsidP="00401186">
      <w:pPr>
        <w:rPr>
          <w:rFonts w:ascii="Calibri" w:hAnsi="Calibri" w:cs="Calibri"/>
          <w:sz w:val="24"/>
        </w:rPr>
      </w:pPr>
      <w:r w:rsidRPr="006624C1">
        <w:rPr>
          <w:rFonts w:ascii="Calibri" w:hAnsi="Calibri" w:cs="Calibri"/>
          <w:sz w:val="24"/>
        </w:rPr>
        <w:t xml:space="preserve">At the conclusion of the work assigned to a contractor in a contract or task order, the project manager is responsible for notifying the Project Manager that the contract or task order is being closed out. An evaluation of the contractor should also be completed by the project manager and a copy provided to the Project Manager to include in </w:t>
      </w:r>
      <w:r w:rsidR="0016758E" w:rsidRPr="006624C1">
        <w:rPr>
          <w:rFonts w:ascii="Calibri" w:hAnsi="Calibri" w:cs="Calibri"/>
          <w:sz w:val="24"/>
        </w:rPr>
        <w:t>AGENCY</w:t>
      </w:r>
      <w:r w:rsidRPr="006624C1">
        <w:rPr>
          <w:rFonts w:ascii="Calibri" w:hAnsi="Calibri" w:cs="Calibri"/>
          <w:sz w:val="24"/>
        </w:rPr>
        <w:t xml:space="preserve">’s records. When a contract or task order is being terminated, the project manager also must notify </w:t>
      </w:r>
      <w:r w:rsidR="009E591C" w:rsidRPr="006624C1">
        <w:rPr>
          <w:rFonts w:ascii="Calibri" w:hAnsi="Calibri" w:cs="Calibri"/>
          <w:sz w:val="24"/>
        </w:rPr>
        <w:t>Director of Finance and Administration</w:t>
      </w:r>
      <w:r w:rsidRPr="006624C1">
        <w:rPr>
          <w:rFonts w:ascii="Calibri" w:hAnsi="Calibri" w:cs="Calibri"/>
          <w:sz w:val="24"/>
        </w:rPr>
        <w:t xml:space="preserve"> that the remaining funds in the contract or task order can be liquidated and unencumbered. </w:t>
      </w:r>
    </w:p>
    <w:p w14:paraId="4CF677A0" w14:textId="77777777" w:rsidR="00AA67D2" w:rsidRPr="006624C1" w:rsidRDefault="00AA67D2" w:rsidP="00401186">
      <w:pPr>
        <w:rPr>
          <w:rFonts w:ascii="Calibri" w:hAnsi="Calibri" w:cs="Calibri"/>
          <w:sz w:val="24"/>
        </w:rPr>
      </w:pPr>
    </w:p>
    <w:p w14:paraId="70568D08" w14:textId="35B6DC6D" w:rsidR="006742AC" w:rsidRDefault="006742AC" w:rsidP="00401186">
      <w:pPr>
        <w:rPr>
          <w:rFonts w:ascii="Calibri" w:hAnsi="Calibri" w:cs="Calibri"/>
          <w:b/>
          <w:bCs/>
          <w:sz w:val="24"/>
        </w:rPr>
      </w:pPr>
      <w:r w:rsidRPr="00B6644A">
        <w:rPr>
          <w:rFonts w:ascii="Calibri" w:hAnsi="Calibri" w:cs="Calibri"/>
          <w:b/>
          <w:bCs/>
          <w:sz w:val="24"/>
        </w:rPr>
        <w:t>Appendices</w:t>
      </w:r>
    </w:p>
    <w:p w14:paraId="43330A0E" w14:textId="77777777" w:rsidR="00B6644A" w:rsidRPr="00B6644A" w:rsidRDefault="00B6644A" w:rsidP="00401186">
      <w:pPr>
        <w:rPr>
          <w:rFonts w:ascii="Calibri" w:hAnsi="Calibri" w:cs="Calibri"/>
          <w:b/>
          <w:bCs/>
          <w:sz w:val="24"/>
        </w:rPr>
      </w:pPr>
    </w:p>
    <w:p w14:paraId="26580D64" w14:textId="53A53014" w:rsidR="00AA67D2" w:rsidRPr="006624C1" w:rsidRDefault="00AA67D2" w:rsidP="00184873">
      <w:pPr>
        <w:pStyle w:val="ListParagraph"/>
        <w:numPr>
          <w:ilvl w:val="0"/>
          <w:numId w:val="347"/>
        </w:numPr>
        <w:rPr>
          <w:rFonts w:ascii="Calibri" w:hAnsi="Calibri" w:cs="Calibri"/>
          <w:sz w:val="24"/>
        </w:rPr>
      </w:pPr>
      <w:r w:rsidRPr="006624C1">
        <w:rPr>
          <w:rFonts w:ascii="Calibri" w:hAnsi="Calibri" w:cs="Calibri"/>
          <w:sz w:val="24"/>
        </w:rPr>
        <w:t>None</w:t>
      </w:r>
    </w:p>
    <w:p w14:paraId="03324CDB" w14:textId="1815875E" w:rsidR="001015E6" w:rsidRDefault="001015E6" w:rsidP="001015E6">
      <w:pPr>
        <w:pStyle w:val="ListParagraph"/>
        <w:rPr>
          <w:rFonts w:ascii="Calibri" w:hAnsi="Calibri" w:cs="Calibri"/>
          <w:sz w:val="24"/>
        </w:rPr>
      </w:pPr>
    </w:p>
    <w:p w14:paraId="0CF6D12E" w14:textId="77777777" w:rsidR="00B6644A" w:rsidRPr="006624C1" w:rsidRDefault="00B6644A" w:rsidP="001015E6">
      <w:pPr>
        <w:pStyle w:val="ListParagraph"/>
        <w:rPr>
          <w:rFonts w:ascii="Calibri" w:hAnsi="Calibri" w:cs="Calibri"/>
          <w:sz w:val="24"/>
        </w:rPr>
      </w:pPr>
    </w:p>
    <w:p w14:paraId="51FC77E0" w14:textId="4D8EAA4D" w:rsidR="00592CD7" w:rsidRPr="006624C1" w:rsidRDefault="00592CD7" w:rsidP="007D5BB7">
      <w:pPr>
        <w:pStyle w:val="Heading2"/>
        <w:rPr>
          <w:rFonts w:ascii="Calibri" w:hAnsi="Calibri" w:cs="Calibri"/>
          <w:i w:val="0"/>
          <w:iCs w:val="0"/>
        </w:rPr>
      </w:pPr>
      <w:bookmarkStart w:id="212" w:name="_Toc98323085"/>
      <w:r w:rsidRPr="006624C1">
        <w:rPr>
          <w:rFonts w:ascii="Calibri" w:hAnsi="Calibri" w:cs="Calibri"/>
          <w:i w:val="0"/>
          <w:iCs w:val="0"/>
        </w:rPr>
        <w:lastRenderedPageBreak/>
        <w:t>SECTION 034</w:t>
      </w:r>
      <w:r w:rsidR="0036627B" w:rsidRPr="006624C1">
        <w:rPr>
          <w:rFonts w:ascii="Calibri" w:hAnsi="Calibri" w:cs="Calibri"/>
          <w:i w:val="0"/>
          <w:iCs w:val="0"/>
        </w:rPr>
        <w:t xml:space="preserve">  </w:t>
      </w:r>
      <w:r w:rsidRPr="006624C1">
        <w:rPr>
          <w:rFonts w:ascii="Calibri" w:hAnsi="Calibri" w:cs="Calibri"/>
          <w:i w:val="0"/>
          <w:iCs w:val="0"/>
        </w:rPr>
        <w:t xml:space="preserve"> DISADVANTAGED BUSINESS ENTERPRISES AND EQUAL OPPORTUNITY</w:t>
      </w:r>
      <w:bookmarkEnd w:id="212"/>
    </w:p>
    <w:p w14:paraId="536C3C9A" w14:textId="77777777" w:rsidR="00AA67D2" w:rsidRPr="006624C1" w:rsidRDefault="00AA67D2" w:rsidP="00401186">
      <w:pPr>
        <w:rPr>
          <w:rFonts w:ascii="Calibri" w:hAnsi="Calibri" w:cs="Calibri"/>
          <w:b/>
          <w:sz w:val="24"/>
        </w:rPr>
      </w:pPr>
    </w:p>
    <w:p w14:paraId="5D8FC0BD" w14:textId="1C9BEFAE" w:rsidR="00592CD7" w:rsidRPr="006624C1" w:rsidRDefault="00592CD7" w:rsidP="00184873">
      <w:pPr>
        <w:pStyle w:val="ListParagraph"/>
        <w:numPr>
          <w:ilvl w:val="0"/>
          <w:numId w:val="348"/>
        </w:numPr>
        <w:rPr>
          <w:rFonts w:ascii="Calibri" w:hAnsi="Calibri" w:cs="Calibri"/>
          <w:sz w:val="24"/>
        </w:rPr>
      </w:pPr>
      <w:r w:rsidRPr="006624C1">
        <w:rPr>
          <w:rFonts w:ascii="Calibri" w:hAnsi="Calibri" w:cs="Calibri"/>
          <w:sz w:val="24"/>
        </w:rPr>
        <w:t xml:space="preserve">DBEs should have the maximum opportunity to participate in the performance of </w:t>
      </w:r>
      <w:r w:rsidR="0016758E" w:rsidRPr="006624C1">
        <w:rPr>
          <w:rFonts w:ascii="Calibri" w:hAnsi="Calibri" w:cs="Calibri"/>
          <w:sz w:val="24"/>
        </w:rPr>
        <w:t>AGENCY</w:t>
      </w:r>
      <w:r w:rsidRPr="006624C1">
        <w:rPr>
          <w:rFonts w:ascii="Calibri" w:hAnsi="Calibri" w:cs="Calibri"/>
          <w:sz w:val="24"/>
        </w:rPr>
        <w:t xml:space="preserve">’s federally funded procurements and contracts. </w:t>
      </w:r>
      <w:r w:rsidR="0016758E" w:rsidRPr="006624C1">
        <w:rPr>
          <w:rFonts w:ascii="Calibri" w:hAnsi="Calibri" w:cs="Calibri"/>
          <w:sz w:val="24"/>
        </w:rPr>
        <w:t>AGENCY</w:t>
      </w:r>
      <w:r w:rsidRPr="006624C1">
        <w:rPr>
          <w:rFonts w:ascii="Calibri" w:hAnsi="Calibri" w:cs="Calibri"/>
          <w:sz w:val="24"/>
        </w:rPr>
        <w:t xml:space="preserve"> will fulfill its DBE obligations in its DBE plan by ensuring fair and full utilization of DBEs in the purchase of equipment, materials, and supplies and in the performance of contracts and subcontracts. </w:t>
      </w:r>
    </w:p>
    <w:p w14:paraId="2F3EB6AC" w14:textId="77777777" w:rsidR="00184873" w:rsidRPr="006624C1" w:rsidRDefault="00184873" w:rsidP="00401186">
      <w:pPr>
        <w:rPr>
          <w:rFonts w:ascii="Calibri" w:hAnsi="Calibri" w:cs="Calibri"/>
          <w:sz w:val="24"/>
        </w:rPr>
      </w:pPr>
    </w:p>
    <w:p w14:paraId="6EE1EFDE" w14:textId="3C0FB40A" w:rsidR="00592CD7" w:rsidRPr="006624C1" w:rsidRDefault="00592CD7" w:rsidP="00184873">
      <w:pPr>
        <w:pStyle w:val="ListParagraph"/>
        <w:numPr>
          <w:ilvl w:val="0"/>
          <w:numId w:val="348"/>
        </w:numPr>
        <w:rPr>
          <w:rFonts w:ascii="Calibri" w:hAnsi="Calibri" w:cs="Calibri"/>
          <w:sz w:val="24"/>
        </w:rPr>
      </w:pPr>
      <w:r w:rsidRPr="006624C1">
        <w:rPr>
          <w:rFonts w:ascii="Calibri" w:hAnsi="Calibri" w:cs="Calibri"/>
          <w:sz w:val="24"/>
        </w:rPr>
        <w:t xml:space="preserve">The required DBE clauses will be included in </w:t>
      </w:r>
      <w:proofErr w:type="gramStart"/>
      <w:r w:rsidRPr="006624C1">
        <w:rPr>
          <w:rFonts w:ascii="Calibri" w:hAnsi="Calibri" w:cs="Calibri"/>
          <w:sz w:val="24"/>
        </w:rPr>
        <w:t>any and all</w:t>
      </w:r>
      <w:proofErr w:type="gramEnd"/>
      <w:r w:rsidRPr="006624C1">
        <w:rPr>
          <w:rFonts w:ascii="Calibri" w:hAnsi="Calibri" w:cs="Calibri"/>
          <w:sz w:val="24"/>
        </w:rPr>
        <w:t xml:space="preserve"> DOT-financed agreements executed by </w:t>
      </w:r>
      <w:r w:rsidR="0016758E" w:rsidRPr="006624C1">
        <w:rPr>
          <w:rFonts w:ascii="Calibri" w:hAnsi="Calibri" w:cs="Calibri"/>
          <w:sz w:val="24"/>
        </w:rPr>
        <w:t>AGENCY</w:t>
      </w:r>
      <w:r w:rsidRPr="006624C1">
        <w:rPr>
          <w:rFonts w:ascii="Calibri" w:hAnsi="Calibri" w:cs="Calibri"/>
          <w:sz w:val="24"/>
        </w:rPr>
        <w:t xml:space="preserve">. It is the policy of the DOT and </w:t>
      </w:r>
      <w:r w:rsidR="0016758E" w:rsidRPr="006624C1">
        <w:rPr>
          <w:rFonts w:ascii="Calibri" w:hAnsi="Calibri" w:cs="Calibri"/>
          <w:sz w:val="24"/>
        </w:rPr>
        <w:t>AGENCY</w:t>
      </w:r>
      <w:r w:rsidRPr="006624C1">
        <w:rPr>
          <w:rFonts w:ascii="Calibri" w:hAnsi="Calibri" w:cs="Calibri"/>
          <w:sz w:val="24"/>
        </w:rPr>
        <w:t xml:space="preserve"> that DBEs as defined in 49 CFR Part 26 should have the maximum opportunity to participate in the performance of contracts financed in whole or part with federal funds. Consequently, the DBE requirements of 49 CFR Part 26 apply to such procurements. Contractors must agree to ensure that DBEs as defined in 49 CFR Part 26 have the maximum opportunity to participate in the performance of contracts and subcontracts financed in whole or in part with federal funds. Contractors must not discriminate </w:t>
      </w:r>
      <w:proofErr w:type="gramStart"/>
      <w:r w:rsidRPr="006624C1">
        <w:rPr>
          <w:rFonts w:ascii="Calibri" w:hAnsi="Calibri" w:cs="Calibri"/>
          <w:sz w:val="24"/>
        </w:rPr>
        <w:t>on the basis of</w:t>
      </w:r>
      <w:proofErr w:type="gramEnd"/>
      <w:r w:rsidRPr="006624C1">
        <w:rPr>
          <w:rFonts w:ascii="Calibri" w:hAnsi="Calibri" w:cs="Calibri"/>
          <w:sz w:val="24"/>
        </w:rPr>
        <w:t xml:space="preserve"> race, color, national origin, or sex in the award and performance of DOT-assisted contracts.</w:t>
      </w:r>
    </w:p>
    <w:p w14:paraId="13F2B808" w14:textId="77777777" w:rsidR="00184873" w:rsidRPr="006624C1" w:rsidRDefault="00184873" w:rsidP="00401186">
      <w:pPr>
        <w:rPr>
          <w:rFonts w:ascii="Calibri" w:hAnsi="Calibri" w:cs="Calibri"/>
          <w:sz w:val="24"/>
        </w:rPr>
      </w:pPr>
    </w:p>
    <w:p w14:paraId="6CBC165A" w14:textId="77777777" w:rsidR="00592CD7" w:rsidRPr="006624C1" w:rsidRDefault="00592CD7" w:rsidP="00184873">
      <w:pPr>
        <w:pStyle w:val="ListParagraph"/>
        <w:numPr>
          <w:ilvl w:val="0"/>
          <w:numId w:val="348"/>
        </w:numPr>
        <w:rPr>
          <w:rFonts w:ascii="Calibri" w:hAnsi="Calibri" w:cs="Calibri"/>
          <w:sz w:val="24"/>
        </w:rPr>
      </w:pPr>
      <w:r w:rsidRPr="006624C1">
        <w:rPr>
          <w:rFonts w:ascii="Calibri" w:hAnsi="Calibri" w:cs="Calibri"/>
          <w:sz w:val="24"/>
        </w:rPr>
        <w:t>DBE Accountability</w:t>
      </w:r>
    </w:p>
    <w:p w14:paraId="618AD2B0" w14:textId="77777777" w:rsidR="00184873" w:rsidRPr="006624C1" w:rsidRDefault="00184873" w:rsidP="00401186">
      <w:pPr>
        <w:rPr>
          <w:rFonts w:ascii="Calibri" w:hAnsi="Calibri" w:cs="Calibri"/>
          <w:sz w:val="24"/>
        </w:rPr>
      </w:pPr>
    </w:p>
    <w:p w14:paraId="06B25A88" w14:textId="1B92EA57" w:rsidR="00592CD7" w:rsidRPr="006624C1" w:rsidRDefault="0016758E" w:rsidP="004A3C64">
      <w:pPr>
        <w:pStyle w:val="ListParagraph"/>
        <w:numPr>
          <w:ilvl w:val="0"/>
          <w:numId w:val="349"/>
        </w:numPr>
        <w:ind w:left="720"/>
        <w:rPr>
          <w:rFonts w:ascii="Calibri" w:hAnsi="Calibri" w:cs="Calibri"/>
          <w:sz w:val="24"/>
        </w:rPr>
      </w:pPr>
      <w:r w:rsidRPr="006624C1">
        <w:rPr>
          <w:rFonts w:ascii="Calibri" w:hAnsi="Calibri" w:cs="Calibri"/>
          <w:sz w:val="24"/>
        </w:rPr>
        <w:t>AGENCY</w:t>
      </w:r>
      <w:r w:rsidR="00592CD7" w:rsidRPr="006624C1">
        <w:rPr>
          <w:rFonts w:ascii="Calibri" w:hAnsi="Calibri" w:cs="Calibri"/>
          <w:sz w:val="24"/>
        </w:rPr>
        <w:t xml:space="preserve"> should monitor DBE payments under POs, contracts, or any other method used to expend funds with a certified DBE firm.</w:t>
      </w:r>
    </w:p>
    <w:p w14:paraId="25C1843A" w14:textId="77777777" w:rsidR="00184873" w:rsidRPr="006624C1" w:rsidRDefault="00184873" w:rsidP="00957E0D">
      <w:pPr>
        <w:ind w:left="360"/>
        <w:rPr>
          <w:rFonts w:ascii="Calibri" w:hAnsi="Calibri" w:cs="Calibri"/>
          <w:sz w:val="24"/>
        </w:rPr>
      </w:pPr>
    </w:p>
    <w:p w14:paraId="0347D32D" w14:textId="77777777" w:rsidR="00592CD7" w:rsidRPr="006624C1" w:rsidRDefault="00592CD7" w:rsidP="004A3C64">
      <w:pPr>
        <w:pStyle w:val="ListParagraph"/>
        <w:numPr>
          <w:ilvl w:val="0"/>
          <w:numId w:val="349"/>
        </w:numPr>
        <w:ind w:left="720"/>
        <w:rPr>
          <w:rFonts w:ascii="Calibri" w:hAnsi="Calibri" w:cs="Calibri"/>
          <w:sz w:val="24"/>
        </w:rPr>
      </w:pPr>
      <w:r w:rsidRPr="006624C1">
        <w:rPr>
          <w:rFonts w:ascii="Calibri" w:hAnsi="Calibri" w:cs="Calibri"/>
          <w:sz w:val="24"/>
        </w:rPr>
        <w:t xml:space="preserve">A DBE directory should be maintained. </w:t>
      </w:r>
    </w:p>
    <w:p w14:paraId="0BFA7A31" w14:textId="77777777" w:rsidR="00184873" w:rsidRPr="006624C1" w:rsidRDefault="00184873" w:rsidP="00957E0D">
      <w:pPr>
        <w:ind w:left="360"/>
        <w:rPr>
          <w:rFonts w:ascii="Calibri" w:hAnsi="Calibri" w:cs="Calibri"/>
          <w:sz w:val="24"/>
        </w:rPr>
      </w:pPr>
    </w:p>
    <w:p w14:paraId="757D0890" w14:textId="7ABB4178" w:rsidR="00592CD7" w:rsidRPr="006624C1" w:rsidRDefault="00592CD7" w:rsidP="004A3C64">
      <w:pPr>
        <w:pStyle w:val="ListParagraph"/>
        <w:numPr>
          <w:ilvl w:val="0"/>
          <w:numId w:val="349"/>
        </w:numPr>
        <w:ind w:left="720"/>
        <w:rPr>
          <w:rFonts w:ascii="Calibri" w:hAnsi="Calibri" w:cs="Calibri"/>
          <w:sz w:val="24"/>
        </w:rPr>
      </w:pPr>
      <w:r w:rsidRPr="006624C1">
        <w:rPr>
          <w:rFonts w:ascii="Calibri" w:hAnsi="Calibri" w:cs="Calibri"/>
          <w:sz w:val="24"/>
        </w:rPr>
        <w:t xml:space="preserve">The Project Manager will request a listing of DBE vendors from the directory for all federally funded procurements when a formal solicitation is used. The Project Manager is to supplement </w:t>
      </w:r>
      <w:r w:rsidR="0016758E" w:rsidRPr="006624C1">
        <w:rPr>
          <w:rFonts w:ascii="Calibri" w:hAnsi="Calibri" w:cs="Calibri"/>
          <w:sz w:val="24"/>
        </w:rPr>
        <w:t>AGENCY</w:t>
      </w:r>
      <w:r w:rsidRPr="006624C1">
        <w:rPr>
          <w:rFonts w:ascii="Calibri" w:hAnsi="Calibri" w:cs="Calibri"/>
          <w:sz w:val="24"/>
        </w:rPr>
        <w:t xml:space="preserve">’s bid list by adding </w:t>
      </w:r>
      <w:proofErr w:type="gramStart"/>
      <w:r w:rsidRPr="006624C1">
        <w:rPr>
          <w:rFonts w:ascii="Calibri" w:hAnsi="Calibri" w:cs="Calibri"/>
          <w:sz w:val="24"/>
        </w:rPr>
        <w:t>a sufficient number of</w:t>
      </w:r>
      <w:proofErr w:type="gramEnd"/>
      <w:r w:rsidRPr="006624C1">
        <w:rPr>
          <w:rFonts w:ascii="Calibri" w:hAnsi="Calibri" w:cs="Calibri"/>
          <w:sz w:val="24"/>
        </w:rPr>
        <w:t xml:space="preserve"> DBE firms so that the notice to offerors/bidders can be distributed to all firms on the bid list created for the specific procurement activity. When there is a subcontract opportunity or it is deemed appropriate, a contract goal should be defined and documented.</w:t>
      </w:r>
    </w:p>
    <w:p w14:paraId="232E6A77" w14:textId="77777777" w:rsidR="00184873" w:rsidRPr="006624C1" w:rsidRDefault="00184873" w:rsidP="00957E0D">
      <w:pPr>
        <w:ind w:left="360"/>
        <w:rPr>
          <w:rFonts w:ascii="Calibri" w:hAnsi="Calibri" w:cs="Calibri"/>
          <w:sz w:val="24"/>
        </w:rPr>
      </w:pPr>
    </w:p>
    <w:p w14:paraId="58BE6464" w14:textId="260E45C2" w:rsidR="00592CD7" w:rsidRPr="006624C1" w:rsidRDefault="0016758E" w:rsidP="004A3C64">
      <w:pPr>
        <w:pStyle w:val="ListParagraph"/>
        <w:numPr>
          <w:ilvl w:val="0"/>
          <w:numId w:val="349"/>
        </w:numPr>
        <w:ind w:left="720"/>
        <w:rPr>
          <w:rFonts w:ascii="Calibri" w:hAnsi="Calibri" w:cs="Calibri"/>
          <w:sz w:val="24"/>
        </w:rPr>
      </w:pPr>
      <w:r w:rsidRPr="006624C1">
        <w:rPr>
          <w:rFonts w:ascii="Calibri" w:hAnsi="Calibri" w:cs="Calibri"/>
          <w:sz w:val="24"/>
        </w:rPr>
        <w:t>AGENCY</w:t>
      </w:r>
      <w:r w:rsidR="00592CD7" w:rsidRPr="006624C1">
        <w:rPr>
          <w:rFonts w:ascii="Calibri" w:hAnsi="Calibri" w:cs="Calibri"/>
          <w:sz w:val="24"/>
        </w:rPr>
        <w:t xml:space="preserve"> will monitor POs and contracts on an ongoing basis to assure compliance with the applicable DBE program(s).</w:t>
      </w:r>
    </w:p>
    <w:p w14:paraId="46B727B4" w14:textId="77777777" w:rsidR="00184873" w:rsidRPr="006624C1" w:rsidRDefault="00184873" w:rsidP="00957E0D">
      <w:pPr>
        <w:ind w:left="360"/>
        <w:rPr>
          <w:rFonts w:ascii="Calibri" w:hAnsi="Calibri" w:cs="Calibri"/>
          <w:sz w:val="24"/>
        </w:rPr>
      </w:pPr>
    </w:p>
    <w:p w14:paraId="1B1E2646" w14:textId="77777777" w:rsidR="00592CD7" w:rsidRPr="006624C1" w:rsidRDefault="00592CD7" w:rsidP="004A3C64">
      <w:pPr>
        <w:pStyle w:val="ListParagraph"/>
        <w:numPr>
          <w:ilvl w:val="0"/>
          <w:numId w:val="349"/>
        </w:numPr>
        <w:ind w:left="720"/>
        <w:rPr>
          <w:rFonts w:ascii="Calibri" w:hAnsi="Calibri" w:cs="Calibri"/>
          <w:sz w:val="24"/>
        </w:rPr>
      </w:pPr>
      <w:r w:rsidRPr="006624C1">
        <w:rPr>
          <w:rFonts w:ascii="Calibri" w:hAnsi="Calibri" w:cs="Calibri"/>
          <w:sz w:val="24"/>
        </w:rPr>
        <w:t>The establishment of one or more contract goals for a formalized procurement will be documented by the Project Manager based on the availability of the Underutilized DBEs (UDBEs) in the geographical area for the specific type of procurement and the judgment that the goal can reasonably be met by the bidder/proposer.</w:t>
      </w:r>
    </w:p>
    <w:p w14:paraId="7B7B0160" w14:textId="77777777" w:rsidR="00184873" w:rsidRPr="006624C1" w:rsidRDefault="00184873" w:rsidP="00957E0D">
      <w:pPr>
        <w:ind w:left="360"/>
        <w:rPr>
          <w:rFonts w:ascii="Calibri" w:hAnsi="Calibri" w:cs="Calibri"/>
          <w:sz w:val="24"/>
        </w:rPr>
      </w:pPr>
    </w:p>
    <w:p w14:paraId="6EAF0C04" w14:textId="77777777" w:rsidR="00592CD7" w:rsidRPr="006624C1" w:rsidRDefault="00592CD7" w:rsidP="004A3C64">
      <w:pPr>
        <w:pStyle w:val="ListParagraph"/>
        <w:numPr>
          <w:ilvl w:val="0"/>
          <w:numId w:val="349"/>
        </w:numPr>
        <w:ind w:left="720"/>
        <w:rPr>
          <w:rFonts w:ascii="Calibri" w:hAnsi="Calibri" w:cs="Calibri"/>
          <w:sz w:val="24"/>
        </w:rPr>
      </w:pPr>
      <w:r w:rsidRPr="006624C1">
        <w:rPr>
          <w:rFonts w:ascii="Calibri" w:hAnsi="Calibri" w:cs="Calibri"/>
          <w:sz w:val="24"/>
        </w:rPr>
        <w:t xml:space="preserve">If at the time of bid or proposal submittal the DBE/UDBE goal is not met and if required by law, the bid or proposal will be requested for review by the Project Manager or a consultant to assure that a good faith effort has been met. The Project Manager will </w:t>
      </w:r>
      <w:r w:rsidRPr="006624C1">
        <w:rPr>
          <w:rFonts w:ascii="Calibri" w:hAnsi="Calibri" w:cs="Calibri"/>
          <w:sz w:val="24"/>
        </w:rPr>
        <w:lastRenderedPageBreak/>
        <w:t>document that the bidder/proposer was either found responsive to the DBE/UDBE requirements of the RFP/IFB or has been deemed non-responsive by completing the “responsive checklist” if DBE/UDBE provisions are applicable.</w:t>
      </w:r>
    </w:p>
    <w:p w14:paraId="38F0A9AD" w14:textId="77777777" w:rsidR="00184873" w:rsidRPr="006624C1" w:rsidRDefault="00184873" w:rsidP="00184873">
      <w:pPr>
        <w:rPr>
          <w:rFonts w:ascii="Calibri" w:hAnsi="Calibri" w:cs="Calibri"/>
          <w:sz w:val="24"/>
        </w:rPr>
      </w:pPr>
    </w:p>
    <w:p w14:paraId="4C6CE552" w14:textId="3EA1ED56" w:rsidR="00592CD7" w:rsidRPr="006624C1" w:rsidRDefault="00592CD7" w:rsidP="00957E0D">
      <w:pPr>
        <w:pStyle w:val="ListParagraph"/>
        <w:numPr>
          <w:ilvl w:val="0"/>
          <w:numId w:val="321"/>
        </w:numPr>
        <w:rPr>
          <w:rFonts w:ascii="Calibri" w:hAnsi="Calibri" w:cs="Calibri"/>
          <w:sz w:val="24"/>
        </w:rPr>
      </w:pPr>
      <w:r w:rsidRPr="006624C1">
        <w:rPr>
          <w:rFonts w:ascii="Calibri" w:hAnsi="Calibri" w:cs="Calibri"/>
          <w:sz w:val="24"/>
        </w:rPr>
        <w:t>Records and Reports</w:t>
      </w:r>
    </w:p>
    <w:p w14:paraId="03AA179C" w14:textId="77777777" w:rsidR="00184873" w:rsidRPr="006624C1" w:rsidRDefault="00184873" w:rsidP="00401186">
      <w:pPr>
        <w:rPr>
          <w:rFonts w:ascii="Calibri" w:hAnsi="Calibri" w:cs="Calibri"/>
          <w:sz w:val="24"/>
        </w:rPr>
      </w:pPr>
    </w:p>
    <w:p w14:paraId="08A65BFA" w14:textId="058942DE" w:rsidR="00592CD7" w:rsidRPr="006624C1" w:rsidRDefault="0016758E" w:rsidP="00957E0D">
      <w:pPr>
        <w:ind w:left="360"/>
        <w:rPr>
          <w:rFonts w:ascii="Calibri" w:hAnsi="Calibri" w:cs="Calibri"/>
          <w:sz w:val="24"/>
        </w:rPr>
      </w:pPr>
      <w:r w:rsidRPr="006624C1">
        <w:rPr>
          <w:rFonts w:ascii="Calibri" w:hAnsi="Calibri" w:cs="Calibri"/>
          <w:sz w:val="24"/>
        </w:rPr>
        <w:t>AGENCY</w:t>
      </w:r>
      <w:r w:rsidR="00592CD7" w:rsidRPr="006624C1">
        <w:rPr>
          <w:rFonts w:ascii="Calibri" w:hAnsi="Calibri" w:cs="Calibri"/>
          <w:sz w:val="24"/>
        </w:rPr>
        <w:t xml:space="preserve"> provides data about its DBE programs as directed by DOT operating administrations. </w:t>
      </w:r>
      <w:r w:rsidRPr="006624C1">
        <w:rPr>
          <w:rFonts w:ascii="Calibri" w:hAnsi="Calibri" w:cs="Calibri"/>
          <w:sz w:val="24"/>
        </w:rPr>
        <w:t>AGENCY</w:t>
      </w:r>
      <w:r w:rsidR="00592CD7" w:rsidRPr="006624C1">
        <w:rPr>
          <w:rFonts w:ascii="Calibri" w:hAnsi="Calibri" w:cs="Calibri"/>
          <w:sz w:val="24"/>
        </w:rPr>
        <w:t xml:space="preserve"> creates and maintains a bidders list by collecting the data from bidders or through surveys. This list provides accurate data about DBE/UDBE and non-DBE contractors and subcontractors who seek to work on </w:t>
      </w:r>
      <w:r w:rsidRPr="006624C1">
        <w:rPr>
          <w:rFonts w:ascii="Calibri" w:hAnsi="Calibri" w:cs="Calibri"/>
          <w:sz w:val="24"/>
        </w:rPr>
        <w:t>AGENCY</w:t>
      </w:r>
      <w:r w:rsidR="00592CD7" w:rsidRPr="006624C1">
        <w:rPr>
          <w:rFonts w:ascii="Calibri" w:hAnsi="Calibri" w:cs="Calibri"/>
          <w:sz w:val="24"/>
        </w:rPr>
        <w:t xml:space="preserve">’s federally assisted contracts for use in setting overall goals. </w:t>
      </w:r>
      <w:r w:rsidRPr="006624C1">
        <w:rPr>
          <w:rFonts w:ascii="Calibri" w:hAnsi="Calibri" w:cs="Calibri"/>
          <w:sz w:val="24"/>
        </w:rPr>
        <w:t>AGENCY</w:t>
      </w:r>
      <w:r w:rsidR="00592CD7" w:rsidRPr="006624C1">
        <w:rPr>
          <w:rFonts w:ascii="Calibri" w:hAnsi="Calibri" w:cs="Calibri"/>
          <w:sz w:val="24"/>
        </w:rPr>
        <w:t xml:space="preserve"> will obtain the following information about these DBE/UDBE and non-DBE contractors and subcontractors:</w:t>
      </w:r>
    </w:p>
    <w:p w14:paraId="2F587345" w14:textId="77777777" w:rsidR="00184873" w:rsidRPr="006624C1" w:rsidRDefault="00184873" w:rsidP="00401186">
      <w:pPr>
        <w:rPr>
          <w:rFonts w:ascii="Calibri" w:hAnsi="Calibri" w:cs="Calibri"/>
          <w:sz w:val="24"/>
        </w:rPr>
      </w:pPr>
    </w:p>
    <w:p w14:paraId="7123297C" w14:textId="77777777" w:rsidR="00592CD7" w:rsidRPr="006624C1" w:rsidRDefault="00592CD7" w:rsidP="004A3C64">
      <w:pPr>
        <w:pStyle w:val="ListParagraph"/>
        <w:numPr>
          <w:ilvl w:val="0"/>
          <w:numId w:val="350"/>
        </w:numPr>
        <w:rPr>
          <w:rFonts w:ascii="Calibri" w:hAnsi="Calibri" w:cs="Calibri"/>
          <w:sz w:val="24"/>
        </w:rPr>
      </w:pPr>
      <w:r w:rsidRPr="006624C1">
        <w:rPr>
          <w:rFonts w:ascii="Calibri" w:hAnsi="Calibri" w:cs="Calibri"/>
          <w:sz w:val="24"/>
        </w:rPr>
        <w:t xml:space="preserve">Firm </w:t>
      </w:r>
      <w:proofErr w:type="gramStart"/>
      <w:r w:rsidRPr="006624C1">
        <w:rPr>
          <w:rFonts w:ascii="Calibri" w:hAnsi="Calibri" w:cs="Calibri"/>
          <w:sz w:val="24"/>
        </w:rPr>
        <w:t>name;</w:t>
      </w:r>
      <w:proofErr w:type="gramEnd"/>
    </w:p>
    <w:p w14:paraId="6F4AEF5C" w14:textId="77777777" w:rsidR="00184873" w:rsidRPr="006624C1" w:rsidRDefault="00184873" w:rsidP="00184873">
      <w:pPr>
        <w:rPr>
          <w:rFonts w:ascii="Calibri" w:hAnsi="Calibri" w:cs="Calibri"/>
          <w:sz w:val="24"/>
        </w:rPr>
      </w:pPr>
    </w:p>
    <w:p w14:paraId="6CFB6591" w14:textId="77777777" w:rsidR="00592CD7" w:rsidRPr="006624C1" w:rsidRDefault="00592CD7" w:rsidP="004A3C64">
      <w:pPr>
        <w:pStyle w:val="ListParagraph"/>
        <w:numPr>
          <w:ilvl w:val="0"/>
          <w:numId w:val="350"/>
        </w:numPr>
        <w:rPr>
          <w:rFonts w:ascii="Calibri" w:hAnsi="Calibri" w:cs="Calibri"/>
          <w:sz w:val="24"/>
        </w:rPr>
      </w:pPr>
      <w:r w:rsidRPr="006624C1">
        <w:rPr>
          <w:rFonts w:ascii="Calibri" w:hAnsi="Calibri" w:cs="Calibri"/>
          <w:sz w:val="24"/>
        </w:rPr>
        <w:t xml:space="preserve">Firm </w:t>
      </w:r>
      <w:proofErr w:type="gramStart"/>
      <w:r w:rsidRPr="006624C1">
        <w:rPr>
          <w:rFonts w:ascii="Calibri" w:hAnsi="Calibri" w:cs="Calibri"/>
          <w:sz w:val="24"/>
        </w:rPr>
        <w:t>address;</w:t>
      </w:r>
      <w:proofErr w:type="gramEnd"/>
    </w:p>
    <w:p w14:paraId="28CD9FB3" w14:textId="77777777" w:rsidR="00184873" w:rsidRPr="006624C1" w:rsidRDefault="00184873" w:rsidP="00184873">
      <w:pPr>
        <w:rPr>
          <w:rFonts w:ascii="Calibri" w:hAnsi="Calibri" w:cs="Calibri"/>
          <w:sz w:val="24"/>
        </w:rPr>
      </w:pPr>
    </w:p>
    <w:p w14:paraId="03745EB2" w14:textId="77777777" w:rsidR="00592CD7" w:rsidRPr="006624C1" w:rsidRDefault="00592CD7" w:rsidP="004A3C64">
      <w:pPr>
        <w:pStyle w:val="ListParagraph"/>
        <w:numPr>
          <w:ilvl w:val="0"/>
          <w:numId w:val="350"/>
        </w:numPr>
        <w:rPr>
          <w:rFonts w:ascii="Calibri" w:hAnsi="Calibri" w:cs="Calibri"/>
          <w:sz w:val="24"/>
        </w:rPr>
      </w:pPr>
      <w:r w:rsidRPr="006624C1">
        <w:rPr>
          <w:rFonts w:ascii="Calibri" w:hAnsi="Calibri" w:cs="Calibri"/>
          <w:sz w:val="24"/>
        </w:rPr>
        <w:t>Firm's status as a DBE/UDBE or non-</w:t>
      </w:r>
      <w:proofErr w:type="gramStart"/>
      <w:r w:rsidRPr="006624C1">
        <w:rPr>
          <w:rFonts w:ascii="Calibri" w:hAnsi="Calibri" w:cs="Calibri"/>
          <w:sz w:val="24"/>
        </w:rPr>
        <w:t>DBE;</w:t>
      </w:r>
      <w:proofErr w:type="gramEnd"/>
    </w:p>
    <w:p w14:paraId="7374527E" w14:textId="77777777" w:rsidR="00184873" w:rsidRPr="006624C1" w:rsidRDefault="00184873" w:rsidP="00184873">
      <w:pPr>
        <w:rPr>
          <w:rFonts w:ascii="Calibri" w:hAnsi="Calibri" w:cs="Calibri"/>
          <w:sz w:val="24"/>
        </w:rPr>
      </w:pPr>
    </w:p>
    <w:p w14:paraId="22617F40" w14:textId="77777777" w:rsidR="00592CD7" w:rsidRPr="006624C1" w:rsidRDefault="00592CD7" w:rsidP="004A3C64">
      <w:pPr>
        <w:pStyle w:val="ListParagraph"/>
        <w:numPr>
          <w:ilvl w:val="0"/>
          <w:numId w:val="350"/>
        </w:numPr>
        <w:rPr>
          <w:rFonts w:ascii="Calibri" w:hAnsi="Calibri" w:cs="Calibri"/>
          <w:sz w:val="24"/>
        </w:rPr>
      </w:pPr>
      <w:r w:rsidRPr="006624C1">
        <w:rPr>
          <w:rFonts w:ascii="Calibri" w:hAnsi="Calibri" w:cs="Calibri"/>
          <w:sz w:val="24"/>
        </w:rPr>
        <w:t>Age of the firm; and</w:t>
      </w:r>
    </w:p>
    <w:p w14:paraId="508D9C04" w14:textId="77777777" w:rsidR="00184873" w:rsidRPr="006624C1" w:rsidRDefault="00184873" w:rsidP="00184873">
      <w:pPr>
        <w:rPr>
          <w:rFonts w:ascii="Calibri" w:hAnsi="Calibri" w:cs="Calibri"/>
          <w:sz w:val="24"/>
        </w:rPr>
      </w:pPr>
    </w:p>
    <w:p w14:paraId="115B70A7" w14:textId="77777777" w:rsidR="00592CD7" w:rsidRPr="006624C1" w:rsidRDefault="00592CD7" w:rsidP="004A3C64">
      <w:pPr>
        <w:pStyle w:val="ListParagraph"/>
        <w:numPr>
          <w:ilvl w:val="0"/>
          <w:numId w:val="350"/>
        </w:numPr>
        <w:rPr>
          <w:rFonts w:ascii="Calibri" w:hAnsi="Calibri" w:cs="Calibri"/>
          <w:sz w:val="24"/>
        </w:rPr>
      </w:pPr>
      <w:r w:rsidRPr="006624C1">
        <w:rPr>
          <w:rFonts w:ascii="Calibri" w:hAnsi="Calibri" w:cs="Calibri"/>
          <w:sz w:val="24"/>
        </w:rPr>
        <w:t>The annual gross receipts of the firm – information is obtained by asking each firm to indicate into what gross receipts bracket they fit (e.g., less than $500,000; $500,000 to $1 million; $1 to 2 million; $2 to 5 million; etc.) rather than requesting an exact figure.</w:t>
      </w:r>
    </w:p>
    <w:p w14:paraId="63A72330" w14:textId="77777777" w:rsidR="00184873" w:rsidRPr="006624C1" w:rsidRDefault="00184873" w:rsidP="00184873">
      <w:pPr>
        <w:rPr>
          <w:rFonts w:ascii="Calibri" w:hAnsi="Calibri" w:cs="Calibri"/>
          <w:sz w:val="24"/>
        </w:rPr>
      </w:pPr>
    </w:p>
    <w:p w14:paraId="7BFD6532" w14:textId="77777777" w:rsidR="00592CD7" w:rsidRPr="006624C1" w:rsidRDefault="00592CD7" w:rsidP="00957E0D">
      <w:pPr>
        <w:pStyle w:val="ListParagraph"/>
        <w:numPr>
          <w:ilvl w:val="0"/>
          <w:numId w:val="321"/>
        </w:numPr>
        <w:rPr>
          <w:rFonts w:ascii="Calibri" w:hAnsi="Calibri" w:cs="Calibri"/>
          <w:sz w:val="24"/>
        </w:rPr>
      </w:pPr>
      <w:r w:rsidRPr="006624C1">
        <w:rPr>
          <w:rFonts w:ascii="Calibri" w:hAnsi="Calibri" w:cs="Calibri"/>
          <w:sz w:val="24"/>
        </w:rPr>
        <w:t>DBE Requirements</w:t>
      </w:r>
    </w:p>
    <w:p w14:paraId="432027A6" w14:textId="3AD13EC3" w:rsidR="00592CD7" w:rsidRPr="006624C1" w:rsidRDefault="0016758E" w:rsidP="004A3C64">
      <w:pPr>
        <w:pStyle w:val="ListParagraph"/>
        <w:numPr>
          <w:ilvl w:val="0"/>
          <w:numId w:val="351"/>
        </w:numPr>
        <w:ind w:left="720"/>
        <w:rPr>
          <w:rFonts w:ascii="Calibri" w:hAnsi="Calibri" w:cs="Calibri"/>
          <w:sz w:val="24"/>
        </w:rPr>
      </w:pPr>
      <w:r w:rsidRPr="006624C1">
        <w:rPr>
          <w:rFonts w:ascii="Calibri" w:hAnsi="Calibri" w:cs="Calibri"/>
          <w:sz w:val="24"/>
        </w:rPr>
        <w:t>AGENCY</w:t>
      </w:r>
      <w:r w:rsidR="00592CD7" w:rsidRPr="006624C1">
        <w:rPr>
          <w:rFonts w:ascii="Calibri" w:hAnsi="Calibri" w:cs="Calibri"/>
          <w:sz w:val="24"/>
        </w:rPr>
        <w:t xml:space="preserve"> </w:t>
      </w:r>
      <w:proofErr w:type="gramStart"/>
      <w:r w:rsidR="00592CD7" w:rsidRPr="006624C1">
        <w:rPr>
          <w:rFonts w:ascii="Calibri" w:hAnsi="Calibri" w:cs="Calibri"/>
          <w:sz w:val="24"/>
        </w:rPr>
        <w:t>has to</w:t>
      </w:r>
      <w:proofErr w:type="gramEnd"/>
      <w:r w:rsidR="00592CD7" w:rsidRPr="006624C1">
        <w:rPr>
          <w:rFonts w:ascii="Calibri" w:hAnsi="Calibri" w:cs="Calibri"/>
          <w:sz w:val="24"/>
        </w:rPr>
        <w:t xml:space="preserve"> fulfill the DBE requirements for all DOT-funded projects receiving planning, capital, and/or operating assistance who will award prime contracts (excluding transit vehicle purchases) exceeding $250,000 in funds in a federal fiscal year.</w:t>
      </w:r>
    </w:p>
    <w:p w14:paraId="1DFDCB32" w14:textId="77777777" w:rsidR="00184873" w:rsidRPr="006624C1" w:rsidRDefault="00184873" w:rsidP="00957E0D">
      <w:pPr>
        <w:ind w:left="360"/>
        <w:rPr>
          <w:rFonts w:ascii="Calibri" w:hAnsi="Calibri" w:cs="Calibri"/>
          <w:sz w:val="24"/>
        </w:rPr>
      </w:pPr>
    </w:p>
    <w:p w14:paraId="439DE824" w14:textId="1346DC75" w:rsidR="00592CD7" w:rsidRPr="006624C1" w:rsidRDefault="0016758E" w:rsidP="004A3C64">
      <w:pPr>
        <w:pStyle w:val="ListParagraph"/>
        <w:numPr>
          <w:ilvl w:val="0"/>
          <w:numId w:val="351"/>
        </w:numPr>
        <w:ind w:left="720"/>
        <w:rPr>
          <w:rFonts w:ascii="Calibri" w:hAnsi="Calibri" w:cs="Calibri"/>
          <w:sz w:val="24"/>
        </w:rPr>
      </w:pPr>
      <w:r w:rsidRPr="006624C1">
        <w:rPr>
          <w:rFonts w:ascii="Calibri" w:hAnsi="Calibri" w:cs="Calibri"/>
          <w:sz w:val="24"/>
        </w:rPr>
        <w:t>AGENCY</w:t>
      </w:r>
      <w:r w:rsidR="00592CD7" w:rsidRPr="006624C1">
        <w:rPr>
          <w:rFonts w:ascii="Calibri" w:hAnsi="Calibri" w:cs="Calibri"/>
          <w:sz w:val="24"/>
        </w:rPr>
        <w:t xml:space="preserve"> must submit a DBE program to the concerned operating administration. Once the operating administration has approved the program, the approval counts for all DOT-assisted programs (except </w:t>
      </w:r>
      <w:proofErr w:type="gramStart"/>
      <w:r w:rsidR="00592CD7" w:rsidRPr="006624C1">
        <w:rPr>
          <w:rFonts w:ascii="Calibri" w:hAnsi="Calibri" w:cs="Calibri"/>
          <w:sz w:val="24"/>
        </w:rPr>
        <w:t>that goals</w:t>
      </w:r>
      <w:proofErr w:type="gramEnd"/>
      <w:r w:rsidR="00592CD7" w:rsidRPr="006624C1">
        <w:rPr>
          <w:rFonts w:ascii="Calibri" w:hAnsi="Calibri" w:cs="Calibri"/>
          <w:sz w:val="24"/>
        </w:rPr>
        <w:t xml:space="preserve"> are reviewed by the particular operating administration that provides funding for DOT-assisted contracts). </w:t>
      </w:r>
      <w:r w:rsidRPr="006624C1">
        <w:rPr>
          <w:rFonts w:ascii="Calibri" w:hAnsi="Calibri" w:cs="Calibri"/>
          <w:sz w:val="24"/>
        </w:rPr>
        <w:t>AGENCY</w:t>
      </w:r>
      <w:r w:rsidR="00592CD7" w:rsidRPr="006624C1">
        <w:rPr>
          <w:rFonts w:ascii="Calibri" w:hAnsi="Calibri" w:cs="Calibri"/>
          <w:sz w:val="24"/>
        </w:rPr>
        <w:t xml:space="preserve"> also will enter into an implementation agreement for its DBE program when required by a funding agency.</w:t>
      </w:r>
    </w:p>
    <w:p w14:paraId="2C690014" w14:textId="77777777" w:rsidR="00184873" w:rsidRPr="006624C1" w:rsidRDefault="00184873" w:rsidP="00957E0D">
      <w:pPr>
        <w:ind w:left="360"/>
        <w:rPr>
          <w:rFonts w:ascii="Calibri" w:hAnsi="Calibri" w:cs="Calibri"/>
          <w:sz w:val="24"/>
        </w:rPr>
      </w:pPr>
    </w:p>
    <w:p w14:paraId="1BDF88F1" w14:textId="0B547EF6" w:rsidR="00592CD7" w:rsidRPr="006624C1" w:rsidRDefault="00592CD7" w:rsidP="004A3C64">
      <w:pPr>
        <w:pStyle w:val="ListParagraph"/>
        <w:numPr>
          <w:ilvl w:val="0"/>
          <w:numId w:val="351"/>
        </w:numPr>
        <w:ind w:left="720"/>
        <w:rPr>
          <w:rFonts w:ascii="Calibri" w:hAnsi="Calibri" w:cs="Calibri"/>
          <w:sz w:val="24"/>
        </w:rPr>
      </w:pPr>
      <w:r w:rsidRPr="006624C1">
        <w:rPr>
          <w:rFonts w:ascii="Calibri" w:hAnsi="Calibri" w:cs="Calibri"/>
          <w:sz w:val="24"/>
        </w:rPr>
        <w:t xml:space="preserve">Additional information regarding </w:t>
      </w:r>
      <w:r w:rsidR="0016758E" w:rsidRPr="006624C1">
        <w:rPr>
          <w:rFonts w:ascii="Calibri" w:hAnsi="Calibri" w:cs="Calibri"/>
          <w:sz w:val="24"/>
        </w:rPr>
        <w:t>AGENCY</w:t>
      </w:r>
      <w:r w:rsidRPr="006624C1">
        <w:rPr>
          <w:rFonts w:ascii="Calibri" w:hAnsi="Calibri" w:cs="Calibri"/>
          <w:sz w:val="24"/>
        </w:rPr>
        <w:t>’s DBE programs can be found in its FTA and FHWA DBE programs documentation.</w:t>
      </w:r>
    </w:p>
    <w:p w14:paraId="7A5DB6A2" w14:textId="77777777" w:rsidR="00AA67D2" w:rsidRPr="006624C1" w:rsidRDefault="00AA67D2" w:rsidP="00AA67D2">
      <w:pPr>
        <w:rPr>
          <w:rFonts w:ascii="Calibri" w:hAnsi="Calibri" w:cs="Calibri"/>
          <w:sz w:val="24"/>
        </w:rPr>
      </w:pPr>
    </w:p>
    <w:p w14:paraId="6995538D" w14:textId="77777777" w:rsidR="00592CD7" w:rsidRPr="00B6644A" w:rsidRDefault="00592CD7" w:rsidP="00401186">
      <w:pPr>
        <w:rPr>
          <w:rFonts w:ascii="Calibri" w:hAnsi="Calibri" w:cs="Calibri"/>
          <w:b/>
          <w:bCs/>
          <w:sz w:val="24"/>
        </w:rPr>
      </w:pPr>
      <w:r w:rsidRPr="00B6644A">
        <w:rPr>
          <w:rFonts w:ascii="Calibri" w:hAnsi="Calibri" w:cs="Calibri"/>
          <w:b/>
          <w:bCs/>
          <w:sz w:val="24"/>
        </w:rPr>
        <w:t>Appendices</w:t>
      </w:r>
    </w:p>
    <w:p w14:paraId="78346B1F" w14:textId="77777777" w:rsidR="00AA67D2" w:rsidRPr="006624C1" w:rsidRDefault="00AA67D2" w:rsidP="00401186">
      <w:pPr>
        <w:rPr>
          <w:rFonts w:ascii="Calibri" w:hAnsi="Calibri" w:cs="Calibri"/>
          <w:sz w:val="24"/>
        </w:rPr>
      </w:pPr>
    </w:p>
    <w:p w14:paraId="20B32570" w14:textId="77777777" w:rsidR="00592CD7" w:rsidRPr="006624C1" w:rsidRDefault="00592CD7" w:rsidP="004A3C64">
      <w:pPr>
        <w:pStyle w:val="ListParagraph"/>
        <w:numPr>
          <w:ilvl w:val="0"/>
          <w:numId w:val="209"/>
        </w:numPr>
        <w:rPr>
          <w:rFonts w:ascii="Calibri" w:hAnsi="Calibri" w:cs="Calibri"/>
          <w:sz w:val="24"/>
        </w:rPr>
      </w:pPr>
      <w:r w:rsidRPr="006624C1">
        <w:rPr>
          <w:rFonts w:ascii="Calibri" w:hAnsi="Calibri" w:cs="Calibri"/>
          <w:sz w:val="24"/>
        </w:rPr>
        <w:t>Responsive Bidder/Proposer Checklist for RFP/RFQ (Appendix 11)</w:t>
      </w:r>
    </w:p>
    <w:p w14:paraId="13AFEBAB" w14:textId="77777777" w:rsidR="00592CD7" w:rsidRPr="006624C1" w:rsidRDefault="00592CD7" w:rsidP="004A3C64">
      <w:pPr>
        <w:pStyle w:val="ListParagraph"/>
        <w:numPr>
          <w:ilvl w:val="0"/>
          <w:numId w:val="209"/>
        </w:numPr>
        <w:rPr>
          <w:rFonts w:ascii="Calibri" w:hAnsi="Calibri" w:cs="Calibri"/>
          <w:sz w:val="24"/>
        </w:rPr>
      </w:pPr>
      <w:r w:rsidRPr="006624C1">
        <w:rPr>
          <w:rFonts w:ascii="Calibri" w:hAnsi="Calibri" w:cs="Calibri"/>
          <w:sz w:val="24"/>
        </w:rPr>
        <w:t>Subconsultant List (Appendix 13)</w:t>
      </w:r>
    </w:p>
    <w:p w14:paraId="5EF0B884" w14:textId="2D5F6475" w:rsidR="00592CD7" w:rsidRPr="006624C1" w:rsidRDefault="00592CD7" w:rsidP="004A3C64">
      <w:pPr>
        <w:pStyle w:val="ListParagraph"/>
        <w:numPr>
          <w:ilvl w:val="0"/>
          <w:numId w:val="209"/>
        </w:numPr>
        <w:rPr>
          <w:rFonts w:ascii="Calibri" w:hAnsi="Calibri" w:cs="Calibri"/>
          <w:sz w:val="24"/>
        </w:rPr>
      </w:pPr>
      <w:r w:rsidRPr="006624C1">
        <w:rPr>
          <w:rFonts w:ascii="Calibri" w:hAnsi="Calibri" w:cs="Calibri"/>
          <w:sz w:val="24"/>
        </w:rPr>
        <w:lastRenderedPageBreak/>
        <w:t>Bidders List (Appendix 14</w:t>
      </w:r>
      <w:r w:rsidR="00E11A24" w:rsidRPr="006624C1">
        <w:rPr>
          <w:rFonts w:ascii="Calibri" w:hAnsi="Calibri" w:cs="Calibri"/>
          <w:sz w:val="24"/>
        </w:rPr>
        <w:t>A</w:t>
      </w:r>
      <w:r w:rsidRPr="006624C1">
        <w:rPr>
          <w:rFonts w:ascii="Calibri" w:hAnsi="Calibri" w:cs="Calibri"/>
          <w:sz w:val="24"/>
        </w:rPr>
        <w:t>)</w:t>
      </w:r>
    </w:p>
    <w:p w14:paraId="53E37F09" w14:textId="1F410CF7" w:rsidR="00592CD7" w:rsidRPr="006624C1" w:rsidRDefault="00592CD7" w:rsidP="004A3C64">
      <w:pPr>
        <w:pStyle w:val="ListParagraph"/>
        <w:numPr>
          <w:ilvl w:val="0"/>
          <w:numId w:val="209"/>
        </w:numPr>
        <w:rPr>
          <w:rFonts w:ascii="Calibri" w:hAnsi="Calibri" w:cs="Calibri"/>
          <w:sz w:val="24"/>
        </w:rPr>
      </w:pPr>
      <w:r w:rsidRPr="006624C1">
        <w:rPr>
          <w:rFonts w:ascii="Calibri" w:hAnsi="Calibri" w:cs="Calibri"/>
          <w:sz w:val="24"/>
        </w:rPr>
        <w:t>Local Agency U/DBE Commitment Form (Appendix 14</w:t>
      </w:r>
      <w:r w:rsidR="00E11A24" w:rsidRPr="006624C1">
        <w:rPr>
          <w:rFonts w:ascii="Calibri" w:hAnsi="Calibri" w:cs="Calibri"/>
          <w:sz w:val="24"/>
        </w:rPr>
        <w:t>B</w:t>
      </w:r>
      <w:r w:rsidRPr="006624C1">
        <w:rPr>
          <w:rFonts w:ascii="Calibri" w:hAnsi="Calibri" w:cs="Calibri"/>
          <w:sz w:val="24"/>
        </w:rPr>
        <w:t>)</w:t>
      </w:r>
    </w:p>
    <w:p w14:paraId="598D695D" w14:textId="618A466F" w:rsidR="00592CD7" w:rsidRPr="006624C1" w:rsidRDefault="00592CD7" w:rsidP="004A3C64">
      <w:pPr>
        <w:pStyle w:val="ListParagraph"/>
        <w:numPr>
          <w:ilvl w:val="0"/>
          <w:numId w:val="209"/>
        </w:numPr>
        <w:rPr>
          <w:rFonts w:ascii="Calibri" w:hAnsi="Calibri" w:cs="Calibri"/>
          <w:sz w:val="24"/>
        </w:rPr>
      </w:pPr>
      <w:r w:rsidRPr="006624C1">
        <w:rPr>
          <w:rFonts w:ascii="Calibri" w:hAnsi="Calibri" w:cs="Calibri"/>
          <w:sz w:val="24"/>
        </w:rPr>
        <w:t>DBE/UDBE Information – Good Faith Efforts Form (Appendix 14</w:t>
      </w:r>
      <w:r w:rsidR="00E11A24" w:rsidRPr="006624C1">
        <w:rPr>
          <w:rFonts w:ascii="Calibri" w:hAnsi="Calibri" w:cs="Calibri"/>
          <w:sz w:val="24"/>
        </w:rPr>
        <w:t>C</w:t>
      </w:r>
      <w:r w:rsidRPr="006624C1">
        <w:rPr>
          <w:rFonts w:ascii="Calibri" w:hAnsi="Calibri" w:cs="Calibri"/>
          <w:sz w:val="24"/>
        </w:rPr>
        <w:t xml:space="preserve">) </w:t>
      </w:r>
    </w:p>
    <w:p w14:paraId="7DF422C1" w14:textId="142E909D" w:rsidR="00592CD7" w:rsidRPr="006624C1" w:rsidRDefault="00592CD7" w:rsidP="004A3C64">
      <w:pPr>
        <w:pStyle w:val="ListParagraph"/>
        <w:numPr>
          <w:ilvl w:val="0"/>
          <w:numId w:val="209"/>
        </w:numPr>
        <w:rPr>
          <w:rFonts w:ascii="Calibri" w:hAnsi="Calibri" w:cs="Calibri"/>
          <w:sz w:val="24"/>
        </w:rPr>
      </w:pPr>
      <w:r w:rsidRPr="006624C1">
        <w:rPr>
          <w:rFonts w:ascii="Calibri" w:hAnsi="Calibri" w:cs="Calibri"/>
          <w:sz w:val="24"/>
        </w:rPr>
        <w:t xml:space="preserve">Final Report – Utilization of U/DBE and SB, </w:t>
      </w:r>
      <w:proofErr w:type="gramStart"/>
      <w:r w:rsidRPr="006624C1">
        <w:rPr>
          <w:rFonts w:ascii="Calibri" w:hAnsi="Calibri" w:cs="Calibri"/>
          <w:sz w:val="24"/>
        </w:rPr>
        <w:t>First-T</w:t>
      </w:r>
      <w:r w:rsidR="000679ED" w:rsidRPr="006624C1">
        <w:rPr>
          <w:rFonts w:ascii="Calibri" w:hAnsi="Calibri" w:cs="Calibri"/>
          <w:sz w:val="24"/>
        </w:rPr>
        <w:t>ier Subconsultants</w:t>
      </w:r>
      <w:proofErr w:type="gramEnd"/>
      <w:r w:rsidR="000679ED" w:rsidRPr="006624C1">
        <w:rPr>
          <w:rFonts w:ascii="Calibri" w:hAnsi="Calibri" w:cs="Calibri"/>
          <w:sz w:val="24"/>
        </w:rPr>
        <w:t xml:space="preserve"> (Appendix </w:t>
      </w:r>
      <w:r w:rsidR="00E11A24" w:rsidRPr="006624C1">
        <w:rPr>
          <w:rFonts w:ascii="Calibri" w:hAnsi="Calibri" w:cs="Calibri"/>
          <w:sz w:val="24"/>
        </w:rPr>
        <w:t>2</w:t>
      </w:r>
      <w:r w:rsidR="001015E6" w:rsidRPr="006624C1">
        <w:rPr>
          <w:rFonts w:ascii="Calibri" w:hAnsi="Calibri" w:cs="Calibri"/>
          <w:sz w:val="24"/>
        </w:rPr>
        <w:t>6</w:t>
      </w:r>
      <w:r w:rsidR="00E11A24" w:rsidRPr="006624C1">
        <w:rPr>
          <w:rFonts w:ascii="Calibri" w:hAnsi="Calibri" w:cs="Calibri"/>
          <w:sz w:val="24"/>
        </w:rPr>
        <w:t>C)</w:t>
      </w:r>
    </w:p>
    <w:p w14:paraId="19E64E43" w14:textId="77777777" w:rsidR="00592CD7" w:rsidRPr="006624C1" w:rsidRDefault="00592CD7" w:rsidP="00401186">
      <w:pPr>
        <w:rPr>
          <w:rFonts w:ascii="Calibri" w:hAnsi="Calibri" w:cs="Calibri"/>
          <w:sz w:val="24"/>
        </w:rPr>
      </w:pPr>
    </w:p>
    <w:p w14:paraId="33551577" w14:textId="22111949" w:rsidR="00592CD7" w:rsidRPr="006624C1" w:rsidRDefault="00592CD7" w:rsidP="007D5BB7">
      <w:pPr>
        <w:pStyle w:val="Heading2"/>
        <w:rPr>
          <w:rFonts w:ascii="Calibri" w:hAnsi="Calibri" w:cs="Calibri"/>
          <w:i w:val="0"/>
          <w:iCs w:val="0"/>
        </w:rPr>
      </w:pPr>
      <w:bookmarkStart w:id="213" w:name="_Toc98323086"/>
      <w:r w:rsidRPr="006624C1">
        <w:rPr>
          <w:rFonts w:ascii="Calibri" w:hAnsi="Calibri" w:cs="Calibri"/>
          <w:i w:val="0"/>
          <w:iCs w:val="0"/>
        </w:rPr>
        <w:t xml:space="preserve">SECTION 035 </w:t>
      </w:r>
      <w:r w:rsidR="0036627B" w:rsidRPr="006624C1">
        <w:rPr>
          <w:rFonts w:ascii="Calibri" w:hAnsi="Calibri" w:cs="Calibri"/>
          <w:i w:val="0"/>
          <w:iCs w:val="0"/>
        </w:rPr>
        <w:t xml:space="preserve"> </w:t>
      </w:r>
      <w:r w:rsidRPr="006624C1">
        <w:rPr>
          <w:rFonts w:ascii="Calibri" w:hAnsi="Calibri" w:cs="Calibri"/>
          <w:i w:val="0"/>
          <w:iCs w:val="0"/>
        </w:rPr>
        <w:t xml:space="preserve"> INSURANCE REQUIREMENTS</w:t>
      </w:r>
      <w:bookmarkEnd w:id="213"/>
    </w:p>
    <w:p w14:paraId="5A03900A" w14:textId="77777777" w:rsidR="00AA67D2" w:rsidRPr="006624C1" w:rsidRDefault="00AA67D2" w:rsidP="00401186">
      <w:pPr>
        <w:rPr>
          <w:rFonts w:ascii="Calibri" w:hAnsi="Calibri" w:cs="Calibri"/>
          <w:b/>
          <w:sz w:val="24"/>
        </w:rPr>
      </w:pPr>
    </w:p>
    <w:p w14:paraId="622547C0" w14:textId="1DE045AE" w:rsidR="00592CD7" w:rsidRPr="006624C1" w:rsidRDefault="00592CD7" w:rsidP="00401186">
      <w:pPr>
        <w:rPr>
          <w:rFonts w:ascii="Calibri" w:hAnsi="Calibri" w:cs="Calibri"/>
          <w:sz w:val="24"/>
        </w:rPr>
      </w:pPr>
      <w:r w:rsidRPr="006624C1">
        <w:rPr>
          <w:rFonts w:ascii="Calibri" w:hAnsi="Calibri" w:cs="Calibri"/>
          <w:sz w:val="24"/>
        </w:rPr>
        <w:t xml:space="preserve">It is the policy of </w:t>
      </w:r>
      <w:r w:rsidR="0016758E" w:rsidRPr="006624C1">
        <w:rPr>
          <w:rFonts w:ascii="Calibri" w:hAnsi="Calibri" w:cs="Calibri"/>
          <w:sz w:val="24"/>
        </w:rPr>
        <w:t>AGENCY</w:t>
      </w:r>
      <w:r w:rsidRPr="006624C1">
        <w:rPr>
          <w:rFonts w:ascii="Calibri" w:hAnsi="Calibri" w:cs="Calibri"/>
          <w:sz w:val="24"/>
        </w:rPr>
        <w:t xml:space="preserve"> to require that third-party contractors or consultants maintain insurance coverage to meet insurance standards contained in specific contract boilerplate. Proof of insurance coverage shall be documented by the Project Manager. </w:t>
      </w:r>
    </w:p>
    <w:p w14:paraId="55B9C738" w14:textId="77777777" w:rsidR="00AA67D2" w:rsidRPr="006624C1" w:rsidRDefault="00AA67D2" w:rsidP="00401186">
      <w:pPr>
        <w:rPr>
          <w:rFonts w:ascii="Calibri" w:hAnsi="Calibri" w:cs="Calibri"/>
          <w:sz w:val="24"/>
        </w:rPr>
      </w:pPr>
    </w:p>
    <w:p w14:paraId="4B3E8291" w14:textId="77777777" w:rsidR="00592CD7" w:rsidRPr="00B6644A" w:rsidRDefault="00592CD7" w:rsidP="00401186">
      <w:pPr>
        <w:rPr>
          <w:rFonts w:ascii="Calibri" w:hAnsi="Calibri" w:cs="Calibri"/>
          <w:b/>
          <w:bCs/>
          <w:sz w:val="24"/>
        </w:rPr>
      </w:pPr>
      <w:r w:rsidRPr="00B6644A">
        <w:rPr>
          <w:rFonts w:ascii="Calibri" w:hAnsi="Calibri" w:cs="Calibri"/>
          <w:b/>
          <w:bCs/>
          <w:sz w:val="24"/>
        </w:rPr>
        <w:t>Appendices</w:t>
      </w:r>
    </w:p>
    <w:p w14:paraId="531C8549" w14:textId="77777777" w:rsidR="00AA67D2" w:rsidRPr="006624C1" w:rsidRDefault="00AA67D2" w:rsidP="00AA67D2">
      <w:pPr>
        <w:rPr>
          <w:rFonts w:ascii="Calibri" w:hAnsi="Calibri" w:cs="Calibri"/>
          <w:sz w:val="24"/>
        </w:rPr>
      </w:pPr>
    </w:p>
    <w:p w14:paraId="3823CB25" w14:textId="77777777" w:rsidR="00592CD7" w:rsidRPr="006624C1" w:rsidRDefault="00592CD7" w:rsidP="004A3C64">
      <w:pPr>
        <w:pStyle w:val="ListParagraph"/>
        <w:numPr>
          <w:ilvl w:val="0"/>
          <w:numId w:val="352"/>
        </w:numPr>
        <w:rPr>
          <w:rFonts w:ascii="Calibri" w:hAnsi="Calibri" w:cs="Calibri"/>
          <w:sz w:val="24"/>
        </w:rPr>
      </w:pPr>
      <w:r w:rsidRPr="006624C1">
        <w:rPr>
          <w:rFonts w:ascii="Calibri" w:hAnsi="Calibri" w:cs="Calibri"/>
          <w:sz w:val="24"/>
        </w:rPr>
        <w:t>None</w:t>
      </w:r>
    </w:p>
    <w:p w14:paraId="19954F61" w14:textId="63D6D04E" w:rsidR="00176EAF" w:rsidRPr="006624C1" w:rsidRDefault="00176EAF" w:rsidP="00401186">
      <w:pPr>
        <w:rPr>
          <w:rFonts w:ascii="Calibri" w:hAnsi="Calibri" w:cs="Calibri"/>
          <w:sz w:val="24"/>
        </w:rPr>
      </w:pPr>
    </w:p>
    <w:p w14:paraId="7020466E" w14:textId="262BE49B" w:rsidR="00D0750D" w:rsidRPr="006624C1" w:rsidRDefault="00176EAF" w:rsidP="002E6C2A">
      <w:pPr>
        <w:pStyle w:val="Heading1"/>
        <w:rPr>
          <w:rFonts w:ascii="Calibri" w:hAnsi="Calibri" w:cs="Calibri"/>
        </w:rPr>
      </w:pPr>
      <w:bookmarkStart w:id="214" w:name="_Toc98323087"/>
      <w:r w:rsidRPr="006624C1">
        <w:rPr>
          <w:rFonts w:ascii="Calibri" w:hAnsi="Calibri" w:cs="Calibri"/>
        </w:rPr>
        <w:t xml:space="preserve">PART III </w:t>
      </w:r>
      <w:r w:rsidR="002E6C2A" w:rsidRPr="006624C1">
        <w:rPr>
          <w:rFonts w:ascii="Calibri" w:hAnsi="Calibri" w:cs="Calibri"/>
        </w:rPr>
        <w:tab/>
      </w:r>
      <w:r w:rsidRPr="006624C1">
        <w:rPr>
          <w:rFonts w:ascii="Calibri" w:hAnsi="Calibri" w:cs="Calibri"/>
        </w:rPr>
        <w:t>APPENDICES, REFERENCES AND DEFINITIONS</w:t>
      </w:r>
      <w:bookmarkEnd w:id="206"/>
      <w:bookmarkEnd w:id="207"/>
      <w:bookmarkEnd w:id="208"/>
      <w:bookmarkEnd w:id="209"/>
      <w:bookmarkEnd w:id="210"/>
      <w:bookmarkEnd w:id="214"/>
    </w:p>
    <w:p w14:paraId="4058BD61" w14:textId="77777777" w:rsidR="00176EAF" w:rsidRPr="006624C1" w:rsidRDefault="00176EAF" w:rsidP="00176EAF">
      <w:pPr>
        <w:rPr>
          <w:rFonts w:ascii="Calibri" w:hAnsi="Calibri" w:cs="Calibri"/>
        </w:rPr>
      </w:pPr>
    </w:p>
    <w:p w14:paraId="72EEFCEF" w14:textId="34AE4462" w:rsidR="000659E4" w:rsidRPr="006624C1" w:rsidRDefault="000659E4" w:rsidP="00406FCD">
      <w:pPr>
        <w:pStyle w:val="Heading2"/>
        <w:rPr>
          <w:rFonts w:ascii="Calibri" w:hAnsi="Calibri" w:cs="Calibri"/>
          <w:i w:val="0"/>
          <w:iCs w:val="0"/>
        </w:rPr>
      </w:pPr>
      <w:bookmarkStart w:id="215" w:name="_Toc98323088"/>
      <w:r w:rsidRPr="006624C1">
        <w:rPr>
          <w:rFonts w:ascii="Calibri" w:hAnsi="Calibri" w:cs="Calibri"/>
          <w:i w:val="0"/>
          <w:iCs w:val="0"/>
        </w:rPr>
        <w:t>APPENDICES</w:t>
      </w:r>
      <w:bookmarkEnd w:id="215"/>
      <w:r w:rsidRPr="006624C1">
        <w:rPr>
          <w:rFonts w:ascii="Calibri" w:hAnsi="Calibri" w:cs="Calibri"/>
          <w:i w:val="0"/>
          <w:iCs w:val="0"/>
        </w:rPr>
        <w:t xml:space="preserve"> </w:t>
      </w:r>
    </w:p>
    <w:p w14:paraId="556A3EC1" w14:textId="77777777" w:rsidR="000659E4" w:rsidRPr="006624C1" w:rsidRDefault="000659E4" w:rsidP="0071683B">
      <w:pPr>
        <w:pStyle w:val="ListParagraph"/>
        <w:widowControl w:val="0"/>
        <w:numPr>
          <w:ilvl w:val="0"/>
          <w:numId w:val="405"/>
        </w:numPr>
        <w:autoSpaceDE w:val="0"/>
        <w:autoSpaceDN w:val="0"/>
        <w:adjustRightInd w:val="0"/>
        <w:spacing w:after="266"/>
        <w:rPr>
          <w:rFonts w:ascii="Calibri" w:hAnsi="Calibri" w:cs="Calibri"/>
          <w:sz w:val="24"/>
        </w:rPr>
      </w:pPr>
      <w:r w:rsidRPr="006624C1">
        <w:rPr>
          <w:rFonts w:ascii="Calibri" w:hAnsi="Calibri" w:cs="Calibri"/>
          <w:sz w:val="24"/>
        </w:rPr>
        <w:t xml:space="preserve">Sole Source Approval Form </w:t>
      </w:r>
    </w:p>
    <w:p w14:paraId="67F65B89" w14:textId="77777777"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Procurement Requisition Form </w:t>
      </w:r>
    </w:p>
    <w:p w14:paraId="71228669" w14:textId="77777777"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Standard of Conduct Policy </w:t>
      </w:r>
    </w:p>
    <w:p w14:paraId="548B5CB5" w14:textId="77777777"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Contractor’s Statement of Experience and Financial Condition </w:t>
      </w:r>
    </w:p>
    <w:p w14:paraId="0170819F" w14:textId="77777777"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Protest Procedures for Procurements </w:t>
      </w:r>
    </w:p>
    <w:p w14:paraId="54295986" w14:textId="77777777"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Recommendation for the Selection of a Contractor Memo Template </w:t>
      </w:r>
    </w:p>
    <w:p w14:paraId="515C3C53" w14:textId="77777777"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Evaluator (Consultant/Contractor Evaluation Committee) Guidelines </w:t>
      </w:r>
    </w:p>
    <w:p w14:paraId="5A832EDE" w14:textId="77777777"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Declaration Concerning Conflicts for Evaluators </w:t>
      </w:r>
    </w:p>
    <w:p w14:paraId="75A9D802" w14:textId="77777777"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Sample - Cost Proposal </w:t>
      </w:r>
    </w:p>
    <w:p w14:paraId="0FD0AB02" w14:textId="0D804DBC" w:rsidR="000659E4" w:rsidRPr="006624C1" w:rsidRDefault="00E11A2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Method of Procurement Selection Form </w:t>
      </w:r>
    </w:p>
    <w:p w14:paraId="533D1CF4" w14:textId="0E32D002" w:rsidR="000659E4" w:rsidRPr="006624C1" w:rsidRDefault="00E11A2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Responsive Bidder/Proposer Checklist for RFP/RFQ </w:t>
      </w:r>
    </w:p>
    <w:p w14:paraId="6A8CA371" w14:textId="4E62A4BB" w:rsidR="000659E4" w:rsidRPr="006624C1" w:rsidRDefault="00E11A2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Bid Summary </w:t>
      </w:r>
    </w:p>
    <w:p w14:paraId="306707FC" w14:textId="39568921" w:rsidR="000659E4" w:rsidRPr="006624C1" w:rsidRDefault="00E11A2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lastRenderedPageBreak/>
        <w:t xml:space="preserve"> </w:t>
      </w:r>
      <w:r w:rsidR="000659E4" w:rsidRPr="006624C1">
        <w:rPr>
          <w:rFonts w:ascii="Calibri" w:hAnsi="Calibri" w:cs="Calibri"/>
          <w:sz w:val="24"/>
        </w:rPr>
        <w:t xml:space="preserve">Subconsultant List </w:t>
      </w:r>
    </w:p>
    <w:p w14:paraId="7BAA1188" w14:textId="47D77FBE" w:rsidR="000659E4" w:rsidRPr="006624C1" w:rsidRDefault="00E11A2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U/DBE Information </w:t>
      </w:r>
    </w:p>
    <w:p w14:paraId="466F7715" w14:textId="73C395BE" w:rsidR="000659E4" w:rsidRPr="006624C1" w:rsidRDefault="000659E4" w:rsidP="00E11A24">
      <w:pPr>
        <w:pStyle w:val="ListParagraph"/>
        <w:widowControl w:val="0"/>
        <w:numPr>
          <w:ilvl w:val="1"/>
          <w:numId w:val="406"/>
        </w:numPr>
        <w:tabs>
          <w:tab w:val="left" w:pos="220"/>
          <w:tab w:val="left" w:pos="720"/>
        </w:tabs>
        <w:autoSpaceDE w:val="0"/>
        <w:autoSpaceDN w:val="0"/>
        <w:adjustRightInd w:val="0"/>
        <w:spacing w:after="240"/>
        <w:rPr>
          <w:rFonts w:ascii="Calibri" w:hAnsi="Calibri" w:cs="Calibri"/>
          <w:sz w:val="24"/>
        </w:rPr>
      </w:pPr>
      <w:r w:rsidRPr="006624C1">
        <w:rPr>
          <w:rFonts w:ascii="Calibri" w:hAnsi="Calibri" w:cs="Calibri"/>
          <w:sz w:val="24"/>
        </w:rPr>
        <w:t>14</w:t>
      </w:r>
      <w:r w:rsidR="00E11A24" w:rsidRPr="006624C1">
        <w:rPr>
          <w:rFonts w:ascii="Calibri" w:hAnsi="Calibri" w:cs="Calibri"/>
          <w:sz w:val="24"/>
        </w:rPr>
        <w:t>A</w:t>
      </w:r>
      <w:r w:rsidRPr="006624C1">
        <w:rPr>
          <w:rFonts w:ascii="Calibri" w:hAnsi="Calibri" w:cs="Calibri"/>
          <w:sz w:val="24"/>
        </w:rPr>
        <w:t xml:space="preserve"> Bidders List </w:t>
      </w:r>
    </w:p>
    <w:p w14:paraId="3D383107" w14:textId="31549788" w:rsidR="000659E4" w:rsidRPr="006624C1" w:rsidRDefault="000659E4" w:rsidP="00E11A24">
      <w:pPr>
        <w:pStyle w:val="ListParagraph"/>
        <w:widowControl w:val="0"/>
        <w:numPr>
          <w:ilvl w:val="1"/>
          <w:numId w:val="406"/>
        </w:numPr>
        <w:tabs>
          <w:tab w:val="left" w:pos="220"/>
          <w:tab w:val="left" w:pos="720"/>
        </w:tabs>
        <w:autoSpaceDE w:val="0"/>
        <w:autoSpaceDN w:val="0"/>
        <w:adjustRightInd w:val="0"/>
        <w:spacing w:after="240"/>
        <w:rPr>
          <w:rFonts w:ascii="Calibri" w:hAnsi="Calibri" w:cs="Calibri"/>
          <w:sz w:val="24"/>
        </w:rPr>
      </w:pPr>
      <w:r w:rsidRPr="006624C1">
        <w:rPr>
          <w:rFonts w:ascii="Calibri" w:hAnsi="Calibri" w:cs="Calibri"/>
          <w:sz w:val="24"/>
        </w:rPr>
        <w:t>14</w:t>
      </w:r>
      <w:r w:rsidR="00E11A24" w:rsidRPr="006624C1">
        <w:rPr>
          <w:rFonts w:ascii="Calibri" w:hAnsi="Calibri" w:cs="Calibri"/>
          <w:sz w:val="24"/>
        </w:rPr>
        <w:t>B</w:t>
      </w:r>
      <w:r w:rsidRPr="006624C1">
        <w:rPr>
          <w:rFonts w:ascii="Calibri" w:hAnsi="Calibri" w:cs="Calibri"/>
          <w:sz w:val="24"/>
        </w:rPr>
        <w:t xml:space="preserve"> Local Agency U/DBE Commitment Form </w:t>
      </w:r>
    </w:p>
    <w:p w14:paraId="2FBDAF90" w14:textId="1545F97A" w:rsidR="000659E4" w:rsidRPr="006624C1" w:rsidRDefault="000659E4" w:rsidP="00E11A24">
      <w:pPr>
        <w:pStyle w:val="ListParagraph"/>
        <w:widowControl w:val="0"/>
        <w:numPr>
          <w:ilvl w:val="1"/>
          <w:numId w:val="406"/>
        </w:numPr>
        <w:tabs>
          <w:tab w:val="left" w:pos="220"/>
          <w:tab w:val="left" w:pos="720"/>
        </w:tabs>
        <w:autoSpaceDE w:val="0"/>
        <w:autoSpaceDN w:val="0"/>
        <w:adjustRightInd w:val="0"/>
        <w:spacing w:after="240"/>
        <w:rPr>
          <w:rFonts w:ascii="Calibri" w:hAnsi="Calibri" w:cs="Calibri"/>
          <w:sz w:val="24"/>
        </w:rPr>
      </w:pPr>
      <w:r w:rsidRPr="006624C1">
        <w:rPr>
          <w:rFonts w:ascii="Calibri" w:hAnsi="Calibri" w:cs="Calibri"/>
          <w:sz w:val="24"/>
        </w:rPr>
        <w:t>14</w:t>
      </w:r>
      <w:r w:rsidR="00E11A24" w:rsidRPr="006624C1">
        <w:rPr>
          <w:rFonts w:ascii="Calibri" w:hAnsi="Calibri" w:cs="Calibri"/>
          <w:sz w:val="24"/>
        </w:rPr>
        <w:t>C</w:t>
      </w:r>
      <w:r w:rsidRPr="006624C1">
        <w:rPr>
          <w:rFonts w:ascii="Calibri" w:hAnsi="Calibri" w:cs="Calibri"/>
          <w:sz w:val="24"/>
        </w:rPr>
        <w:t xml:space="preserve"> DBE/UDBE Information – Good Faith Efforts Form </w:t>
      </w:r>
    </w:p>
    <w:p w14:paraId="4298522C" w14:textId="314C842D" w:rsidR="000659E4" w:rsidRPr="006624C1" w:rsidRDefault="00E11A24" w:rsidP="0071683B">
      <w:pPr>
        <w:pStyle w:val="ListParagraph"/>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Solicitation Notification </w:t>
      </w:r>
    </w:p>
    <w:p w14:paraId="41F3AA81" w14:textId="5F777841" w:rsidR="000659E4" w:rsidRPr="006624C1" w:rsidRDefault="00E11A24" w:rsidP="0071683B">
      <w:pPr>
        <w:pStyle w:val="ListParagraph"/>
        <w:widowControl w:val="0"/>
        <w:numPr>
          <w:ilvl w:val="0"/>
          <w:numId w:val="405"/>
        </w:numPr>
        <w:tabs>
          <w:tab w:val="left" w:pos="220"/>
          <w:tab w:val="left" w:pos="720"/>
        </w:tabs>
        <w:autoSpaceDE w:val="0"/>
        <w:autoSpaceDN w:val="0"/>
        <w:adjustRightInd w:val="0"/>
        <w:spacing w:after="266"/>
        <w:contextualSpacing/>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Notice of Intent to Award </w:t>
      </w:r>
    </w:p>
    <w:p w14:paraId="3BE0E4F0" w14:textId="2C1C4AB4" w:rsidR="000659E4" w:rsidRPr="006624C1" w:rsidRDefault="000659E4" w:rsidP="00E11A24">
      <w:pPr>
        <w:pStyle w:val="ListParagraph"/>
        <w:widowControl w:val="0"/>
        <w:numPr>
          <w:ilvl w:val="1"/>
          <w:numId w:val="407"/>
        </w:numPr>
        <w:tabs>
          <w:tab w:val="left" w:pos="220"/>
          <w:tab w:val="left" w:pos="720"/>
          <w:tab w:val="left" w:pos="1260"/>
        </w:tabs>
        <w:autoSpaceDE w:val="0"/>
        <w:autoSpaceDN w:val="0"/>
        <w:adjustRightInd w:val="0"/>
        <w:spacing w:after="266"/>
        <w:rPr>
          <w:rFonts w:ascii="Calibri" w:hAnsi="Calibri" w:cs="Calibri"/>
          <w:sz w:val="24"/>
        </w:rPr>
      </w:pPr>
      <w:r w:rsidRPr="006624C1">
        <w:rPr>
          <w:rFonts w:ascii="Calibri" w:hAnsi="Calibri" w:cs="Calibri"/>
          <w:sz w:val="24"/>
        </w:rPr>
        <w:t>16</w:t>
      </w:r>
      <w:r w:rsidR="00E11A24" w:rsidRPr="006624C1">
        <w:rPr>
          <w:rFonts w:ascii="Calibri" w:hAnsi="Calibri" w:cs="Calibri"/>
          <w:sz w:val="24"/>
        </w:rPr>
        <w:t>A</w:t>
      </w:r>
      <w:r w:rsidRPr="006624C1">
        <w:rPr>
          <w:rFonts w:ascii="Calibri" w:hAnsi="Calibri" w:cs="Calibri"/>
          <w:sz w:val="24"/>
        </w:rPr>
        <w:t xml:space="preserve"> </w:t>
      </w:r>
      <w:r w:rsidRPr="006624C1">
        <w:rPr>
          <w:rFonts w:ascii="Calibri" w:hAnsi="Calibri" w:cs="Calibri"/>
          <w:sz w:val="24"/>
        </w:rPr>
        <w:tab/>
        <w:t xml:space="preserve">IFB Notice of Intent to Award </w:t>
      </w:r>
    </w:p>
    <w:p w14:paraId="3DBBAF5E" w14:textId="1BDFD3CF" w:rsidR="000659E4" w:rsidRPr="006624C1" w:rsidRDefault="000659E4" w:rsidP="00E11A24">
      <w:pPr>
        <w:pStyle w:val="ListParagraph"/>
        <w:widowControl w:val="0"/>
        <w:numPr>
          <w:ilvl w:val="1"/>
          <w:numId w:val="407"/>
        </w:numPr>
        <w:tabs>
          <w:tab w:val="left" w:pos="220"/>
          <w:tab w:val="left" w:pos="720"/>
          <w:tab w:val="left" w:pos="1260"/>
        </w:tabs>
        <w:autoSpaceDE w:val="0"/>
        <w:autoSpaceDN w:val="0"/>
        <w:adjustRightInd w:val="0"/>
        <w:spacing w:after="266"/>
        <w:rPr>
          <w:rFonts w:ascii="Calibri" w:hAnsi="Calibri" w:cs="Calibri"/>
          <w:sz w:val="24"/>
        </w:rPr>
      </w:pPr>
      <w:r w:rsidRPr="006624C1">
        <w:rPr>
          <w:rFonts w:ascii="Calibri" w:hAnsi="Calibri" w:cs="Calibri"/>
          <w:sz w:val="24"/>
        </w:rPr>
        <w:t>16</w:t>
      </w:r>
      <w:r w:rsidR="00E11A24" w:rsidRPr="006624C1">
        <w:rPr>
          <w:rFonts w:ascii="Calibri" w:hAnsi="Calibri" w:cs="Calibri"/>
          <w:sz w:val="24"/>
        </w:rPr>
        <w:t>B</w:t>
      </w:r>
      <w:r w:rsidRPr="006624C1">
        <w:rPr>
          <w:rFonts w:ascii="Calibri" w:hAnsi="Calibri" w:cs="Calibri"/>
          <w:sz w:val="24"/>
        </w:rPr>
        <w:t xml:space="preserve"> </w:t>
      </w:r>
      <w:r w:rsidRPr="006624C1">
        <w:rPr>
          <w:rFonts w:ascii="Calibri" w:hAnsi="Calibri" w:cs="Calibri"/>
          <w:sz w:val="24"/>
        </w:rPr>
        <w:tab/>
        <w:t xml:space="preserve">Notice of Intent to Award RFP’s  </w:t>
      </w:r>
    </w:p>
    <w:p w14:paraId="64437D5E" w14:textId="061E5E8D" w:rsidR="000659E4" w:rsidRPr="006624C1" w:rsidRDefault="00E11A2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Notice of Intent to Enter Negotiations with Another Proposer </w:t>
      </w:r>
    </w:p>
    <w:p w14:paraId="0C2D5F49" w14:textId="54645683" w:rsidR="000659E4" w:rsidRPr="006624C1" w:rsidRDefault="00E11A2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Notice to Short-Listed Proposers </w:t>
      </w:r>
    </w:p>
    <w:p w14:paraId="43AD28B8" w14:textId="4AD2E737" w:rsidR="000659E4" w:rsidRPr="006624C1" w:rsidRDefault="00E11A2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Notice to Proposers Not Making Short-List </w:t>
      </w:r>
    </w:p>
    <w:p w14:paraId="64FFF355" w14:textId="2339A755" w:rsidR="000659E4" w:rsidRPr="006624C1" w:rsidRDefault="00E11A2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Request for Cost Proposal </w:t>
      </w:r>
    </w:p>
    <w:p w14:paraId="4A26F193" w14:textId="4A3E10D6" w:rsidR="000659E4" w:rsidRPr="006624C1" w:rsidRDefault="00565196"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Post-Award Notice to Unsuccessful Proposers </w:t>
      </w:r>
    </w:p>
    <w:p w14:paraId="530E6B3E" w14:textId="350BB055" w:rsidR="000659E4" w:rsidRPr="006624C1" w:rsidRDefault="00565196"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Notice to Proceed </w:t>
      </w:r>
    </w:p>
    <w:p w14:paraId="6B35175E" w14:textId="5514A6B1" w:rsidR="000659E4" w:rsidRPr="006624C1" w:rsidRDefault="00565196"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Independent Cost Estimate (ICE) Justification for Small Procurements </w:t>
      </w:r>
    </w:p>
    <w:p w14:paraId="6ECE55ED" w14:textId="144BA467"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Independent Cost Estimate Scope of Work, Summary, and Staffing Plan </w:t>
      </w:r>
    </w:p>
    <w:p w14:paraId="7CC34AC6" w14:textId="2C96D769" w:rsidR="000659E4" w:rsidRPr="006624C1" w:rsidRDefault="00565196"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Limited Competition Approval Form </w:t>
      </w:r>
    </w:p>
    <w:p w14:paraId="6B187A80" w14:textId="76A3B5D8" w:rsidR="000659E4" w:rsidRPr="006624C1" w:rsidRDefault="00565196"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Procurement Closeout and Encumbrance Liquidation </w:t>
      </w:r>
    </w:p>
    <w:p w14:paraId="252061FC" w14:textId="38807238" w:rsidR="000659E4" w:rsidRPr="006624C1" w:rsidRDefault="00565196" w:rsidP="00565196">
      <w:pPr>
        <w:pStyle w:val="ListParagraph"/>
        <w:widowControl w:val="0"/>
        <w:numPr>
          <w:ilvl w:val="1"/>
          <w:numId w:val="408"/>
        </w:numPr>
        <w:tabs>
          <w:tab w:val="left" w:pos="940"/>
          <w:tab w:val="left" w:pos="1440"/>
        </w:tabs>
        <w:autoSpaceDE w:val="0"/>
        <w:autoSpaceDN w:val="0"/>
        <w:adjustRightInd w:val="0"/>
        <w:spacing w:after="266"/>
        <w:rPr>
          <w:rFonts w:ascii="Calibri" w:hAnsi="Calibri" w:cs="Calibri"/>
          <w:sz w:val="24"/>
        </w:rPr>
      </w:pPr>
      <w:r w:rsidRPr="006624C1">
        <w:rPr>
          <w:rFonts w:ascii="Calibri" w:hAnsi="Calibri" w:cs="Calibri"/>
          <w:sz w:val="24"/>
        </w:rPr>
        <w:t>2</w:t>
      </w:r>
      <w:r w:rsidR="00BD1C28" w:rsidRPr="006624C1">
        <w:rPr>
          <w:rFonts w:ascii="Calibri" w:hAnsi="Calibri" w:cs="Calibri"/>
          <w:sz w:val="24"/>
        </w:rPr>
        <w:t>6</w:t>
      </w:r>
      <w:r w:rsidRPr="006624C1">
        <w:rPr>
          <w:rFonts w:ascii="Calibri" w:hAnsi="Calibri" w:cs="Calibri"/>
          <w:sz w:val="24"/>
        </w:rPr>
        <w:t>A</w:t>
      </w:r>
      <w:r w:rsidR="000659E4" w:rsidRPr="006624C1">
        <w:rPr>
          <w:rFonts w:ascii="Calibri" w:hAnsi="Calibri" w:cs="Calibri"/>
          <w:sz w:val="24"/>
        </w:rPr>
        <w:t xml:space="preserve"> Contracts, Task Orders and Job Orders - Close-Out Instructions </w:t>
      </w:r>
    </w:p>
    <w:p w14:paraId="27B8232C" w14:textId="32AAB153" w:rsidR="0071683B" w:rsidRPr="006624C1" w:rsidRDefault="00565196" w:rsidP="00565196">
      <w:pPr>
        <w:pStyle w:val="ListParagraph"/>
        <w:widowControl w:val="0"/>
        <w:numPr>
          <w:ilvl w:val="1"/>
          <w:numId w:val="408"/>
        </w:numPr>
        <w:tabs>
          <w:tab w:val="left" w:pos="940"/>
          <w:tab w:val="left" w:pos="1440"/>
        </w:tabs>
        <w:autoSpaceDE w:val="0"/>
        <w:autoSpaceDN w:val="0"/>
        <w:adjustRightInd w:val="0"/>
        <w:spacing w:after="266"/>
        <w:rPr>
          <w:rFonts w:ascii="Calibri" w:hAnsi="Calibri" w:cs="Calibri"/>
          <w:sz w:val="24"/>
        </w:rPr>
      </w:pPr>
      <w:r w:rsidRPr="006624C1">
        <w:rPr>
          <w:rFonts w:ascii="Calibri" w:hAnsi="Calibri" w:cs="Calibri"/>
          <w:sz w:val="24"/>
        </w:rPr>
        <w:t>2</w:t>
      </w:r>
      <w:r w:rsidR="00BD1C28" w:rsidRPr="006624C1">
        <w:rPr>
          <w:rFonts w:ascii="Calibri" w:hAnsi="Calibri" w:cs="Calibri"/>
          <w:sz w:val="24"/>
        </w:rPr>
        <w:t>6</w:t>
      </w:r>
      <w:r w:rsidRPr="006624C1">
        <w:rPr>
          <w:rFonts w:ascii="Calibri" w:hAnsi="Calibri" w:cs="Calibri"/>
          <w:sz w:val="24"/>
        </w:rPr>
        <w:t>B</w:t>
      </w:r>
      <w:r w:rsidR="000659E4" w:rsidRPr="006624C1">
        <w:rPr>
          <w:rFonts w:ascii="Calibri" w:hAnsi="Calibri" w:cs="Calibri"/>
          <w:sz w:val="24"/>
        </w:rPr>
        <w:t xml:space="preserve"> Consultant Performance Evaluation Tool </w:t>
      </w:r>
    </w:p>
    <w:p w14:paraId="68E7C6E6" w14:textId="596194F8" w:rsidR="000659E4" w:rsidRPr="006624C1" w:rsidRDefault="00565196" w:rsidP="00565196">
      <w:pPr>
        <w:pStyle w:val="ListParagraph"/>
        <w:widowControl w:val="0"/>
        <w:numPr>
          <w:ilvl w:val="1"/>
          <w:numId w:val="408"/>
        </w:numPr>
        <w:tabs>
          <w:tab w:val="left" w:pos="940"/>
          <w:tab w:val="left" w:pos="1440"/>
        </w:tabs>
        <w:autoSpaceDE w:val="0"/>
        <w:autoSpaceDN w:val="0"/>
        <w:adjustRightInd w:val="0"/>
        <w:spacing w:after="266"/>
        <w:rPr>
          <w:rFonts w:ascii="Calibri" w:hAnsi="Calibri" w:cs="Calibri"/>
          <w:sz w:val="24"/>
        </w:rPr>
      </w:pPr>
      <w:r w:rsidRPr="006624C1">
        <w:rPr>
          <w:rFonts w:ascii="Calibri" w:hAnsi="Calibri" w:cs="Calibri"/>
          <w:sz w:val="24"/>
        </w:rPr>
        <w:t>2</w:t>
      </w:r>
      <w:r w:rsidR="00BD1C28" w:rsidRPr="006624C1">
        <w:rPr>
          <w:rFonts w:ascii="Calibri" w:hAnsi="Calibri" w:cs="Calibri"/>
          <w:sz w:val="24"/>
        </w:rPr>
        <w:t>6</w:t>
      </w:r>
      <w:r w:rsidRPr="006624C1">
        <w:rPr>
          <w:rFonts w:ascii="Calibri" w:hAnsi="Calibri" w:cs="Calibri"/>
          <w:sz w:val="24"/>
        </w:rPr>
        <w:t>C</w:t>
      </w:r>
      <w:r w:rsidR="000659E4" w:rsidRPr="006624C1">
        <w:rPr>
          <w:rFonts w:ascii="Calibri" w:hAnsi="Calibri" w:cs="Calibri"/>
          <w:sz w:val="24"/>
        </w:rPr>
        <w:t> Final Report – Utilization of Underutilized/Disadvantaged Business En</w:t>
      </w:r>
      <w:r w:rsidR="00AE73EB" w:rsidRPr="006624C1">
        <w:rPr>
          <w:rFonts w:ascii="Calibri" w:hAnsi="Calibri" w:cs="Calibri"/>
          <w:sz w:val="24"/>
        </w:rPr>
        <w:t xml:space="preserve">terprises and Small Business </w:t>
      </w:r>
      <w:r w:rsidR="000659E4" w:rsidRPr="006624C1">
        <w:rPr>
          <w:rFonts w:ascii="Calibri" w:hAnsi="Calibri" w:cs="Calibri"/>
          <w:sz w:val="24"/>
        </w:rPr>
        <w:t xml:space="preserve">First-Tier Subconsultants </w:t>
      </w:r>
    </w:p>
    <w:p w14:paraId="1EC655E0" w14:textId="4A2B21A7" w:rsidR="000659E4" w:rsidRPr="006624C1" w:rsidRDefault="00565196"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Record of Negotiation </w:t>
      </w:r>
    </w:p>
    <w:p w14:paraId="39D93091" w14:textId="4B9B7C08" w:rsidR="000659E4" w:rsidRPr="006624C1" w:rsidRDefault="00565196"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lastRenderedPageBreak/>
        <w:t xml:space="preserve"> </w:t>
      </w:r>
      <w:r w:rsidR="000659E4" w:rsidRPr="006624C1">
        <w:rPr>
          <w:rFonts w:ascii="Calibri" w:hAnsi="Calibri" w:cs="Calibri"/>
          <w:sz w:val="24"/>
        </w:rPr>
        <w:t xml:space="preserve">On-Call Consultant Selection Form Sample </w:t>
      </w:r>
    </w:p>
    <w:p w14:paraId="5C28FB5F" w14:textId="3397876F" w:rsidR="000659E4" w:rsidRPr="006624C1" w:rsidRDefault="00565196"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Purchasing Schedule Worksheet </w:t>
      </w:r>
    </w:p>
    <w:p w14:paraId="2B405D68" w14:textId="6F2B640C" w:rsidR="000659E4" w:rsidRPr="006624C1" w:rsidRDefault="00565196"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w:t>
      </w:r>
      <w:r w:rsidR="000659E4" w:rsidRPr="006624C1">
        <w:rPr>
          <w:rFonts w:ascii="Calibri" w:hAnsi="Calibri" w:cs="Calibri"/>
          <w:sz w:val="24"/>
        </w:rPr>
        <w:t xml:space="preserve">Contract Payment Type Selection Form </w:t>
      </w:r>
    </w:p>
    <w:p w14:paraId="3DE3AB01" w14:textId="5A903597" w:rsidR="00565196" w:rsidRPr="006624C1" w:rsidRDefault="00565196"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 Micro-purchase Justification Form</w:t>
      </w:r>
    </w:p>
    <w:p w14:paraId="43E42208" w14:textId="7C5B3BC0" w:rsidR="005A3033" w:rsidRPr="006624C1" w:rsidRDefault="005A3033"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Purchase Order Checklist</w:t>
      </w:r>
    </w:p>
    <w:p w14:paraId="5F4C15DA" w14:textId="629D3416"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DBE Complaint Procedures and DBE Complaint Process Description for Staff</w:t>
      </w:r>
    </w:p>
    <w:p w14:paraId="04EF3972" w14:textId="0D9BCFCF"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Cost Analysis Form </w:t>
      </w:r>
    </w:p>
    <w:p w14:paraId="687B7772" w14:textId="2D7FEE73"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Price Analysis </w:t>
      </w:r>
    </w:p>
    <w:p w14:paraId="63A2309F" w14:textId="1FEB78BD"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 xml:space="preserve">Credit Card Purchase Form </w:t>
      </w:r>
    </w:p>
    <w:p w14:paraId="3239DF9E" w14:textId="6964C74E" w:rsidR="000659E4" w:rsidRPr="006624C1" w:rsidRDefault="000659E4"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Limited Procurement Response Form</w:t>
      </w:r>
    </w:p>
    <w:p w14:paraId="7DA9C4C6" w14:textId="6536EA46" w:rsidR="000659E4" w:rsidRPr="006624C1" w:rsidRDefault="00ED096F" w:rsidP="0071683B">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Procurement Process Flow – One Envelope</w:t>
      </w:r>
    </w:p>
    <w:p w14:paraId="65F2E647" w14:textId="7FA90957" w:rsidR="00F76DB8" w:rsidRPr="006624C1" w:rsidRDefault="00ED096F" w:rsidP="00406FCD">
      <w:pPr>
        <w:widowControl w:val="0"/>
        <w:numPr>
          <w:ilvl w:val="0"/>
          <w:numId w:val="405"/>
        </w:numPr>
        <w:tabs>
          <w:tab w:val="left" w:pos="220"/>
          <w:tab w:val="left" w:pos="720"/>
        </w:tabs>
        <w:autoSpaceDE w:val="0"/>
        <w:autoSpaceDN w:val="0"/>
        <w:adjustRightInd w:val="0"/>
        <w:spacing w:after="266"/>
        <w:rPr>
          <w:rFonts w:ascii="Calibri" w:hAnsi="Calibri" w:cs="Calibri"/>
          <w:sz w:val="24"/>
        </w:rPr>
      </w:pPr>
      <w:r w:rsidRPr="006624C1">
        <w:rPr>
          <w:rFonts w:ascii="Calibri" w:hAnsi="Calibri" w:cs="Calibri"/>
          <w:sz w:val="24"/>
        </w:rPr>
        <w:t>Procurement Process Flow – Two Envelope</w:t>
      </w:r>
    </w:p>
    <w:p w14:paraId="0C849E19" w14:textId="77777777" w:rsidR="00406FCD" w:rsidRPr="006624C1" w:rsidRDefault="00406FCD" w:rsidP="00B6644A">
      <w:pPr>
        <w:widowControl w:val="0"/>
        <w:tabs>
          <w:tab w:val="left" w:pos="220"/>
          <w:tab w:val="left" w:pos="720"/>
        </w:tabs>
        <w:autoSpaceDE w:val="0"/>
        <w:autoSpaceDN w:val="0"/>
        <w:adjustRightInd w:val="0"/>
        <w:rPr>
          <w:rFonts w:ascii="Calibri" w:hAnsi="Calibri" w:cs="Calibri"/>
          <w:sz w:val="24"/>
        </w:rPr>
      </w:pPr>
    </w:p>
    <w:p w14:paraId="50518A0A" w14:textId="1E3A47D0" w:rsidR="000659E4" w:rsidRPr="006624C1" w:rsidRDefault="00F90741" w:rsidP="00F76DB8">
      <w:pPr>
        <w:pStyle w:val="Heading2"/>
        <w:rPr>
          <w:rFonts w:ascii="Calibri" w:hAnsi="Calibri" w:cs="Calibri"/>
          <w:i w:val="0"/>
          <w:iCs w:val="0"/>
        </w:rPr>
      </w:pPr>
      <w:bookmarkStart w:id="216" w:name="_Toc98323089"/>
      <w:r w:rsidRPr="006624C1">
        <w:rPr>
          <w:rFonts w:ascii="Calibri" w:hAnsi="Calibri" w:cs="Calibri"/>
          <w:i w:val="0"/>
          <w:iCs w:val="0"/>
        </w:rPr>
        <w:t>R</w:t>
      </w:r>
      <w:r w:rsidR="000659E4" w:rsidRPr="006624C1">
        <w:rPr>
          <w:rFonts w:ascii="Calibri" w:hAnsi="Calibri" w:cs="Calibri"/>
          <w:i w:val="0"/>
          <w:iCs w:val="0"/>
        </w:rPr>
        <w:t>EFERENCES</w:t>
      </w:r>
      <w:bookmarkEnd w:id="216"/>
      <w:r w:rsidR="000659E4" w:rsidRPr="006624C1">
        <w:rPr>
          <w:rFonts w:ascii="Calibri" w:hAnsi="Calibri" w:cs="Calibri"/>
          <w:i w:val="0"/>
          <w:iCs w:val="0"/>
        </w:rPr>
        <w:t xml:space="preserve"> </w:t>
      </w:r>
    </w:p>
    <w:p w14:paraId="77CDF845" w14:textId="77777777" w:rsidR="00F76DB8" w:rsidRPr="006624C1" w:rsidRDefault="00F76DB8" w:rsidP="00F76DB8">
      <w:pPr>
        <w:rPr>
          <w:rFonts w:ascii="Calibri" w:hAnsi="Calibri" w:cs="Calibri"/>
        </w:rPr>
      </w:pPr>
    </w:p>
    <w:p w14:paraId="63297B2C" w14:textId="77777777" w:rsidR="000659E4" w:rsidRPr="006624C1" w:rsidRDefault="000659E4" w:rsidP="000659E4">
      <w:pPr>
        <w:pStyle w:val="PMPara"/>
        <w:rPr>
          <w:rFonts w:ascii="Calibri" w:hAnsi="Calibri" w:cs="Calibri"/>
          <w:sz w:val="24"/>
        </w:rPr>
      </w:pPr>
      <w:r w:rsidRPr="006624C1">
        <w:rPr>
          <w:rFonts w:ascii="Calibri" w:hAnsi="Calibri" w:cs="Calibri"/>
          <w:sz w:val="24"/>
        </w:rPr>
        <w:t>The following federal and state statutes and regulations are incorporated by reference in this manual to the extent required by law. This is not an exhaustive list of the statutes and regulations:</w:t>
      </w:r>
    </w:p>
    <w:p w14:paraId="49672325" w14:textId="77777777" w:rsidR="000659E4" w:rsidRPr="006624C1" w:rsidRDefault="000659E4" w:rsidP="000659E4">
      <w:pPr>
        <w:pStyle w:val="PMPara"/>
        <w:rPr>
          <w:rFonts w:ascii="Calibri" w:hAnsi="Calibri" w:cs="Calibri"/>
          <w:sz w:val="24"/>
        </w:rPr>
      </w:pPr>
    </w:p>
    <w:p w14:paraId="14BC2C51"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Intermodal Surface Transportation Efficiency Act of 1991 (ISTEA), P.L. 102-240</w:t>
      </w:r>
    </w:p>
    <w:p w14:paraId="11FCEC28" w14:textId="77777777" w:rsidR="000659E4" w:rsidRPr="006624C1" w:rsidRDefault="000659E4" w:rsidP="000659E4">
      <w:pPr>
        <w:pStyle w:val="PMNumbering"/>
        <w:numPr>
          <w:ilvl w:val="0"/>
          <w:numId w:val="15"/>
        </w:numPr>
        <w:jc w:val="left"/>
        <w:rPr>
          <w:rFonts w:ascii="Calibri" w:hAnsi="Calibri" w:cs="Calibri"/>
          <w:spacing w:val="-2"/>
          <w:sz w:val="24"/>
        </w:rPr>
      </w:pPr>
      <w:r w:rsidRPr="006624C1">
        <w:rPr>
          <w:rFonts w:ascii="Calibri" w:hAnsi="Calibri" w:cs="Calibri"/>
          <w:spacing w:val="-2"/>
          <w:sz w:val="24"/>
        </w:rPr>
        <w:t>Safe, Accountable, Flexible, Efficient Transportation Equity Act: A Legacy for Users (SAFETEA-LU)</w:t>
      </w:r>
    </w:p>
    <w:p w14:paraId="2EFC6E02" w14:textId="77777777" w:rsidR="000659E4" w:rsidRPr="006624C1" w:rsidRDefault="000659E4" w:rsidP="000659E4">
      <w:pPr>
        <w:pStyle w:val="PMNumbering"/>
        <w:numPr>
          <w:ilvl w:val="0"/>
          <w:numId w:val="15"/>
        </w:numPr>
        <w:rPr>
          <w:rFonts w:ascii="Calibri" w:hAnsi="Calibri" w:cs="Calibri"/>
          <w:sz w:val="24"/>
        </w:rPr>
      </w:pPr>
      <w:r w:rsidRPr="006624C1">
        <w:rPr>
          <w:rFonts w:ascii="Calibri" w:hAnsi="Calibri" w:cs="Calibri"/>
          <w:sz w:val="24"/>
        </w:rPr>
        <w:t>Fixing America’s Surface Transportation (FAST) Act P.L. 114-94</w:t>
      </w:r>
    </w:p>
    <w:p w14:paraId="25151466" w14:textId="77777777" w:rsidR="000659E4" w:rsidRPr="006624C1" w:rsidRDefault="000659E4" w:rsidP="000659E4">
      <w:pPr>
        <w:pStyle w:val="PMNumbering"/>
        <w:numPr>
          <w:ilvl w:val="0"/>
          <w:numId w:val="15"/>
        </w:numPr>
        <w:rPr>
          <w:rFonts w:ascii="Calibri" w:hAnsi="Calibri" w:cs="Calibri"/>
          <w:sz w:val="24"/>
        </w:rPr>
      </w:pPr>
      <w:r w:rsidRPr="006624C1">
        <w:rPr>
          <w:rFonts w:ascii="Calibri" w:hAnsi="Calibri" w:cs="Calibri"/>
          <w:sz w:val="24"/>
        </w:rPr>
        <w:t>Administrative Requirements, Cost Principles, and audit requirements for Federal Awards (OMB CFR Part 200 – Super Circular)</w:t>
      </w:r>
    </w:p>
    <w:p w14:paraId="34BC6672"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Sections 4001 and 1555 of the Federal Acquisition Streamlining Act of 1994, 41 U.S.C. § 403(11) and 40 U.S.C. § 481(b), respectively</w:t>
      </w:r>
    </w:p>
    <w:p w14:paraId="3AB2F1A4"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 xml:space="preserve">OMB Circular 2CFR </w:t>
      </w:r>
    </w:p>
    <w:p w14:paraId="7DECEC54"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Executive Order 12612, “Federalism,” dated 10-26-87</w:t>
      </w:r>
    </w:p>
    <w:p w14:paraId="053344DC"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lastRenderedPageBreak/>
        <w:t>Applicable provisions of the State of California Public Contract Code</w:t>
      </w:r>
    </w:p>
    <w:p w14:paraId="1AE56698"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Applicable provisions of the State of California Labor Code</w:t>
      </w:r>
    </w:p>
    <w:p w14:paraId="6D9D914F"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Disadvantaged Business Enterprises (DBE) - 49 C.F.R. Part 26</w:t>
      </w:r>
    </w:p>
    <w:p w14:paraId="50DC7776"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Federal Brooks Act and State Mini-Brooks Act (40 U.S.C.§541 and CA Gov. Code §4525)</w:t>
      </w:r>
    </w:p>
    <w:p w14:paraId="34DFDC22"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 xml:space="preserve">Federal Funding Accountability and Transparency Act of 2006 (FFATA) </w:t>
      </w:r>
    </w:p>
    <w:p w14:paraId="0B0CDE45"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49 USC 53, as amended by MAP-21</w:t>
      </w:r>
    </w:p>
    <w:p w14:paraId="07B7AF59"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The Caltrans Master Fund Transfer Agreement</w:t>
      </w:r>
    </w:p>
    <w:p w14:paraId="2CCE983D"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Caltrans Local Assistance Programs Manual</w:t>
      </w:r>
    </w:p>
    <w:p w14:paraId="0CB32AC3"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2CFR Part 200, Appendix XI, Compliance Supplement, Office of the President- Office of Management and Budget, page 4-20.000-3</w:t>
      </w:r>
    </w:p>
    <w:p w14:paraId="507C4312" w14:textId="77777777" w:rsidR="000659E4" w:rsidRPr="006624C1" w:rsidRDefault="000659E4" w:rsidP="000659E4">
      <w:pPr>
        <w:pStyle w:val="PMNumbering"/>
        <w:numPr>
          <w:ilvl w:val="0"/>
          <w:numId w:val="15"/>
        </w:numPr>
        <w:jc w:val="left"/>
        <w:rPr>
          <w:rFonts w:ascii="Calibri" w:hAnsi="Calibri" w:cs="Calibri"/>
          <w:sz w:val="24"/>
        </w:rPr>
      </w:pPr>
      <w:r w:rsidRPr="006624C1">
        <w:rPr>
          <w:rFonts w:ascii="Calibri" w:hAnsi="Calibri" w:cs="Calibri"/>
          <w:sz w:val="24"/>
        </w:rPr>
        <w:t>California State Contracting Manual</w:t>
      </w:r>
    </w:p>
    <w:p w14:paraId="371E48F2" w14:textId="7EA22FFA" w:rsidR="000659E4" w:rsidRPr="006624C1" w:rsidRDefault="00DB1EE4" w:rsidP="00F76DB8">
      <w:pPr>
        <w:pStyle w:val="Heading2"/>
        <w:rPr>
          <w:rFonts w:ascii="Calibri" w:hAnsi="Calibri" w:cs="Calibri"/>
          <w:i w:val="0"/>
          <w:iCs w:val="0"/>
        </w:rPr>
      </w:pPr>
      <w:r w:rsidRPr="006624C1">
        <w:rPr>
          <w:rFonts w:ascii="Calibri" w:hAnsi="Calibri" w:cs="Calibri"/>
        </w:rPr>
        <w:br/>
      </w:r>
      <w:bookmarkStart w:id="217" w:name="_Toc98323090"/>
      <w:r w:rsidR="000659E4" w:rsidRPr="006624C1">
        <w:rPr>
          <w:rFonts w:ascii="Calibri" w:hAnsi="Calibri" w:cs="Calibri"/>
          <w:i w:val="0"/>
          <w:iCs w:val="0"/>
        </w:rPr>
        <w:t>DEFINITIONS</w:t>
      </w:r>
      <w:bookmarkEnd w:id="217"/>
      <w:r w:rsidR="000659E4" w:rsidRPr="006624C1">
        <w:rPr>
          <w:rFonts w:ascii="Calibri" w:hAnsi="Calibri" w:cs="Calibri"/>
          <w:i w:val="0"/>
          <w:iCs w:val="0"/>
        </w:rPr>
        <w:t xml:space="preserve"> </w:t>
      </w:r>
    </w:p>
    <w:p w14:paraId="2F179051" w14:textId="77777777" w:rsidR="00F76DB8" w:rsidRPr="006624C1" w:rsidRDefault="00F76DB8" w:rsidP="00F76DB8">
      <w:pPr>
        <w:rPr>
          <w:rFonts w:ascii="Calibri" w:hAnsi="Calibri" w:cs="Calibri"/>
        </w:rPr>
      </w:pPr>
    </w:p>
    <w:p w14:paraId="1C5B3B89" w14:textId="77777777" w:rsidR="000659E4" w:rsidRPr="006624C1" w:rsidRDefault="000659E4" w:rsidP="000659E4">
      <w:pPr>
        <w:pStyle w:val="PMPara"/>
        <w:jc w:val="left"/>
        <w:rPr>
          <w:rFonts w:ascii="Calibri" w:hAnsi="Calibri" w:cs="Calibri"/>
          <w:sz w:val="24"/>
        </w:rPr>
      </w:pPr>
      <w:r w:rsidRPr="006624C1">
        <w:rPr>
          <w:rFonts w:ascii="Calibri" w:hAnsi="Calibri" w:cs="Calibri"/>
          <w:sz w:val="24"/>
        </w:rPr>
        <w:t>All definitions in 49 U.S.C. § 5302 are applicable. For purposes of the manual, the following additional definitions are provided:</w:t>
      </w:r>
    </w:p>
    <w:p w14:paraId="7307B03D" w14:textId="79A1673A" w:rsidR="000659E4" w:rsidRPr="006624C1" w:rsidRDefault="000659E4" w:rsidP="000659E4">
      <w:pPr>
        <w:pStyle w:val="PMNumbering"/>
        <w:numPr>
          <w:ilvl w:val="0"/>
          <w:numId w:val="24"/>
        </w:numPr>
        <w:jc w:val="left"/>
        <w:rPr>
          <w:rFonts w:ascii="Calibri" w:hAnsi="Calibri" w:cs="Calibri"/>
          <w:color w:val="000000"/>
          <w:sz w:val="24"/>
        </w:rPr>
      </w:pPr>
      <w:r w:rsidRPr="006624C1">
        <w:rPr>
          <w:rFonts w:ascii="Calibri" w:hAnsi="Calibri" w:cs="Calibri"/>
          <w:color w:val="000000"/>
          <w:sz w:val="24"/>
        </w:rPr>
        <w:t xml:space="preserve">“Approval, Authorization, Concurrence, Waiver” means a deliberate written statement of an official authorized to </w:t>
      </w:r>
      <w:r w:rsidRPr="006624C1">
        <w:rPr>
          <w:rFonts w:ascii="Calibri" w:hAnsi="Calibri" w:cs="Calibri"/>
          <w:sz w:val="24"/>
        </w:rPr>
        <w:t>permit</w:t>
      </w:r>
      <w:r w:rsidRPr="006624C1">
        <w:rPr>
          <w:rFonts w:ascii="Calibri" w:hAnsi="Calibri" w:cs="Calibri"/>
          <w:color w:val="000000"/>
          <w:sz w:val="24"/>
        </w:rPr>
        <w:t xml:space="preserve"> </w:t>
      </w:r>
      <w:r w:rsidR="0016758E" w:rsidRPr="006624C1">
        <w:rPr>
          <w:rFonts w:ascii="Calibri" w:hAnsi="Calibri" w:cs="Calibri"/>
          <w:color w:val="000000"/>
          <w:sz w:val="24"/>
        </w:rPr>
        <w:t>AGENCY</w:t>
      </w:r>
      <w:r w:rsidRPr="006624C1">
        <w:rPr>
          <w:rFonts w:ascii="Calibri" w:hAnsi="Calibri" w:cs="Calibri"/>
          <w:color w:val="000000"/>
          <w:sz w:val="24"/>
        </w:rPr>
        <w:t xml:space="preserve"> to take or omit action required by a contract, Board Policy or FTA Circular 4220.1F, which action may not be taken or omitted without additional permission. An oral permission or interpretation has no legal force, authority, or effect.</w:t>
      </w:r>
    </w:p>
    <w:p w14:paraId="0900FA37" w14:textId="1542C1DE"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color w:val="000000"/>
          <w:sz w:val="24"/>
        </w:rPr>
        <w:t xml:space="preserve">“Best Value” is a competitive, negotiated procurement process in which </w:t>
      </w:r>
      <w:r w:rsidR="0016758E" w:rsidRPr="006624C1">
        <w:rPr>
          <w:rFonts w:ascii="Calibri" w:hAnsi="Calibri" w:cs="Calibri"/>
          <w:color w:val="000000"/>
          <w:sz w:val="24"/>
        </w:rPr>
        <w:t>AGENCY</w:t>
      </w:r>
      <w:r w:rsidRPr="006624C1">
        <w:rPr>
          <w:rFonts w:ascii="Calibri" w:hAnsi="Calibri" w:cs="Calibri"/>
          <w:color w:val="000000"/>
          <w:sz w:val="24"/>
        </w:rPr>
        <w:t xml:space="preserve"> reserves the right to select the most advantageous offer by evaluating and comparing factors in addition to cost or price such that it may acquire technical superiority, even if it must pay a premium price. A “premium” is the difference between the price of the lowest-priced proposal and the one that </w:t>
      </w:r>
      <w:r w:rsidR="0016758E" w:rsidRPr="006624C1">
        <w:rPr>
          <w:rFonts w:ascii="Calibri" w:hAnsi="Calibri" w:cs="Calibri"/>
          <w:color w:val="000000"/>
          <w:sz w:val="24"/>
        </w:rPr>
        <w:t>AGENCY</w:t>
      </w:r>
      <w:r w:rsidRPr="006624C1">
        <w:rPr>
          <w:rFonts w:ascii="Calibri" w:hAnsi="Calibri" w:cs="Calibri"/>
          <w:color w:val="000000"/>
          <w:sz w:val="24"/>
        </w:rPr>
        <w:t xml:space="preserve"> believes offers the best value. </w:t>
      </w:r>
      <w:r w:rsidR="0016758E" w:rsidRPr="006624C1">
        <w:rPr>
          <w:rFonts w:ascii="Calibri" w:hAnsi="Calibri" w:cs="Calibri"/>
          <w:color w:val="000000"/>
          <w:sz w:val="24"/>
        </w:rPr>
        <w:t>AGENCY</w:t>
      </w:r>
      <w:r w:rsidRPr="006624C1">
        <w:rPr>
          <w:rFonts w:ascii="Calibri" w:hAnsi="Calibri" w:cs="Calibri"/>
          <w:color w:val="000000"/>
          <w:sz w:val="24"/>
        </w:rPr>
        <w:t xml:space="preserve"> should disclose these factors in its solicitation. </w:t>
      </w:r>
    </w:p>
    <w:p w14:paraId="058BD2BF" w14:textId="495B28B1"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“Bidder” refers to a respondent to </w:t>
      </w:r>
      <w:proofErr w:type="spellStart"/>
      <w:proofErr w:type="gramStart"/>
      <w:r w:rsidRPr="006624C1">
        <w:rPr>
          <w:rFonts w:ascii="Calibri" w:hAnsi="Calibri" w:cs="Calibri"/>
          <w:sz w:val="24"/>
        </w:rPr>
        <w:t>a</w:t>
      </w:r>
      <w:proofErr w:type="spellEnd"/>
      <w:proofErr w:type="gramEnd"/>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solicitation document, such as an invitation for bids (IFB) or request for quotes (RFQ), which will lead to a selection based on cost.</w:t>
      </w:r>
    </w:p>
    <w:p w14:paraId="602096CB" w14:textId="4244E6B8"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“Board,” “Commission,” “Owner,” “Grantee,” or “</w:t>
      </w:r>
      <w:r w:rsidR="0016758E" w:rsidRPr="006624C1">
        <w:rPr>
          <w:rFonts w:ascii="Calibri" w:hAnsi="Calibri" w:cs="Calibri"/>
          <w:sz w:val="24"/>
        </w:rPr>
        <w:t>AGENCY</w:t>
      </w:r>
      <w:r w:rsidRPr="006624C1">
        <w:rPr>
          <w:rFonts w:ascii="Calibri" w:hAnsi="Calibri" w:cs="Calibri"/>
          <w:sz w:val="24"/>
        </w:rPr>
        <w:t xml:space="preserve">” means </w:t>
      </w:r>
      <w:r w:rsidR="0016758E" w:rsidRPr="006624C1">
        <w:rPr>
          <w:rFonts w:ascii="Calibri" w:hAnsi="Calibri" w:cs="Calibri"/>
          <w:sz w:val="24"/>
        </w:rPr>
        <w:t>AGENCY</w:t>
      </w:r>
      <w:r w:rsidRPr="006624C1">
        <w:rPr>
          <w:rFonts w:ascii="Calibri" w:hAnsi="Calibri" w:cs="Calibri"/>
          <w:sz w:val="24"/>
        </w:rPr>
        <w:t>.</w:t>
      </w:r>
    </w:p>
    <w:p w14:paraId="5D45C66E"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“Cardinal Change” means a major deviation from the original purpose of the work or the intended method of achievement or a revision of contract work so extensive, significant, or cumulative that the contractor is required to perform very different work from that described in the original procurement document/contract. </w:t>
      </w:r>
    </w:p>
    <w:p w14:paraId="58DA5E40" w14:textId="7785CB99"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“Change Order” means an order authorized by </w:t>
      </w:r>
      <w:r w:rsidR="0016758E" w:rsidRPr="006624C1">
        <w:rPr>
          <w:rFonts w:ascii="Calibri" w:hAnsi="Calibri" w:cs="Calibri"/>
          <w:sz w:val="24"/>
        </w:rPr>
        <w:t>AGENCY</w:t>
      </w:r>
      <w:r w:rsidRPr="006624C1">
        <w:rPr>
          <w:rFonts w:ascii="Calibri" w:hAnsi="Calibri" w:cs="Calibri"/>
          <w:sz w:val="24"/>
        </w:rPr>
        <w:t xml:space="preserve"> directing the contractor to make changes, pursuant to contract provisions for such changes, with or without the consent of the contractor.</w:t>
      </w:r>
    </w:p>
    <w:p w14:paraId="4C5E937E"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lastRenderedPageBreak/>
        <w:t>“Common Grant Rules” means Department of Transportation (DOT) regulations, “Uniform Administrative Requirements for Grants and Cooperative Agreements to State and Local Governments,” 49 CFR Part 18, which apply to federally funded agreements.</w:t>
      </w:r>
    </w:p>
    <w:p w14:paraId="634D253C" w14:textId="77777777" w:rsidR="000659E4" w:rsidRPr="006624C1" w:rsidRDefault="000659E4" w:rsidP="000659E4">
      <w:pPr>
        <w:pStyle w:val="PMNumbering"/>
        <w:numPr>
          <w:ilvl w:val="0"/>
          <w:numId w:val="0"/>
        </w:numPr>
        <w:spacing w:before="0"/>
        <w:jc w:val="left"/>
        <w:rPr>
          <w:rFonts w:ascii="Calibri" w:hAnsi="Calibri" w:cs="Calibri"/>
          <w:sz w:val="24"/>
        </w:rPr>
      </w:pPr>
    </w:p>
    <w:p w14:paraId="219A4E2F" w14:textId="77777777" w:rsidR="000659E4" w:rsidRPr="006624C1" w:rsidRDefault="000659E4" w:rsidP="000659E4">
      <w:pPr>
        <w:numPr>
          <w:ilvl w:val="0"/>
          <w:numId w:val="24"/>
        </w:numPr>
        <w:spacing w:line="270" w:lineRule="atLeast"/>
        <w:rPr>
          <w:rFonts w:ascii="Calibri" w:hAnsi="Calibri" w:cs="Calibri"/>
          <w:sz w:val="24"/>
        </w:rPr>
      </w:pPr>
      <w:r w:rsidRPr="006624C1">
        <w:rPr>
          <w:rFonts w:ascii="Calibri" w:hAnsi="Calibri" w:cs="Calibri"/>
          <w:sz w:val="24"/>
        </w:rPr>
        <w:t>“Constructive Change” means an act or omission that, although not identified by a “change order,” does in fact cause a change in the contract work.</w:t>
      </w:r>
    </w:p>
    <w:p w14:paraId="37B61D51" w14:textId="77777777" w:rsidR="000659E4" w:rsidRPr="006624C1" w:rsidRDefault="000659E4" w:rsidP="000659E4">
      <w:pPr>
        <w:pStyle w:val="PMNumbering"/>
        <w:numPr>
          <w:ilvl w:val="0"/>
          <w:numId w:val="24"/>
        </w:numPr>
        <w:jc w:val="left"/>
        <w:rPr>
          <w:rFonts w:ascii="Calibri" w:hAnsi="Calibri" w:cs="Calibri"/>
          <w:sz w:val="24"/>
        </w:rPr>
      </w:pPr>
      <w:r w:rsidRPr="006624C1" w:rsidDel="00DF2E6F">
        <w:rPr>
          <w:rFonts w:ascii="Calibri" w:hAnsi="Calibri" w:cs="Calibri"/>
          <w:sz w:val="24"/>
        </w:rPr>
        <w:t xml:space="preserve"> </w:t>
      </w:r>
      <w:r w:rsidRPr="006624C1">
        <w:rPr>
          <w:rFonts w:ascii="Calibri" w:hAnsi="Calibri" w:cs="Calibri"/>
          <w:sz w:val="24"/>
        </w:rPr>
        <w:t xml:space="preserve">“Contract Documents” means </w:t>
      </w:r>
      <w:proofErr w:type="gramStart"/>
      <w:r w:rsidRPr="006624C1">
        <w:rPr>
          <w:rFonts w:ascii="Calibri" w:hAnsi="Calibri" w:cs="Calibri"/>
          <w:sz w:val="24"/>
        </w:rPr>
        <w:t>all of</w:t>
      </w:r>
      <w:proofErr w:type="gramEnd"/>
      <w:r w:rsidRPr="006624C1">
        <w:rPr>
          <w:rFonts w:ascii="Calibri" w:hAnsi="Calibri" w:cs="Calibri"/>
          <w:sz w:val="24"/>
        </w:rPr>
        <w:t xml:space="preserve"> the contents of the solicitation documents and associated addenda, contract drawings, technical reports, technical specifications, and documented agreements. Said documents shall be considered as part of any contract made pursuant to a solicitation.</w:t>
      </w:r>
    </w:p>
    <w:p w14:paraId="608F87C3"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“Contractor,” “consultant,” “vendor,” or “seller” is the successful bidder or offeror to whom a contract is awarded.</w:t>
      </w:r>
    </w:p>
    <w:p w14:paraId="7D582DC9"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“Project Manager” means the individual assigned to the procurement who serves as the single point of contact for all correspondence during the procurement and/or contract administration process. This person also is responsible for relating to commercial terms and conditions during the period of performance of the agreement to the consultant or contractor.</w:t>
      </w:r>
    </w:p>
    <w:p w14:paraId="3AE17214" w14:textId="77777777" w:rsidR="000659E4" w:rsidRPr="006624C1" w:rsidRDefault="000659E4" w:rsidP="000659E4">
      <w:pPr>
        <w:pStyle w:val="PMNumbering"/>
        <w:numPr>
          <w:ilvl w:val="0"/>
          <w:numId w:val="24"/>
        </w:numPr>
        <w:jc w:val="left"/>
        <w:rPr>
          <w:rFonts w:ascii="Calibri" w:hAnsi="Calibri" w:cs="Calibri"/>
          <w:sz w:val="24"/>
        </w:rPr>
      </w:pPr>
      <w:r w:rsidRPr="006624C1" w:rsidDel="00B42335">
        <w:rPr>
          <w:rFonts w:ascii="Calibri" w:hAnsi="Calibri" w:cs="Calibri"/>
          <w:sz w:val="24"/>
        </w:rPr>
        <w:t xml:space="preserve"> </w:t>
      </w:r>
      <w:r w:rsidRPr="006624C1">
        <w:rPr>
          <w:rFonts w:ascii="Calibri" w:hAnsi="Calibri" w:cs="Calibri"/>
          <w:sz w:val="24"/>
        </w:rPr>
        <w:t>“Cooperative Agreement” means an instrument by which FTA awards federal assistance to support a project in which it takes an active role or retains substantial control.</w:t>
      </w:r>
    </w:p>
    <w:p w14:paraId="75E23F0E"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“Days” means business days unless otherwise specified.</w:t>
      </w:r>
    </w:p>
    <w:p w14:paraId="0399FB78" w14:textId="77777777" w:rsidR="000659E4" w:rsidRPr="006624C1" w:rsidRDefault="000659E4" w:rsidP="000659E4">
      <w:pPr>
        <w:spacing w:line="270" w:lineRule="atLeast"/>
        <w:rPr>
          <w:rFonts w:ascii="Calibri" w:hAnsi="Calibri" w:cs="Calibri"/>
          <w:sz w:val="24"/>
        </w:rPr>
      </w:pPr>
    </w:p>
    <w:p w14:paraId="4550D5FA" w14:textId="77777777" w:rsidR="000659E4" w:rsidRPr="006624C1" w:rsidRDefault="000659E4" w:rsidP="000659E4">
      <w:pPr>
        <w:numPr>
          <w:ilvl w:val="0"/>
          <w:numId w:val="24"/>
        </w:numPr>
        <w:spacing w:line="270" w:lineRule="atLeast"/>
        <w:rPr>
          <w:rFonts w:ascii="Calibri" w:hAnsi="Calibri" w:cs="Calibri"/>
          <w:sz w:val="24"/>
        </w:rPr>
      </w:pPr>
      <w:r w:rsidRPr="006624C1">
        <w:rPr>
          <w:rFonts w:ascii="Calibri" w:hAnsi="Calibri" w:cs="Calibri"/>
          <w:sz w:val="24"/>
        </w:rPr>
        <w:t>“DBE” is the acronym for Disadvantaged Business Enterprise and means a for-profit small business concern owned and controlled by a socially and economically disadvantaged person(s) as defined in Title 49, Part 26.5 of the Code of Federal Regulations (CFR).</w:t>
      </w:r>
    </w:p>
    <w:p w14:paraId="492DB82E"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“Design-Bid-Build Project” means a construction project under which an architect or engineer is commissioned to prepare drawings and specifications under a design services contract, and a separate contract is let for construction by engaging the services of a contractor through sealed bidding or competitive negotiations to complete delivery of the project.</w:t>
      </w:r>
    </w:p>
    <w:p w14:paraId="79FF86D0" w14:textId="77777777" w:rsidR="000659E4" w:rsidRPr="006624C1" w:rsidRDefault="000659E4" w:rsidP="000659E4">
      <w:pPr>
        <w:pStyle w:val="PMNumbering"/>
        <w:numPr>
          <w:ilvl w:val="0"/>
          <w:numId w:val="24"/>
        </w:numPr>
        <w:jc w:val="left"/>
        <w:rPr>
          <w:rFonts w:ascii="Calibri" w:hAnsi="Calibri" w:cs="Calibri"/>
          <w:sz w:val="24"/>
        </w:rPr>
      </w:pPr>
      <w:r w:rsidRPr="006624C1" w:rsidDel="00DF2E6F">
        <w:rPr>
          <w:rFonts w:ascii="Calibri" w:hAnsi="Calibri" w:cs="Calibri"/>
          <w:sz w:val="24"/>
        </w:rPr>
        <w:t xml:space="preserve"> </w:t>
      </w:r>
      <w:r w:rsidRPr="006624C1">
        <w:rPr>
          <w:rFonts w:ascii="Calibri" w:hAnsi="Calibri" w:cs="Calibri"/>
          <w:sz w:val="24"/>
        </w:rPr>
        <w:t>“Electronic Commerce (E-Commerce)” consists of electronic techniques, including electronic mail or messaging, World Wide Web internet technology, electronic bulletin boards, purchase cards, electronic funds transfer, electronic signatures, and electronic data interchange.</w:t>
      </w:r>
    </w:p>
    <w:p w14:paraId="5AE3CC0D" w14:textId="5FD012A9"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“Executive Director” refers to </w:t>
      </w:r>
      <w:r w:rsidR="0016758E" w:rsidRPr="006624C1">
        <w:rPr>
          <w:rFonts w:ascii="Calibri" w:hAnsi="Calibri" w:cs="Calibri"/>
          <w:sz w:val="24"/>
        </w:rPr>
        <w:t>AGENCY</w:t>
      </w:r>
      <w:r w:rsidRPr="006624C1">
        <w:rPr>
          <w:rFonts w:ascii="Calibri" w:hAnsi="Calibri" w:cs="Calibri"/>
          <w:sz w:val="24"/>
        </w:rPr>
        <w:t xml:space="preserve"> Executive Director or designee.</w:t>
      </w:r>
    </w:p>
    <w:p w14:paraId="7017FD8A"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“FHWA” refers to the Federal Highway Administration.</w:t>
      </w:r>
    </w:p>
    <w:p w14:paraId="636689C5" w14:textId="77777777" w:rsidR="000659E4" w:rsidRPr="006624C1" w:rsidRDefault="000659E4" w:rsidP="000659E4">
      <w:pPr>
        <w:pStyle w:val="PMNumbering"/>
        <w:numPr>
          <w:ilvl w:val="0"/>
          <w:numId w:val="24"/>
        </w:numPr>
        <w:jc w:val="left"/>
        <w:rPr>
          <w:rFonts w:ascii="Calibri" w:hAnsi="Calibri" w:cs="Calibri"/>
          <w:sz w:val="24"/>
        </w:rPr>
      </w:pPr>
      <w:r w:rsidRPr="006624C1" w:rsidDel="00B77A07">
        <w:rPr>
          <w:rFonts w:ascii="Calibri" w:hAnsi="Calibri" w:cs="Calibri"/>
          <w:sz w:val="24"/>
        </w:rPr>
        <w:t xml:space="preserve"> </w:t>
      </w:r>
      <w:r w:rsidRPr="006624C1">
        <w:rPr>
          <w:rFonts w:ascii="Calibri" w:hAnsi="Calibri" w:cs="Calibri"/>
          <w:sz w:val="24"/>
        </w:rPr>
        <w:t>“FTA” refers to the Federal Transit Administration.</w:t>
      </w:r>
    </w:p>
    <w:p w14:paraId="6FC04778"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“Full and Open Competition” means that all responsible sources are permitted to compete.</w:t>
      </w:r>
    </w:p>
    <w:p w14:paraId="3E82BEEE" w14:textId="695B5E2E"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lastRenderedPageBreak/>
        <w:t xml:space="preserve">“Governmental Recipient” means a state or local government, such as </w:t>
      </w:r>
      <w:r w:rsidR="0016758E" w:rsidRPr="006624C1">
        <w:rPr>
          <w:rFonts w:ascii="Calibri" w:hAnsi="Calibri" w:cs="Calibri"/>
          <w:sz w:val="24"/>
        </w:rPr>
        <w:t>AGENCY</w:t>
      </w:r>
      <w:r w:rsidRPr="006624C1">
        <w:rPr>
          <w:rFonts w:ascii="Calibri" w:hAnsi="Calibri" w:cs="Calibri"/>
          <w:sz w:val="24"/>
        </w:rPr>
        <w:t xml:space="preserve">, that receives federal funding and therefore must comply with the Common Grant Rule at 49 CFR Part 18. </w:t>
      </w:r>
    </w:p>
    <w:p w14:paraId="38E37F83"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“Grand Total Bid Price” means the grand total price and shall include all direct and indirect labor and material costs, taxes, duties, fees, and any other charges applicable to complete the total requirements as specified in the solicitation document, including all addenda, contract drawings, and technical specifications.</w:t>
      </w:r>
    </w:p>
    <w:p w14:paraId="0A9F9045"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“Grant” means the instrument by which the FTA awards federal assistance to support a particular project in which the FTA does not take an active role or retain substantial control.</w:t>
      </w:r>
    </w:p>
    <w:p w14:paraId="266E6C14"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“Grantee” means the public or private entity to which a grant or cooperative agreement is awarded. The grantee is the entire legal entity even if only a particular component of the entity is designated in the assistance award document. For the purposes of this policy, “grantee” also includes any subgrantee of the grantee. Furthermore, a grantee is responsible for assuring that its subgrantees comply with the requirements and standards of this policy and that subgrantees are aware of the requirements imposed upon them by federal statutes and regulations.</w:t>
      </w:r>
    </w:p>
    <w:p w14:paraId="7534F9E7"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“Hazardous Substances” and/or “Contaminated Materials” means any substance, waste, or material which is determined by any state, federal, or local governmental authority to be capable of posing a risk of injury to health, safety, and/or the environment, including, but not limited to, all substances, wastes, and materials designated or defined as hazardous, extremely hazardous, or toxic pursuant to Section 311 of the Clean Water Act, 33 USC Sections 1321, et seq., Section 1004 of the Resource and Conservation and Recovery Act, 42 USC Sections 6903, et seq., Section 101 of the Comprehensive Environmental Response, Compensation, and Liability Act, 42 USC Sections 9601, et seq.; Section 25141 of the Hazardous Waste Control Law, California Health and Safety Code Sections 25117, et seq.; Section 25316 of the Carpenter Presley-Tanner Hazardous Substance Account Act, California Health and Safety Code Section 25316; Section 25501 of the Hazardous Materials Release Response Plans and Inventory Law, California Health and Safety Code Sections 25281, et seq., as may be hereinafter amended.</w:t>
      </w:r>
    </w:p>
    <w:p w14:paraId="0C640D6E" w14:textId="33257309"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“Intergovernmental Agreement” means a contract between </w:t>
      </w:r>
      <w:r w:rsidR="0016758E" w:rsidRPr="006624C1">
        <w:rPr>
          <w:rFonts w:ascii="Calibri" w:hAnsi="Calibri" w:cs="Calibri"/>
          <w:sz w:val="24"/>
        </w:rPr>
        <w:t>AGENCY</w:t>
      </w:r>
      <w:r w:rsidRPr="006624C1">
        <w:rPr>
          <w:rFonts w:ascii="Calibri" w:hAnsi="Calibri" w:cs="Calibri"/>
          <w:sz w:val="24"/>
        </w:rPr>
        <w:t xml:space="preserve"> and another governmental entity, such as a Memorandum of Understanding with a municipality, Native American tribe, or public university.</w:t>
      </w:r>
    </w:p>
    <w:p w14:paraId="7563E7D6"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“Invitation for Bid” invitation for a firm to provide a firm fixed priced proposal. </w:t>
      </w:r>
    </w:p>
    <w:p w14:paraId="14C1E366"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“Joint Procurement” (sometimes referred to as “cooperative procurement”) means a method of contracting in which two or more purchasers agree from the outset to use a single solicitation document and </w:t>
      </w:r>
      <w:proofErr w:type="gramStart"/>
      <w:r w:rsidRPr="006624C1">
        <w:rPr>
          <w:rFonts w:ascii="Calibri" w:hAnsi="Calibri" w:cs="Calibri"/>
          <w:sz w:val="24"/>
        </w:rPr>
        <w:t>enter into</w:t>
      </w:r>
      <w:proofErr w:type="gramEnd"/>
      <w:r w:rsidRPr="006624C1">
        <w:rPr>
          <w:rFonts w:ascii="Calibri" w:hAnsi="Calibri" w:cs="Calibri"/>
          <w:sz w:val="24"/>
        </w:rPr>
        <w:t xml:space="preserve"> a single contract with a vendor for delivery of property or services in a fixed quantity. A joint procurement is not drafted for the purpose of accommodating the needs of other parties that may later choose to participate in the benefits of that contract as such a contract is merely assignable to third parties to the extent the parties </w:t>
      </w:r>
      <w:proofErr w:type="gramStart"/>
      <w:r w:rsidRPr="006624C1">
        <w:rPr>
          <w:rFonts w:ascii="Calibri" w:hAnsi="Calibri" w:cs="Calibri"/>
          <w:sz w:val="24"/>
        </w:rPr>
        <w:t>agree</w:t>
      </w:r>
      <w:proofErr w:type="gramEnd"/>
      <w:r w:rsidRPr="006624C1">
        <w:rPr>
          <w:rFonts w:ascii="Calibri" w:hAnsi="Calibri" w:cs="Calibri"/>
          <w:sz w:val="24"/>
        </w:rPr>
        <w:t xml:space="preserve"> and the original procurement scope and amount are sufficient.</w:t>
      </w:r>
    </w:p>
    <w:p w14:paraId="6D3D6DD5"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lastRenderedPageBreak/>
        <w:t>“Local Government” means a county, municipality, city, town, township, local public authority, or any agency or instrumentality of a local or regional government. This term does not include a local public institution of higher education.</w:t>
      </w:r>
    </w:p>
    <w:p w14:paraId="68AB83E8"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“Master Agreement” means the document incorporated by reference that contains the standard terms and conditions governing the administration of a project supported with state and federal assistance.</w:t>
      </w:r>
    </w:p>
    <w:p w14:paraId="16F03B1E" w14:textId="0730353B"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“Non-</w:t>
      </w:r>
      <w:r w:rsidR="0016758E" w:rsidRPr="006624C1">
        <w:rPr>
          <w:rFonts w:ascii="Calibri" w:hAnsi="Calibri" w:cs="Calibri"/>
          <w:sz w:val="24"/>
        </w:rPr>
        <w:t>AGENCY</w:t>
      </w:r>
      <w:r w:rsidRPr="006624C1">
        <w:rPr>
          <w:rFonts w:ascii="Calibri" w:hAnsi="Calibri" w:cs="Calibri"/>
          <w:sz w:val="24"/>
        </w:rPr>
        <w:t xml:space="preserve"> Procurement” means a procurement for which another public entity served as the lead procurement entity and that includes provisions that will allow it to be used by </w:t>
      </w:r>
      <w:r w:rsidR="0016758E" w:rsidRPr="006624C1">
        <w:rPr>
          <w:rFonts w:ascii="Calibri" w:hAnsi="Calibri" w:cs="Calibri"/>
          <w:sz w:val="24"/>
        </w:rPr>
        <w:t>AGENCY</w:t>
      </w:r>
      <w:r w:rsidRPr="006624C1">
        <w:rPr>
          <w:rFonts w:ascii="Calibri" w:hAnsi="Calibri" w:cs="Calibri"/>
          <w:sz w:val="24"/>
        </w:rPr>
        <w:t xml:space="preserve"> to contract with one or more specific contractors/vendors using pre-established prices, terms and/or conditions. Examples of such procurements include joint procurements, piggybacks, and state purchasing schedules. </w:t>
      </w:r>
    </w:p>
    <w:p w14:paraId="1918AD97"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“Notice To Proceed (NTP)” is a written notice from the Project Manager to a contractor authorizing the contractor to commence work and to start the performance period.</w:t>
      </w:r>
    </w:p>
    <w:p w14:paraId="62C83C77" w14:textId="6996910A"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“Offeror” or “Proposer” refers to a respondent to </w:t>
      </w:r>
      <w:proofErr w:type="spellStart"/>
      <w:proofErr w:type="gramStart"/>
      <w:r w:rsidRPr="006624C1">
        <w:rPr>
          <w:rFonts w:ascii="Calibri" w:hAnsi="Calibri" w:cs="Calibri"/>
          <w:sz w:val="24"/>
        </w:rPr>
        <w:t>a</w:t>
      </w:r>
      <w:proofErr w:type="spellEnd"/>
      <w:proofErr w:type="gramEnd"/>
      <w:r w:rsidRPr="006624C1">
        <w:rPr>
          <w:rFonts w:ascii="Calibri" w:hAnsi="Calibri" w:cs="Calibri"/>
          <w:sz w:val="24"/>
        </w:rPr>
        <w:t xml:space="preserve"> </w:t>
      </w:r>
      <w:r w:rsidR="0016758E" w:rsidRPr="006624C1">
        <w:rPr>
          <w:rFonts w:ascii="Calibri" w:hAnsi="Calibri" w:cs="Calibri"/>
          <w:sz w:val="24"/>
        </w:rPr>
        <w:t>AGENCY</w:t>
      </w:r>
      <w:r w:rsidRPr="006624C1">
        <w:rPr>
          <w:rFonts w:ascii="Calibri" w:hAnsi="Calibri" w:cs="Calibri"/>
          <w:sz w:val="24"/>
        </w:rPr>
        <w:t xml:space="preserve"> solicitation document, which will lead to a selection based on qualifications and possibly cost.</w:t>
      </w:r>
    </w:p>
    <w:p w14:paraId="36C48D6E" w14:textId="77777777" w:rsidR="000659E4" w:rsidRPr="006624C1" w:rsidRDefault="000659E4" w:rsidP="000659E4">
      <w:pPr>
        <w:pStyle w:val="PMNumbering"/>
        <w:numPr>
          <w:ilvl w:val="0"/>
          <w:numId w:val="24"/>
        </w:numPr>
        <w:jc w:val="left"/>
        <w:rPr>
          <w:rFonts w:ascii="Calibri" w:hAnsi="Calibri" w:cs="Calibri"/>
          <w:sz w:val="24"/>
        </w:rPr>
      </w:pPr>
      <w:r w:rsidRPr="006624C1" w:rsidDel="00B77A07">
        <w:rPr>
          <w:rFonts w:ascii="Calibri" w:hAnsi="Calibri" w:cs="Calibri"/>
          <w:sz w:val="24"/>
        </w:rPr>
        <w:t xml:space="preserve"> </w:t>
      </w:r>
      <w:r w:rsidRPr="006624C1">
        <w:rPr>
          <w:rFonts w:ascii="Calibri" w:hAnsi="Calibri" w:cs="Calibri"/>
          <w:sz w:val="24"/>
        </w:rPr>
        <w:t>“Piggybacking” is the post-award use of a contractual document/process that allows someone who was not contemplated in the original procurement to purchase the same supplies/equipment through that original document/process.</w:t>
      </w:r>
    </w:p>
    <w:p w14:paraId="2D727387"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“Property” includes real property consisting of land and buildings, structures, or appurtenances on land, equipment, supplies, other expendable property, intellectual, and intangible property.</w:t>
      </w:r>
    </w:p>
    <w:p w14:paraId="1AC6CF39"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“Public Transportation” means transportation by a conveyance that provides regular and continuing general or special transportation to the public, but does not include school bus, charter, sightseeing, or intercity bus transportation (operated by a non-governmental entity), or intercity passenger rail transportation provided AMTRAK, (or a successor to such entity).</w:t>
      </w:r>
    </w:p>
    <w:p w14:paraId="580874A1"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“Recipient” means the public or private entity to which the FTA or FHWA awards federal assistance through a grant, cooperative agreement, or other agreement. The term “recipient” includes “grantee,” each member of a consortium, joint venture, team, or partnership awarded FTA or FHWA assistance. Neither a contractor nor a subcontractor is a “recipient.”</w:t>
      </w:r>
    </w:p>
    <w:p w14:paraId="576F23CC"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“Responsible” (Bidder/Offeror) is a contractor, business entity or individual who is fully capable to meet all the requirements of the solicitation and subsequent contract. Must possess the full capability, including financial and technical, to perform as contractually required. Must be able to fully document the ability to provide good faith performance. </w:t>
      </w:r>
    </w:p>
    <w:p w14:paraId="5DBD24BF" w14:textId="77777777" w:rsidR="000659E4" w:rsidRPr="006624C1" w:rsidRDefault="000659E4" w:rsidP="000659E4">
      <w:pPr>
        <w:pStyle w:val="PMNumbering"/>
        <w:numPr>
          <w:ilvl w:val="1"/>
          <w:numId w:val="24"/>
        </w:numPr>
        <w:tabs>
          <w:tab w:val="clear" w:pos="1080"/>
          <w:tab w:val="num" w:pos="720"/>
        </w:tabs>
        <w:ind w:left="720"/>
        <w:jc w:val="left"/>
        <w:rPr>
          <w:rFonts w:ascii="Calibri" w:hAnsi="Calibri" w:cs="Calibri"/>
          <w:sz w:val="24"/>
        </w:rPr>
      </w:pPr>
      <w:r w:rsidRPr="006624C1">
        <w:rPr>
          <w:rFonts w:ascii="Calibri" w:hAnsi="Calibri" w:cs="Calibri"/>
          <w:sz w:val="24"/>
        </w:rPr>
        <w:t>FTA defines “responsibility” to be a contractor/consultant who can demonstrate that it possesses the ability to perform successfully under the terms and conditions of the proposed procurement.</w:t>
      </w:r>
    </w:p>
    <w:p w14:paraId="3C3792D9"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lastRenderedPageBreak/>
        <w:t>“Responsive” (Bidder/</w:t>
      </w:r>
      <w:proofErr w:type="spellStart"/>
      <w:r w:rsidRPr="006624C1">
        <w:rPr>
          <w:rFonts w:ascii="Calibri" w:hAnsi="Calibri" w:cs="Calibri"/>
          <w:sz w:val="24"/>
        </w:rPr>
        <w:t>Offerer</w:t>
      </w:r>
      <w:proofErr w:type="spellEnd"/>
      <w:r w:rsidRPr="006624C1">
        <w:rPr>
          <w:rFonts w:ascii="Calibri" w:hAnsi="Calibri" w:cs="Calibri"/>
          <w:sz w:val="24"/>
        </w:rPr>
        <w:t xml:space="preserve">) is a contractor, business entity or individual who has submitted a bid or request for proposal that fully conforms in all material respects to the IFB/RFP and </w:t>
      </w:r>
      <w:proofErr w:type="gramStart"/>
      <w:r w:rsidRPr="006624C1">
        <w:rPr>
          <w:rFonts w:ascii="Calibri" w:hAnsi="Calibri" w:cs="Calibri"/>
          <w:sz w:val="24"/>
        </w:rPr>
        <w:t>all of</w:t>
      </w:r>
      <w:proofErr w:type="gramEnd"/>
      <w:r w:rsidRPr="006624C1">
        <w:rPr>
          <w:rFonts w:ascii="Calibri" w:hAnsi="Calibri" w:cs="Calibri"/>
          <w:sz w:val="24"/>
        </w:rPr>
        <w:t xml:space="preserve"> its requirements, including all form and substance. </w:t>
      </w:r>
    </w:p>
    <w:p w14:paraId="3B09520B" w14:textId="77777777" w:rsidR="000659E4" w:rsidRPr="006624C1" w:rsidRDefault="000659E4" w:rsidP="000659E4">
      <w:pPr>
        <w:pStyle w:val="PMNumbering"/>
        <w:numPr>
          <w:ilvl w:val="1"/>
          <w:numId w:val="24"/>
        </w:numPr>
        <w:tabs>
          <w:tab w:val="clear" w:pos="1080"/>
          <w:tab w:val="num" w:pos="720"/>
        </w:tabs>
        <w:ind w:left="720"/>
        <w:jc w:val="left"/>
        <w:rPr>
          <w:rFonts w:ascii="Calibri" w:hAnsi="Calibri" w:cs="Calibri"/>
          <w:sz w:val="24"/>
        </w:rPr>
      </w:pPr>
      <w:r w:rsidRPr="006624C1">
        <w:rPr>
          <w:rFonts w:ascii="Calibri" w:hAnsi="Calibri" w:cs="Calibri"/>
          <w:sz w:val="24"/>
        </w:rPr>
        <w:t xml:space="preserve">FTA defines “responsive” – if an offer conforms in all material aspects to the requirements of the solicitation at the scheduled time of submission and does not require further discussions with the </w:t>
      </w:r>
      <w:proofErr w:type="spellStart"/>
      <w:r w:rsidRPr="006624C1">
        <w:rPr>
          <w:rFonts w:ascii="Calibri" w:hAnsi="Calibri" w:cs="Calibri"/>
          <w:sz w:val="24"/>
        </w:rPr>
        <w:t>offerer</w:t>
      </w:r>
      <w:proofErr w:type="spellEnd"/>
      <w:r w:rsidRPr="006624C1">
        <w:rPr>
          <w:rFonts w:ascii="Calibri" w:hAnsi="Calibri" w:cs="Calibri"/>
          <w:sz w:val="24"/>
        </w:rPr>
        <w:t xml:space="preserve"> other than on matters that may be deemed inconsequential in nature, the offer is responsive.</w:t>
      </w:r>
    </w:p>
    <w:p w14:paraId="6F9D4736"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“Revenue Contract” means a contract with the primary purpose of producing revenues or creating business opportunities involving the use of FTA- or FHWA-assisted property.</w:t>
      </w:r>
    </w:p>
    <w:p w14:paraId="7FC1CCF0"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“Solicitation Documents” refers to the packet of materials provided to prospective consultants or contractors in the form of an IFB, request for proposal (RFP), and RFQ, etc., requesting a responsive bid, proposal, or a statement of qualifications.</w:t>
      </w:r>
    </w:p>
    <w:p w14:paraId="48E009CC"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“State” means any of the several states of the United States, District of Columbia, the Commonwealth of Puerto Rico, any territory of the United States, or any agency or instrumentality of a state exclusive of local governments. “State” does not include a county, municipality, city, town, township, local public authority (which includes any public and Indian housing agency under the United States Housing Act of 1937), school district, council of governments (</w:t>
      </w:r>
      <w:proofErr w:type="gramStart"/>
      <w:r w:rsidRPr="006624C1">
        <w:rPr>
          <w:rFonts w:ascii="Calibri" w:hAnsi="Calibri" w:cs="Calibri"/>
          <w:sz w:val="24"/>
        </w:rPr>
        <w:t>whether or not</w:t>
      </w:r>
      <w:proofErr w:type="gramEnd"/>
      <w:r w:rsidRPr="006624C1">
        <w:rPr>
          <w:rFonts w:ascii="Calibri" w:hAnsi="Calibri" w:cs="Calibri"/>
          <w:sz w:val="24"/>
        </w:rPr>
        <w:t xml:space="preserve"> incorporated as a nonprofit corporation under state law), any other regional or interstate government entity (such as a regional transit authority), or any agency or instrumentality of a local government.</w:t>
      </w:r>
    </w:p>
    <w:p w14:paraId="55E4C5A1"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“State or Local Government Purchasing Schedule or Purchasing Contract” means an arrangement between state or local government with multiple vendors in which vendors agree to provide an option to the state or local government entities to acquire specific property or services in the future at established prices. </w:t>
      </w:r>
    </w:p>
    <w:p w14:paraId="447E8841" w14:textId="77777777"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“Task Order” means a contract document that is issued under a master or umbrella contract to dole out work to a consultant in phases, or in the case of an on-call contract, for severable projects.</w:t>
      </w:r>
    </w:p>
    <w:p w14:paraId="453E0C7D" w14:textId="654EF6CE" w:rsidR="000659E4" w:rsidRPr="006624C1" w:rsidRDefault="000659E4" w:rsidP="000659E4">
      <w:pPr>
        <w:pStyle w:val="PMNumbering"/>
        <w:numPr>
          <w:ilvl w:val="0"/>
          <w:numId w:val="24"/>
        </w:numPr>
        <w:jc w:val="left"/>
        <w:rPr>
          <w:rFonts w:ascii="Calibri" w:hAnsi="Calibri" w:cs="Calibri"/>
          <w:sz w:val="24"/>
        </w:rPr>
      </w:pPr>
      <w:r w:rsidRPr="006624C1">
        <w:rPr>
          <w:rFonts w:ascii="Calibri" w:hAnsi="Calibri" w:cs="Calibri"/>
          <w:sz w:val="24"/>
        </w:rPr>
        <w:t xml:space="preserve">“Third-Party Contract” refers to any purchase order (PO) or contract awarded by </w:t>
      </w:r>
      <w:r w:rsidR="0016758E" w:rsidRPr="006624C1">
        <w:rPr>
          <w:rFonts w:ascii="Calibri" w:hAnsi="Calibri" w:cs="Calibri"/>
          <w:sz w:val="24"/>
        </w:rPr>
        <w:t>AGENCY</w:t>
      </w:r>
      <w:r w:rsidRPr="006624C1">
        <w:rPr>
          <w:rFonts w:ascii="Calibri" w:hAnsi="Calibri" w:cs="Calibri"/>
          <w:sz w:val="24"/>
        </w:rPr>
        <w:t xml:space="preserve"> to a consultant, vendor, or contractor.</w:t>
      </w:r>
    </w:p>
    <w:p w14:paraId="7872004F" w14:textId="67BB7D26" w:rsidR="000659E4" w:rsidRPr="006624C1" w:rsidRDefault="000659E4" w:rsidP="007D5BB7">
      <w:pPr>
        <w:pStyle w:val="PMNumbering"/>
        <w:numPr>
          <w:ilvl w:val="0"/>
          <w:numId w:val="24"/>
        </w:numPr>
        <w:jc w:val="left"/>
        <w:rPr>
          <w:rFonts w:ascii="Calibri" w:hAnsi="Calibri" w:cs="Calibri"/>
          <w:sz w:val="24"/>
        </w:rPr>
      </w:pPr>
      <w:r w:rsidRPr="006624C1">
        <w:rPr>
          <w:rFonts w:ascii="Calibri" w:hAnsi="Calibri" w:cs="Calibri"/>
          <w:sz w:val="24"/>
        </w:rPr>
        <w:t>“UDBE” is the acronym for Underutilized Disadvantaged Business Enterprise and are the DBE groups that have been determined in an applicable disparity study to have a statistically significant disparity in their utilization in previously awarded transportation contracts.</w:t>
      </w:r>
    </w:p>
    <w:p w14:paraId="4882BBED" w14:textId="6E469112" w:rsidR="000659E4" w:rsidRPr="006624C1" w:rsidRDefault="000659E4" w:rsidP="007D5BB7">
      <w:pPr>
        <w:pStyle w:val="PMNumbering"/>
        <w:numPr>
          <w:ilvl w:val="0"/>
          <w:numId w:val="24"/>
        </w:numPr>
        <w:tabs>
          <w:tab w:val="left" w:pos="360"/>
        </w:tabs>
        <w:jc w:val="left"/>
        <w:rPr>
          <w:rFonts w:ascii="Calibri" w:hAnsi="Calibri" w:cs="Calibri"/>
          <w:sz w:val="24"/>
        </w:rPr>
      </w:pPr>
      <w:r w:rsidRPr="006624C1">
        <w:rPr>
          <w:rFonts w:ascii="Calibri" w:hAnsi="Calibri" w:cs="Calibri"/>
          <w:sz w:val="24"/>
        </w:rPr>
        <w:t>“U/DBE” is the acronym used when DBE and UDBE groups are being referred to collectively or interchangeably.</w:t>
      </w:r>
    </w:p>
    <w:p w14:paraId="5A705C39" w14:textId="0143B2DE" w:rsidR="000659E4" w:rsidRPr="006624C1" w:rsidRDefault="000659E4" w:rsidP="007D5BB7">
      <w:pPr>
        <w:pStyle w:val="PMNumbering"/>
        <w:numPr>
          <w:ilvl w:val="0"/>
          <w:numId w:val="24"/>
        </w:numPr>
        <w:tabs>
          <w:tab w:val="left" w:pos="360"/>
        </w:tabs>
        <w:jc w:val="left"/>
        <w:rPr>
          <w:rFonts w:ascii="Calibri" w:hAnsi="Calibri" w:cs="Calibri"/>
          <w:sz w:val="24"/>
        </w:rPr>
      </w:pPr>
      <w:r w:rsidRPr="006624C1">
        <w:rPr>
          <w:rFonts w:ascii="Calibri" w:hAnsi="Calibri" w:cs="Calibri"/>
          <w:sz w:val="24"/>
        </w:rPr>
        <w:t>“Written Order” means a written order signed by the Executive Director, or properly authorized representative or agent, mailed to the contractor at the address designated in his bid or to such other address he may designate in writing as its official place of business.</w:t>
      </w:r>
    </w:p>
    <w:p w14:paraId="238ECA7B" w14:textId="77777777" w:rsidR="000659E4" w:rsidRPr="006624C1" w:rsidRDefault="000659E4" w:rsidP="000659E4">
      <w:pPr>
        <w:rPr>
          <w:rFonts w:ascii="Calibri" w:hAnsi="Calibri" w:cs="Calibri"/>
        </w:rPr>
      </w:pPr>
    </w:p>
    <w:p w14:paraId="72FA98B3" w14:textId="7FC29B83" w:rsidR="000A1BC6" w:rsidRPr="006624C1" w:rsidRDefault="000A1BC6" w:rsidP="00401186">
      <w:pPr>
        <w:rPr>
          <w:rFonts w:ascii="Calibri" w:hAnsi="Calibri" w:cs="Calibri"/>
          <w:sz w:val="20"/>
          <w:szCs w:val="20"/>
        </w:rPr>
      </w:pPr>
    </w:p>
    <w:sectPr w:rsidR="000A1BC6" w:rsidRPr="006624C1" w:rsidSect="00625C53">
      <w:footerReference w:type="default" r:id="rId12"/>
      <w:headerReference w:type="first" r:id="rId13"/>
      <w:footerReference w:type="first" r:id="rId14"/>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AD89" w14:textId="77777777" w:rsidR="00771E18" w:rsidRDefault="00771E18">
      <w:r>
        <w:separator/>
      </w:r>
    </w:p>
  </w:endnote>
  <w:endnote w:type="continuationSeparator" w:id="0">
    <w:p w14:paraId="52CCCC0C" w14:textId="77777777" w:rsidR="00771E18" w:rsidRDefault="0077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utiger 55 Roman">
    <w:altName w:val="Cambr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
    <w:altName w:val="Times New Roman"/>
    <w:charset w:val="00"/>
    <w:family w:val="auto"/>
    <w:pitch w:val="variable"/>
    <w:sig w:usb0="03000000" w:usb1="00000000" w:usb2="00000000" w:usb3="00000000" w:csb0="00000001" w:csb1="00000000"/>
  </w:font>
  <w:font w:name="CKNEFI+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BA05" w14:textId="05608739" w:rsidR="00BC2659" w:rsidRDefault="00BC2659">
    <w:pPr>
      <w:pStyle w:val="Footer"/>
      <w:jc w:val="center"/>
    </w:pPr>
  </w:p>
  <w:p w14:paraId="3E1A6D1B" w14:textId="77777777" w:rsidR="00BC2659" w:rsidRDefault="00BC2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7274" w14:textId="01D234E4" w:rsidR="00BC2659" w:rsidRDefault="00BC2659">
    <w:pPr>
      <w:pStyle w:val="Footer"/>
      <w:jc w:val="center"/>
    </w:pPr>
  </w:p>
  <w:p w14:paraId="1EC868D1" w14:textId="77777777" w:rsidR="00BC2659" w:rsidRDefault="00BC2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129D" w14:textId="77777777" w:rsidR="00771E18" w:rsidRDefault="00771E18">
      <w:r>
        <w:separator/>
      </w:r>
    </w:p>
  </w:footnote>
  <w:footnote w:type="continuationSeparator" w:id="0">
    <w:p w14:paraId="4E193DAD" w14:textId="77777777" w:rsidR="00771E18" w:rsidRDefault="00771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7A8C" w14:textId="77777777" w:rsidR="00BC2659" w:rsidRDefault="00BC2659">
    <w:pPr>
      <w:pStyle w:val="Header"/>
      <w:tabs>
        <w:tab w:val="clear" w:pos="8640"/>
        <w:tab w:val="right" w:pos="7380"/>
      </w:tabs>
      <w:jc w:val="right"/>
      <w:rPr>
        <w:rFonts w:ascii="Frutiger 55 Roman" w:hAnsi="Frutiger 55 Roman"/>
        <w:b/>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CEF33C"/>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F5C0C"/>
    <w:multiLevelType w:val="hybridMultilevel"/>
    <w:tmpl w:val="F8FA3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892E53"/>
    <w:multiLevelType w:val="hybridMultilevel"/>
    <w:tmpl w:val="D56E9E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FA3408"/>
    <w:multiLevelType w:val="hybridMultilevel"/>
    <w:tmpl w:val="9468CEA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12C2438"/>
    <w:multiLevelType w:val="hybridMultilevel"/>
    <w:tmpl w:val="E8A6EF42"/>
    <w:lvl w:ilvl="0" w:tplc="CF989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84412D"/>
    <w:multiLevelType w:val="hybridMultilevel"/>
    <w:tmpl w:val="27A42D7C"/>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197304B"/>
    <w:multiLevelType w:val="hybridMultilevel"/>
    <w:tmpl w:val="E9F87D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E32147"/>
    <w:multiLevelType w:val="hybridMultilevel"/>
    <w:tmpl w:val="BB2883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1B6E0B"/>
    <w:multiLevelType w:val="hybridMultilevel"/>
    <w:tmpl w:val="8F52E6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22A36B4"/>
    <w:multiLevelType w:val="hybridMultilevel"/>
    <w:tmpl w:val="7F82263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1" w15:restartNumberingAfterBreak="0">
    <w:nsid w:val="02FD43AE"/>
    <w:multiLevelType w:val="hybridMultilevel"/>
    <w:tmpl w:val="33B65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033060"/>
    <w:multiLevelType w:val="hybridMultilevel"/>
    <w:tmpl w:val="23D887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5B57AE"/>
    <w:multiLevelType w:val="hybridMultilevel"/>
    <w:tmpl w:val="FA58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8D3459"/>
    <w:multiLevelType w:val="hybridMultilevel"/>
    <w:tmpl w:val="46E0867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529339E"/>
    <w:multiLevelType w:val="hybridMultilevel"/>
    <w:tmpl w:val="FD2AC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5611588"/>
    <w:multiLevelType w:val="hybridMultilevel"/>
    <w:tmpl w:val="7012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8856CC"/>
    <w:multiLevelType w:val="hybridMultilevel"/>
    <w:tmpl w:val="39D4D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5D31033"/>
    <w:multiLevelType w:val="hybridMultilevel"/>
    <w:tmpl w:val="5EB48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70458E7"/>
    <w:multiLevelType w:val="hybridMultilevel"/>
    <w:tmpl w:val="C72C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0570D3"/>
    <w:multiLevelType w:val="hybridMultilevel"/>
    <w:tmpl w:val="3F98FE0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76A19A5"/>
    <w:multiLevelType w:val="hybridMultilevel"/>
    <w:tmpl w:val="1D9C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736E7F"/>
    <w:multiLevelType w:val="hybridMultilevel"/>
    <w:tmpl w:val="8682A79E"/>
    <w:lvl w:ilvl="0" w:tplc="223A5D8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7EF0992"/>
    <w:multiLevelType w:val="hybridMultilevel"/>
    <w:tmpl w:val="BEE83A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8303B64"/>
    <w:multiLevelType w:val="hybridMultilevel"/>
    <w:tmpl w:val="35266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677F19"/>
    <w:multiLevelType w:val="hybridMultilevel"/>
    <w:tmpl w:val="7A9E7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8EF5B50"/>
    <w:multiLevelType w:val="hybridMultilevel"/>
    <w:tmpl w:val="C0D41A3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08FB406D"/>
    <w:multiLevelType w:val="hybridMultilevel"/>
    <w:tmpl w:val="A47C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908235F"/>
    <w:multiLevelType w:val="hybridMultilevel"/>
    <w:tmpl w:val="7C2E5D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9C44F93"/>
    <w:multiLevelType w:val="hybridMultilevel"/>
    <w:tmpl w:val="F86256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A120D1D"/>
    <w:multiLevelType w:val="hybridMultilevel"/>
    <w:tmpl w:val="EFF41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A592693"/>
    <w:multiLevelType w:val="hybridMultilevel"/>
    <w:tmpl w:val="F9EA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A905C48"/>
    <w:multiLevelType w:val="hybridMultilevel"/>
    <w:tmpl w:val="885A867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A923B48"/>
    <w:multiLevelType w:val="hybridMultilevel"/>
    <w:tmpl w:val="4B9E4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0C1356D2"/>
    <w:multiLevelType w:val="hybridMultilevel"/>
    <w:tmpl w:val="DFDEF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CA84387"/>
    <w:multiLevelType w:val="hybridMultilevel"/>
    <w:tmpl w:val="A7EC93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CF37F3B"/>
    <w:multiLevelType w:val="hybridMultilevel"/>
    <w:tmpl w:val="8668C1BE"/>
    <w:lvl w:ilvl="0" w:tplc="04090013">
      <w:start w:val="1"/>
      <w:numFmt w:val="upperRoman"/>
      <w:lvlText w:val="%1."/>
      <w:lvlJc w:val="right"/>
      <w:pPr>
        <w:ind w:left="1710" w:hanging="360"/>
      </w:pPr>
    </w:lvl>
    <w:lvl w:ilvl="1" w:tplc="04090013">
      <w:start w:val="1"/>
      <w:numFmt w:val="upperRoman"/>
      <w:lvlText w:val="%2."/>
      <w:lvlJc w:val="right"/>
      <w:pPr>
        <w:ind w:left="207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DB75385"/>
    <w:multiLevelType w:val="hybridMultilevel"/>
    <w:tmpl w:val="9FFAA00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DFE754B"/>
    <w:multiLevelType w:val="hybridMultilevel"/>
    <w:tmpl w:val="37B0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E32535A"/>
    <w:multiLevelType w:val="hybridMultilevel"/>
    <w:tmpl w:val="C5247E2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0E3A091C"/>
    <w:multiLevelType w:val="hybridMultilevel"/>
    <w:tmpl w:val="42EEF8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E57446D"/>
    <w:multiLevelType w:val="hybridMultilevel"/>
    <w:tmpl w:val="BA9C86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5C23F5"/>
    <w:multiLevelType w:val="hybridMultilevel"/>
    <w:tmpl w:val="2FBA45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EA92598"/>
    <w:multiLevelType w:val="hybridMultilevel"/>
    <w:tmpl w:val="979E36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0ED534B9"/>
    <w:multiLevelType w:val="hybridMultilevel"/>
    <w:tmpl w:val="D30C2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0F310747"/>
    <w:multiLevelType w:val="hybridMultilevel"/>
    <w:tmpl w:val="B172E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F6B279C"/>
    <w:multiLevelType w:val="hybridMultilevel"/>
    <w:tmpl w:val="E2CC4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FE87A74"/>
    <w:multiLevelType w:val="hybridMultilevel"/>
    <w:tmpl w:val="EEBC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0A420FF"/>
    <w:multiLevelType w:val="hybridMultilevel"/>
    <w:tmpl w:val="10DE56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C62282"/>
    <w:multiLevelType w:val="hybridMultilevel"/>
    <w:tmpl w:val="01462100"/>
    <w:lvl w:ilvl="0" w:tplc="0409001B">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1342D88"/>
    <w:multiLevelType w:val="hybridMultilevel"/>
    <w:tmpl w:val="61D6B540"/>
    <w:lvl w:ilvl="0" w:tplc="04090015">
      <w:start w:val="1"/>
      <w:numFmt w:val="upperLetter"/>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1" w15:restartNumberingAfterBreak="0">
    <w:nsid w:val="11BD4143"/>
    <w:multiLevelType w:val="hybridMultilevel"/>
    <w:tmpl w:val="B8C26B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1D139F8"/>
    <w:multiLevelType w:val="hybridMultilevel"/>
    <w:tmpl w:val="323C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23D529F"/>
    <w:multiLevelType w:val="hybridMultilevel"/>
    <w:tmpl w:val="BEE4DD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24A5BF4"/>
    <w:multiLevelType w:val="hybridMultilevel"/>
    <w:tmpl w:val="ACBE9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25161DB"/>
    <w:multiLevelType w:val="hybridMultilevel"/>
    <w:tmpl w:val="D32240D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27664BC"/>
    <w:multiLevelType w:val="hybridMultilevel"/>
    <w:tmpl w:val="8522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39D224C"/>
    <w:multiLevelType w:val="hybridMultilevel"/>
    <w:tmpl w:val="D6AE6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3F30881"/>
    <w:multiLevelType w:val="hybridMultilevel"/>
    <w:tmpl w:val="E5A8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42E55A5"/>
    <w:multiLevelType w:val="hybridMultilevel"/>
    <w:tmpl w:val="6EDC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4857911"/>
    <w:multiLevelType w:val="hybridMultilevel"/>
    <w:tmpl w:val="8E3897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48B5B04"/>
    <w:multiLevelType w:val="hybridMultilevel"/>
    <w:tmpl w:val="DD908358"/>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490090E"/>
    <w:multiLevelType w:val="hybridMultilevel"/>
    <w:tmpl w:val="2D42C6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4EB3B07"/>
    <w:multiLevelType w:val="hybridMultilevel"/>
    <w:tmpl w:val="6E7E52E8"/>
    <w:lvl w:ilvl="0" w:tplc="04090019">
      <w:start w:val="1"/>
      <w:numFmt w:val="lowerLetter"/>
      <w:lvlText w:val="%1."/>
      <w:lvlJc w:val="left"/>
      <w:pPr>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8B25B8"/>
    <w:multiLevelType w:val="hybridMultilevel"/>
    <w:tmpl w:val="80C4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6305C4E"/>
    <w:multiLevelType w:val="hybridMultilevel"/>
    <w:tmpl w:val="84F8A4FA"/>
    <w:lvl w:ilvl="0" w:tplc="AB985CA6">
      <w:start w:val="1"/>
      <w:numFmt w:val="decimal"/>
      <w:pStyle w:val="PMNumbering"/>
      <w:lvlText w:val="%1."/>
      <w:lvlJc w:val="left"/>
      <w:pPr>
        <w:tabs>
          <w:tab w:val="num" w:pos="435"/>
        </w:tabs>
        <w:ind w:left="435" w:hanging="435"/>
      </w:pPr>
      <w:rPr>
        <w:rFonts w:hint="default"/>
      </w:rPr>
    </w:lvl>
    <w:lvl w:ilvl="1" w:tplc="8258FB18">
      <w:start w:val="1"/>
      <w:numFmt w:val="bullet"/>
      <w:lvlText w:val=""/>
      <w:lvlJc w:val="left"/>
      <w:pPr>
        <w:tabs>
          <w:tab w:val="num" w:pos="1080"/>
        </w:tabs>
        <w:ind w:left="1080" w:hanging="360"/>
      </w:pPr>
      <w:rPr>
        <w:rFonts w:ascii="Wingdings" w:hAnsi="Wingdings" w:hint="default"/>
        <w:color w:val="808080"/>
        <w:sz w:val="18"/>
        <w:szCs w:val="22"/>
        <w14:shadow w14:blurRad="0" w14:dist="0" w14:dir="0" w14:sx="0" w14:sy="0" w14:kx="0" w14:ky="0" w14:algn="none">
          <w14:srgbClr w14:val="000000"/>
        </w14:shadow>
        <w14:textOutline w14:w="0" w14:cap="rnd" w14:cmpd="sng" w14:algn="ctr">
          <w14:noFill/>
          <w14:prstDash w14:val="solid"/>
          <w14:bevel/>
        </w14:textOutline>
      </w:rPr>
    </w:lvl>
    <w:lvl w:ilvl="2" w:tplc="2E56284E">
      <w:start w:val="1"/>
      <w:numFmt w:val="decimal"/>
      <w:lvlText w:val="%3"/>
      <w:lvlJc w:val="left"/>
      <w:pPr>
        <w:tabs>
          <w:tab w:val="num" w:pos="2160"/>
        </w:tabs>
        <w:ind w:left="2160" w:hanging="540"/>
      </w:pPr>
      <w:rPr>
        <w:rFonts w:hint="default"/>
      </w:rPr>
    </w:lvl>
    <w:lvl w:ilvl="3" w:tplc="E0526AA2">
      <w:start w:val="1"/>
      <w:numFmt w:val="lowerLetter"/>
      <w:lvlText w:val="%4."/>
      <w:lvlJc w:val="left"/>
      <w:pPr>
        <w:tabs>
          <w:tab w:val="num" w:pos="2670"/>
        </w:tabs>
        <w:ind w:left="267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165F6A5B"/>
    <w:multiLevelType w:val="hybridMultilevel"/>
    <w:tmpl w:val="8768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6E80118"/>
    <w:multiLevelType w:val="hybridMultilevel"/>
    <w:tmpl w:val="6EA4E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70722CC"/>
    <w:multiLevelType w:val="hybridMultilevel"/>
    <w:tmpl w:val="2BD0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D75135"/>
    <w:multiLevelType w:val="hybridMultilevel"/>
    <w:tmpl w:val="450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7E26E78"/>
    <w:multiLevelType w:val="hybridMultilevel"/>
    <w:tmpl w:val="750C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98F47A8"/>
    <w:multiLevelType w:val="hybridMultilevel"/>
    <w:tmpl w:val="5EDA467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9935AEA"/>
    <w:multiLevelType w:val="hybridMultilevel"/>
    <w:tmpl w:val="267010B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99636A7"/>
    <w:multiLevelType w:val="hybridMultilevel"/>
    <w:tmpl w:val="AB28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A0E3995"/>
    <w:multiLevelType w:val="hybridMultilevel"/>
    <w:tmpl w:val="6FE667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A137AFC"/>
    <w:multiLevelType w:val="hybridMultilevel"/>
    <w:tmpl w:val="CA501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A735AA9"/>
    <w:multiLevelType w:val="hybridMultilevel"/>
    <w:tmpl w:val="B59EE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AA96ED5"/>
    <w:multiLevelType w:val="hybridMultilevel"/>
    <w:tmpl w:val="6658B22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B6352D8"/>
    <w:multiLevelType w:val="hybridMultilevel"/>
    <w:tmpl w:val="B8F4E7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BF950FE"/>
    <w:multiLevelType w:val="hybridMultilevel"/>
    <w:tmpl w:val="AF0849E8"/>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1C675A72"/>
    <w:multiLevelType w:val="hybridMultilevel"/>
    <w:tmpl w:val="06728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C8833DD"/>
    <w:multiLevelType w:val="hybridMultilevel"/>
    <w:tmpl w:val="A844E6E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CFE7D3D"/>
    <w:multiLevelType w:val="multilevel"/>
    <w:tmpl w:val="F92486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1D2D7C5B"/>
    <w:multiLevelType w:val="hybridMultilevel"/>
    <w:tmpl w:val="E3B099E6"/>
    <w:lvl w:ilvl="0" w:tplc="04090019">
      <w:start w:val="1"/>
      <w:numFmt w:val="lowerLetter"/>
      <w:lvlText w:val="%1."/>
      <w:lvlJc w:val="left"/>
      <w:pPr>
        <w:tabs>
          <w:tab w:val="num" w:pos="806"/>
        </w:tabs>
        <w:ind w:left="806" w:hanging="360"/>
      </w:pPr>
    </w:lvl>
    <w:lvl w:ilvl="1" w:tplc="04090019">
      <w:start w:val="1"/>
      <w:numFmt w:val="lowerLetter"/>
      <w:lvlText w:val="%2."/>
      <w:lvlJc w:val="left"/>
      <w:pPr>
        <w:tabs>
          <w:tab w:val="num" w:pos="1526"/>
        </w:tabs>
        <w:ind w:left="1526" w:hanging="360"/>
      </w:pPr>
    </w:lvl>
    <w:lvl w:ilvl="2" w:tplc="0409001B">
      <w:start w:val="1"/>
      <w:numFmt w:val="lowerRoman"/>
      <w:lvlText w:val="%3."/>
      <w:lvlJc w:val="right"/>
      <w:pPr>
        <w:tabs>
          <w:tab w:val="num" w:pos="2246"/>
        </w:tabs>
        <w:ind w:left="2246" w:hanging="180"/>
      </w:pPr>
    </w:lvl>
    <w:lvl w:ilvl="3" w:tplc="0409000F">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84" w15:restartNumberingAfterBreak="0">
    <w:nsid w:val="1D41741A"/>
    <w:multiLevelType w:val="hybridMultilevel"/>
    <w:tmpl w:val="C71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D5B731D"/>
    <w:multiLevelType w:val="hybridMultilevel"/>
    <w:tmpl w:val="C39A6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DC005A6"/>
    <w:multiLevelType w:val="hybridMultilevel"/>
    <w:tmpl w:val="A06CE0E8"/>
    <w:lvl w:ilvl="0" w:tplc="0409001B">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DE91F54"/>
    <w:multiLevelType w:val="hybridMultilevel"/>
    <w:tmpl w:val="25D01C4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E6D7C52"/>
    <w:multiLevelType w:val="hybridMultilevel"/>
    <w:tmpl w:val="2F4E3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1F581BFC"/>
    <w:multiLevelType w:val="hybridMultilevel"/>
    <w:tmpl w:val="4C68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FA5474A"/>
    <w:multiLevelType w:val="hybridMultilevel"/>
    <w:tmpl w:val="44C817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07E37B6"/>
    <w:multiLevelType w:val="hybridMultilevel"/>
    <w:tmpl w:val="9F60C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0866675"/>
    <w:multiLevelType w:val="hybridMultilevel"/>
    <w:tmpl w:val="DE90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15271C5"/>
    <w:multiLevelType w:val="hybridMultilevel"/>
    <w:tmpl w:val="E682CED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21532B5D"/>
    <w:multiLevelType w:val="hybridMultilevel"/>
    <w:tmpl w:val="ABAC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1741C3B"/>
    <w:multiLevelType w:val="hybridMultilevel"/>
    <w:tmpl w:val="AB2056C0"/>
    <w:lvl w:ilvl="0" w:tplc="DC58B2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1B30A37"/>
    <w:multiLevelType w:val="hybridMultilevel"/>
    <w:tmpl w:val="0898FB5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21E80CDB"/>
    <w:multiLevelType w:val="hybridMultilevel"/>
    <w:tmpl w:val="B0D091F8"/>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8" w15:restartNumberingAfterBreak="0">
    <w:nsid w:val="21EA569A"/>
    <w:multiLevelType w:val="hybridMultilevel"/>
    <w:tmpl w:val="0E1EE2D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1FF59D0"/>
    <w:multiLevelType w:val="hybridMultilevel"/>
    <w:tmpl w:val="93B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21955E7"/>
    <w:multiLevelType w:val="hybridMultilevel"/>
    <w:tmpl w:val="B1522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222C1934"/>
    <w:multiLevelType w:val="hybridMultilevel"/>
    <w:tmpl w:val="2540776E"/>
    <w:lvl w:ilvl="0" w:tplc="214E0ED8">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27E664D"/>
    <w:multiLevelType w:val="hybridMultilevel"/>
    <w:tmpl w:val="AFF26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229315CD"/>
    <w:multiLevelType w:val="hybridMultilevel"/>
    <w:tmpl w:val="FD6EEB4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23273845"/>
    <w:multiLevelType w:val="hybridMultilevel"/>
    <w:tmpl w:val="D61A6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23536E0D"/>
    <w:multiLevelType w:val="hybridMultilevel"/>
    <w:tmpl w:val="602CF6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23C31A09"/>
    <w:multiLevelType w:val="hybridMultilevel"/>
    <w:tmpl w:val="141E3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3E40B9A"/>
    <w:multiLevelType w:val="singleLevel"/>
    <w:tmpl w:val="A7723022"/>
    <w:lvl w:ilvl="0">
      <w:start w:val="1"/>
      <w:numFmt w:val="upperLetter"/>
      <w:pStyle w:val="RFP-AText"/>
      <w:lvlText w:val="%1."/>
      <w:lvlJc w:val="left"/>
      <w:pPr>
        <w:tabs>
          <w:tab w:val="num" w:pos="1152"/>
        </w:tabs>
        <w:ind w:left="1152" w:hanging="576"/>
      </w:pPr>
      <w:rPr>
        <w:rFonts w:ascii="Arial" w:hAnsi="Arial" w:hint="default"/>
        <w:b w:val="0"/>
        <w:i w:val="0"/>
        <w:sz w:val="20"/>
      </w:rPr>
    </w:lvl>
  </w:abstractNum>
  <w:abstractNum w:abstractNumId="108" w15:restartNumberingAfterBreak="0">
    <w:nsid w:val="23EC5E1C"/>
    <w:multiLevelType w:val="hybridMultilevel"/>
    <w:tmpl w:val="50485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42C6BAF"/>
    <w:multiLevelType w:val="hybridMultilevel"/>
    <w:tmpl w:val="D5ACA7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57A7E9B"/>
    <w:multiLevelType w:val="hybridMultilevel"/>
    <w:tmpl w:val="B890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5DA63C2"/>
    <w:multiLevelType w:val="hybridMultilevel"/>
    <w:tmpl w:val="B1B0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5EE48D1"/>
    <w:multiLevelType w:val="hybridMultilevel"/>
    <w:tmpl w:val="8A08DE12"/>
    <w:lvl w:ilvl="0" w:tplc="EE887906">
      <w:start w:val="9"/>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264C6AF4"/>
    <w:multiLevelType w:val="hybridMultilevel"/>
    <w:tmpl w:val="DF5A1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719122D"/>
    <w:multiLevelType w:val="hybridMultilevel"/>
    <w:tmpl w:val="17EE7A08"/>
    <w:lvl w:ilvl="0" w:tplc="EC5C2B26">
      <w:start w:val="1"/>
      <w:numFmt w:val="lowerLetter"/>
      <w:lvlText w:val="%1."/>
      <w:lvlJc w:val="left"/>
      <w:pPr>
        <w:ind w:left="1440" w:hanging="360"/>
      </w:pPr>
      <w:rPr>
        <w:rFonts w:asciiTheme="majorHAnsi" w:eastAsia="Times New Roman" w:hAnsiTheme="majorHAnsi"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77B593B"/>
    <w:multiLevelType w:val="hybridMultilevel"/>
    <w:tmpl w:val="D59AFB90"/>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7FA573B"/>
    <w:multiLevelType w:val="hybridMultilevel"/>
    <w:tmpl w:val="0E24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8243339"/>
    <w:multiLevelType w:val="hybridMultilevel"/>
    <w:tmpl w:val="3DC03B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287C6702"/>
    <w:multiLevelType w:val="hybridMultilevel"/>
    <w:tmpl w:val="F6525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28F923A7"/>
    <w:multiLevelType w:val="hybridMultilevel"/>
    <w:tmpl w:val="032C2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91B3C35"/>
    <w:multiLevelType w:val="hybridMultilevel"/>
    <w:tmpl w:val="03BEF3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29251F67"/>
    <w:multiLevelType w:val="hybridMultilevel"/>
    <w:tmpl w:val="B412C192"/>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292D6BA2"/>
    <w:multiLevelType w:val="hybridMultilevel"/>
    <w:tmpl w:val="865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A3F7313"/>
    <w:multiLevelType w:val="hybridMultilevel"/>
    <w:tmpl w:val="F340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2A955DF5"/>
    <w:multiLevelType w:val="hybridMultilevel"/>
    <w:tmpl w:val="92042348"/>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B132466"/>
    <w:multiLevelType w:val="hybridMultilevel"/>
    <w:tmpl w:val="1540938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2BC71B1A"/>
    <w:multiLevelType w:val="hybridMultilevel"/>
    <w:tmpl w:val="D624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BE5394D"/>
    <w:multiLevelType w:val="hybridMultilevel"/>
    <w:tmpl w:val="ED58FA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2C614B6A"/>
    <w:multiLevelType w:val="hybridMultilevel"/>
    <w:tmpl w:val="5BB2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C8C253E"/>
    <w:multiLevelType w:val="hybridMultilevel"/>
    <w:tmpl w:val="FC3E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D782204"/>
    <w:multiLevelType w:val="hybridMultilevel"/>
    <w:tmpl w:val="5F24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D9F7429"/>
    <w:multiLevelType w:val="hybridMultilevel"/>
    <w:tmpl w:val="0A6C50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2E1F0E75"/>
    <w:multiLevelType w:val="hybridMultilevel"/>
    <w:tmpl w:val="88AE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E6C1C1D"/>
    <w:multiLevelType w:val="hybridMultilevel"/>
    <w:tmpl w:val="53C08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F1744CA"/>
    <w:multiLevelType w:val="hybridMultilevel"/>
    <w:tmpl w:val="73F0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F243840"/>
    <w:multiLevelType w:val="hybridMultilevel"/>
    <w:tmpl w:val="692E88D2"/>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2FC6718B"/>
    <w:multiLevelType w:val="hybridMultilevel"/>
    <w:tmpl w:val="BCBE5A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306D03B6"/>
    <w:multiLevelType w:val="hybridMultilevel"/>
    <w:tmpl w:val="365A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0C11D12"/>
    <w:multiLevelType w:val="hybridMultilevel"/>
    <w:tmpl w:val="06BC9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16A755D"/>
    <w:multiLevelType w:val="hybridMultilevel"/>
    <w:tmpl w:val="F202BA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98DA5A9E">
      <w:start w:val="2"/>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319E39DD"/>
    <w:multiLevelType w:val="hybridMultilevel"/>
    <w:tmpl w:val="0BCA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BA76F5"/>
    <w:multiLevelType w:val="hybridMultilevel"/>
    <w:tmpl w:val="CEE0E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1F95D04"/>
    <w:multiLevelType w:val="hybridMultilevel"/>
    <w:tmpl w:val="89D07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20C3E12"/>
    <w:multiLevelType w:val="hybridMultilevel"/>
    <w:tmpl w:val="5B649BDC"/>
    <w:lvl w:ilvl="0" w:tplc="CD7EE99E">
      <w:start w:val="1"/>
      <w:numFmt w:val="decimal"/>
      <w:lvlText w:val="%1."/>
      <w:lvlJc w:val="left"/>
      <w:pPr>
        <w:tabs>
          <w:tab w:val="num" w:pos="360"/>
        </w:tabs>
        <w:ind w:left="360" w:hanging="360"/>
      </w:pPr>
      <w:rPr>
        <w:rFonts w:ascii="Calibri" w:hAnsi="Calibri" w:cs="Calibri"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4" w15:restartNumberingAfterBreak="0">
    <w:nsid w:val="323D01E6"/>
    <w:multiLevelType w:val="hybridMultilevel"/>
    <w:tmpl w:val="C6A0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28D1851"/>
    <w:multiLevelType w:val="hybridMultilevel"/>
    <w:tmpl w:val="FECEF33A"/>
    <w:lvl w:ilvl="0" w:tplc="04090013">
      <w:start w:val="1"/>
      <w:numFmt w:val="upperRoman"/>
      <w:lvlText w:val="%1."/>
      <w:lvlJc w:val="right"/>
      <w:pPr>
        <w:ind w:left="17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32ED7ABD"/>
    <w:multiLevelType w:val="hybridMultilevel"/>
    <w:tmpl w:val="FEF2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3906B55"/>
    <w:multiLevelType w:val="hybridMultilevel"/>
    <w:tmpl w:val="E76E0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39220DD"/>
    <w:multiLevelType w:val="hybridMultilevel"/>
    <w:tmpl w:val="C82CD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3F57E56"/>
    <w:multiLevelType w:val="hybridMultilevel"/>
    <w:tmpl w:val="186A1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1F4588"/>
    <w:multiLevelType w:val="hybridMultilevel"/>
    <w:tmpl w:val="6E6244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4351D66"/>
    <w:multiLevelType w:val="hybridMultilevel"/>
    <w:tmpl w:val="2024803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34A559A1"/>
    <w:multiLevelType w:val="hybridMultilevel"/>
    <w:tmpl w:val="8A8EECC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4BE17E4"/>
    <w:multiLevelType w:val="hybridMultilevel"/>
    <w:tmpl w:val="830E16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4D17DE2"/>
    <w:multiLevelType w:val="hybridMultilevel"/>
    <w:tmpl w:val="2620F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4EA20EF"/>
    <w:multiLevelType w:val="hybridMultilevel"/>
    <w:tmpl w:val="C1CE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5071ADA"/>
    <w:multiLevelType w:val="hybridMultilevel"/>
    <w:tmpl w:val="8D60364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354A18C2"/>
    <w:multiLevelType w:val="hybridMultilevel"/>
    <w:tmpl w:val="F2266540"/>
    <w:lvl w:ilvl="0" w:tplc="04090019">
      <w:start w:val="1"/>
      <w:numFmt w:val="lowerLetter"/>
      <w:lvlText w:val="%1."/>
      <w:lvlJc w:val="left"/>
      <w:pPr>
        <w:tabs>
          <w:tab w:val="num" w:pos="806"/>
        </w:tabs>
        <w:ind w:left="806" w:hanging="360"/>
      </w:pPr>
    </w:lvl>
    <w:lvl w:ilvl="1" w:tplc="04090019">
      <w:start w:val="1"/>
      <w:numFmt w:val="lowerLetter"/>
      <w:lvlText w:val="%2."/>
      <w:lvlJc w:val="left"/>
      <w:pPr>
        <w:tabs>
          <w:tab w:val="num" w:pos="1526"/>
        </w:tabs>
        <w:ind w:left="1526" w:hanging="360"/>
      </w:pPr>
    </w:lvl>
    <w:lvl w:ilvl="2" w:tplc="0409001B">
      <w:start w:val="1"/>
      <w:numFmt w:val="lowerRoman"/>
      <w:lvlText w:val="%3."/>
      <w:lvlJc w:val="right"/>
      <w:pPr>
        <w:tabs>
          <w:tab w:val="num" w:pos="2246"/>
        </w:tabs>
        <w:ind w:left="2246" w:hanging="180"/>
      </w:pPr>
    </w:lvl>
    <w:lvl w:ilvl="3" w:tplc="0409000F">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158" w15:restartNumberingAfterBreak="0">
    <w:nsid w:val="35A5300A"/>
    <w:multiLevelType w:val="hybridMultilevel"/>
    <w:tmpl w:val="7E5C03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60A4BBA"/>
    <w:multiLevelType w:val="hybridMultilevel"/>
    <w:tmpl w:val="DA4E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361C184A"/>
    <w:multiLevelType w:val="hybridMultilevel"/>
    <w:tmpl w:val="F5765CCE"/>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1" w15:restartNumberingAfterBreak="0">
    <w:nsid w:val="366F7E5D"/>
    <w:multiLevelType w:val="hybridMultilevel"/>
    <w:tmpl w:val="369689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673288D"/>
    <w:multiLevelType w:val="hybridMultilevel"/>
    <w:tmpl w:val="C802A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36C96E17"/>
    <w:multiLevelType w:val="hybridMultilevel"/>
    <w:tmpl w:val="63F896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70E4ED6"/>
    <w:multiLevelType w:val="hybridMultilevel"/>
    <w:tmpl w:val="655AC4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7142A88"/>
    <w:multiLevelType w:val="hybridMultilevel"/>
    <w:tmpl w:val="B1766F5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372D00D8"/>
    <w:multiLevelType w:val="hybridMultilevel"/>
    <w:tmpl w:val="1F28CD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37347B66"/>
    <w:multiLevelType w:val="hybridMultilevel"/>
    <w:tmpl w:val="A7866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8BC3F27"/>
    <w:multiLevelType w:val="hybridMultilevel"/>
    <w:tmpl w:val="F1E0DA7C"/>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39081811"/>
    <w:multiLevelType w:val="hybridMultilevel"/>
    <w:tmpl w:val="07CEA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392A33D2"/>
    <w:multiLevelType w:val="hybridMultilevel"/>
    <w:tmpl w:val="C540A200"/>
    <w:lvl w:ilvl="0" w:tplc="26308600">
      <w:start w:val="9"/>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39FE1148"/>
    <w:multiLevelType w:val="hybridMultilevel"/>
    <w:tmpl w:val="422C2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A1902B3"/>
    <w:multiLevelType w:val="hybridMultilevel"/>
    <w:tmpl w:val="69045C6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3A3954BB"/>
    <w:multiLevelType w:val="hybridMultilevel"/>
    <w:tmpl w:val="8E3AE3EA"/>
    <w:lvl w:ilvl="0" w:tplc="0DE2FD70">
      <w:start w:val="1"/>
      <w:numFmt w:val="upperLetter"/>
      <w:lvlText w:val="%1."/>
      <w:lvlJc w:val="left"/>
      <w:pPr>
        <w:ind w:left="720" w:hanging="360"/>
      </w:pPr>
      <w:rPr>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A8A0591"/>
    <w:multiLevelType w:val="hybridMultilevel"/>
    <w:tmpl w:val="7D4892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3A8F31EE"/>
    <w:multiLevelType w:val="hybridMultilevel"/>
    <w:tmpl w:val="6160F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3AAA4367"/>
    <w:multiLevelType w:val="hybridMultilevel"/>
    <w:tmpl w:val="0854D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AF50A16"/>
    <w:multiLevelType w:val="hybridMultilevel"/>
    <w:tmpl w:val="4BE6317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3AFF7EFE"/>
    <w:multiLevelType w:val="hybridMultilevel"/>
    <w:tmpl w:val="578E7A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B1C63CA"/>
    <w:multiLevelType w:val="hybridMultilevel"/>
    <w:tmpl w:val="18CA468C"/>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3B697398"/>
    <w:multiLevelType w:val="hybridMultilevel"/>
    <w:tmpl w:val="B5983A5E"/>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C0962D2"/>
    <w:multiLevelType w:val="hybridMultilevel"/>
    <w:tmpl w:val="AFE2F0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CAF488E"/>
    <w:multiLevelType w:val="hybridMultilevel"/>
    <w:tmpl w:val="26B2E5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3CB8125A"/>
    <w:multiLevelType w:val="hybridMultilevel"/>
    <w:tmpl w:val="80A2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CE431F2"/>
    <w:multiLevelType w:val="hybridMultilevel"/>
    <w:tmpl w:val="28AEE0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3CE738D1"/>
    <w:multiLevelType w:val="hybridMultilevel"/>
    <w:tmpl w:val="4E4AD066"/>
    <w:lvl w:ilvl="0" w:tplc="B4687A18">
      <w:start w:val="1"/>
      <w:numFmt w:val="decimal"/>
      <w:pStyle w:val="RFP-1Head"/>
      <w:lvlText w:val="%1."/>
      <w:lvlJc w:val="left"/>
      <w:pPr>
        <w:tabs>
          <w:tab w:val="num" w:pos="1728"/>
        </w:tabs>
        <w:ind w:left="1728" w:hanging="576"/>
      </w:pPr>
      <w:rPr>
        <w:rFonts w:ascii="Arial" w:hAnsi="Arial" w:hint="default"/>
        <w:b w:val="0"/>
        <w:i/>
        <w:sz w:val="20"/>
      </w:rPr>
    </w:lvl>
    <w:lvl w:ilvl="1" w:tplc="FE62A738">
      <w:start w:val="1"/>
      <w:numFmt w:val="lowerLetter"/>
      <w:lvlText w:val="%2."/>
      <w:lvlJc w:val="left"/>
      <w:pPr>
        <w:tabs>
          <w:tab w:val="num" w:pos="1656"/>
        </w:tabs>
        <w:ind w:left="1656" w:hanging="576"/>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3CF54D3C"/>
    <w:multiLevelType w:val="hybridMultilevel"/>
    <w:tmpl w:val="93ACBB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3D702FCF"/>
    <w:multiLevelType w:val="hybridMultilevel"/>
    <w:tmpl w:val="861663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D791790"/>
    <w:multiLevelType w:val="singleLevel"/>
    <w:tmpl w:val="5A6AF612"/>
    <w:lvl w:ilvl="0">
      <w:start w:val="1"/>
      <w:numFmt w:val="upperLetter"/>
      <w:pStyle w:val="RFP-AHead"/>
      <w:lvlText w:val="%1."/>
      <w:lvlJc w:val="left"/>
      <w:pPr>
        <w:tabs>
          <w:tab w:val="num" w:pos="1206"/>
        </w:tabs>
        <w:ind w:left="1206" w:hanging="576"/>
      </w:pPr>
      <w:rPr>
        <w:rFonts w:ascii="Arial" w:hAnsi="Arial" w:hint="default"/>
        <w:b/>
        <w:i w:val="0"/>
        <w:sz w:val="20"/>
      </w:rPr>
    </w:lvl>
  </w:abstractNum>
  <w:abstractNum w:abstractNumId="189" w15:restartNumberingAfterBreak="0">
    <w:nsid w:val="3DA65158"/>
    <w:multiLevelType w:val="hybridMultilevel"/>
    <w:tmpl w:val="E076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DC32AD3"/>
    <w:multiLevelType w:val="hybridMultilevel"/>
    <w:tmpl w:val="F048B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15:restartNumberingAfterBreak="0">
    <w:nsid w:val="3DFF16F5"/>
    <w:multiLevelType w:val="hybridMultilevel"/>
    <w:tmpl w:val="BAFABA12"/>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3E213153"/>
    <w:multiLevelType w:val="hybridMultilevel"/>
    <w:tmpl w:val="E2F42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3E62756F"/>
    <w:multiLevelType w:val="hybridMultilevel"/>
    <w:tmpl w:val="3BB050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3EF46430"/>
    <w:multiLevelType w:val="hybridMultilevel"/>
    <w:tmpl w:val="8280D4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F7D5855"/>
    <w:multiLevelType w:val="multilevel"/>
    <w:tmpl w:val="13F04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6" w15:restartNumberingAfterBreak="0">
    <w:nsid w:val="3F8E5BAF"/>
    <w:multiLevelType w:val="hybridMultilevel"/>
    <w:tmpl w:val="3C304D9A"/>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3F990536"/>
    <w:multiLevelType w:val="hybridMultilevel"/>
    <w:tmpl w:val="32623D64"/>
    <w:lvl w:ilvl="0" w:tplc="2F961662">
      <w:start w:val="16"/>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8" w15:restartNumberingAfterBreak="0">
    <w:nsid w:val="40390093"/>
    <w:multiLevelType w:val="hybridMultilevel"/>
    <w:tmpl w:val="86D07CC8"/>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40496C65"/>
    <w:multiLevelType w:val="hybridMultilevel"/>
    <w:tmpl w:val="3C701BF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40856F96"/>
    <w:multiLevelType w:val="hybridMultilevel"/>
    <w:tmpl w:val="551A367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40DC05AC"/>
    <w:multiLevelType w:val="hybridMultilevel"/>
    <w:tmpl w:val="DC8EE5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14231D6"/>
    <w:multiLevelType w:val="hybridMultilevel"/>
    <w:tmpl w:val="70FE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41BB6CD6"/>
    <w:multiLevelType w:val="hybridMultilevel"/>
    <w:tmpl w:val="567655AC"/>
    <w:lvl w:ilvl="0" w:tplc="0409001B">
      <w:start w:val="1"/>
      <w:numFmt w:val="lowerRoman"/>
      <w:lvlText w:val="%1."/>
      <w:lvlJc w:val="right"/>
      <w:pPr>
        <w:ind w:left="1440" w:hanging="360"/>
      </w:pPr>
    </w:lvl>
    <w:lvl w:ilvl="1" w:tplc="04090013">
      <w:start w:val="1"/>
      <w:numFmt w:val="upperRoman"/>
      <w:lvlText w:val="%2."/>
      <w:lvlJc w:val="right"/>
      <w:pPr>
        <w:ind w:left="279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41DF4CC2"/>
    <w:multiLevelType w:val="hybridMultilevel"/>
    <w:tmpl w:val="E9F648FC"/>
    <w:lvl w:ilvl="0" w:tplc="223A5D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420B5520"/>
    <w:multiLevelType w:val="hybridMultilevel"/>
    <w:tmpl w:val="F20EAE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22307F8"/>
    <w:multiLevelType w:val="hybridMultilevel"/>
    <w:tmpl w:val="DDE66C62"/>
    <w:lvl w:ilvl="0" w:tplc="EC5C2B26">
      <w:start w:val="1"/>
      <w:numFmt w:val="lowerLetter"/>
      <w:lvlText w:val="%1."/>
      <w:lvlJc w:val="left"/>
      <w:pPr>
        <w:ind w:left="1080" w:hanging="360"/>
      </w:pPr>
      <w:rPr>
        <w:rFonts w:asciiTheme="majorHAnsi" w:eastAsia="Times New Roman" w:hAnsiTheme="majorHAnsi" w:cs="Times New Roman"/>
        <w:b w:val="0"/>
      </w:rPr>
    </w:lvl>
    <w:lvl w:ilvl="1" w:tplc="0409000F">
      <w:start w:val="1"/>
      <w:numFmt w:val="decimal"/>
      <w:lvlText w:val="%2."/>
      <w:lvlJc w:val="left"/>
      <w:pPr>
        <w:ind w:left="1800" w:hanging="360"/>
      </w:pPr>
    </w:lvl>
    <w:lvl w:ilvl="2" w:tplc="04090019">
      <w:start w:val="1"/>
      <w:numFmt w:val="lowerLetter"/>
      <w:lvlText w:val="%3."/>
      <w:lvlJc w:val="left"/>
      <w:pPr>
        <w:ind w:left="207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2697F6C"/>
    <w:multiLevelType w:val="hybridMultilevel"/>
    <w:tmpl w:val="5B84492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2B726CE"/>
    <w:multiLevelType w:val="hybridMultilevel"/>
    <w:tmpl w:val="39CC99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42C95F5B"/>
    <w:multiLevelType w:val="hybridMultilevel"/>
    <w:tmpl w:val="0012FDEE"/>
    <w:lvl w:ilvl="0" w:tplc="EC5C2B26">
      <w:start w:val="1"/>
      <w:numFmt w:val="lowerLetter"/>
      <w:lvlText w:val="%1."/>
      <w:lvlJc w:val="left"/>
      <w:pPr>
        <w:ind w:left="1440" w:hanging="360"/>
      </w:pPr>
      <w:rPr>
        <w:rFonts w:asciiTheme="majorHAnsi" w:eastAsia="Times New Roman" w:hAnsiTheme="majorHAnsi" w:cs="Times New Roman"/>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0" w15:restartNumberingAfterBreak="0">
    <w:nsid w:val="433D4224"/>
    <w:multiLevelType w:val="hybridMultilevel"/>
    <w:tmpl w:val="BFCA25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434A28A1"/>
    <w:multiLevelType w:val="hybridMultilevel"/>
    <w:tmpl w:val="D9E6ED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4053010"/>
    <w:multiLevelType w:val="hybridMultilevel"/>
    <w:tmpl w:val="2BC22F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47758BE"/>
    <w:multiLevelType w:val="hybridMultilevel"/>
    <w:tmpl w:val="A7866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4C45480"/>
    <w:multiLevelType w:val="hybridMultilevel"/>
    <w:tmpl w:val="FA08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45091C43"/>
    <w:multiLevelType w:val="hybridMultilevel"/>
    <w:tmpl w:val="F1B6881A"/>
    <w:lvl w:ilvl="0" w:tplc="36060FD4">
      <w:start w:val="7"/>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6" w15:restartNumberingAfterBreak="0">
    <w:nsid w:val="464039D6"/>
    <w:multiLevelType w:val="hybridMultilevel"/>
    <w:tmpl w:val="EFC04E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466B2B2F"/>
    <w:multiLevelType w:val="hybridMultilevel"/>
    <w:tmpl w:val="C0980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6A029A8"/>
    <w:multiLevelType w:val="hybridMultilevel"/>
    <w:tmpl w:val="AF4E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6A15E54"/>
    <w:multiLevelType w:val="hybridMultilevel"/>
    <w:tmpl w:val="0E1CC17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46EB73BE"/>
    <w:multiLevelType w:val="hybridMultilevel"/>
    <w:tmpl w:val="CDAAAB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46FC6411"/>
    <w:multiLevelType w:val="hybridMultilevel"/>
    <w:tmpl w:val="695A2DF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9463A13"/>
    <w:multiLevelType w:val="hybridMultilevel"/>
    <w:tmpl w:val="5F886312"/>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49690324"/>
    <w:multiLevelType w:val="hybridMultilevel"/>
    <w:tmpl w:val="4022C144"/>
    <w:lvl w:ilvl="0" w:tplc="AD565590">
      <w:start w:val="1"/>
      <w:numFmt w:val="bullet"/>
      <w:pStyle w:val="BCSPBullets"/>
      <w:lvlText w:val=""/>
      <w:lvlJc w:val="left"/>
      <w:pPr>
        <w:tabs>
          <w:tab w:val="num" w:pos="3600"/>
        </w:tabs>
        <w:ind w:left="3600" w:hanging="36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bullet"/>
      <w:lvlText w:val="o"/>
      <w:lvlJc w:val="left"/>
      <w:pPr>
        <w:tabs>
          <w:tab w:val="num" w:pos="4320"/>
        </w:tabs>
        <w:ind w:left="4320" w:hanging="360"/>
      </w:pPr>
      <w:rPr>
        <w:rFonts w:ascii="Courier New" w:hAnsi="Courier New" w:cs="Courier New" w:hint="default"/>
      </w:rPr>
    </w:lvl>
    <w:lvl w:ilvl="2" w:tplc="0409001B" w:tentative="1">
      <w:start w:val="1"/>
      <w:numFmt w:val="bullet"/>
      <w:lvlText w:val=""/>
      <w:lvlJc w:val="left"/>
      <w:pPr>
        <w:tabs>
          <w:tab w:val="num" w:pos="5040"/>
        </w:tabs>
        <w:ind w:left="5040" w:hanging="360"/>
      </w:pPr>
      <w:rPr>
        <w:rFonts w:ascii="Wingdings" w:hAnsi="Wingdings" w:hint="default"/>
      </w:rPr>
    </w:lvl>
    <w:lvl w:ilvl="3" w:tplc="0409000F" w:tentative="1">
      <w:start w:val="1"/>
      <w:numFmt w:val="bullet"/>
      <w:lvlText w:val=""/>
      <w:lvlJc w:val="left"/>
      <w:pPr>
        <w:tabs>
          <w:tab w:val="num" w:pos="5760"/>
        </w:tabs>
        <w:ind w:left="5760" w:hanging="360"/>
      </w:pPr>
      <w:rPr>
        <w:rFonts w:ascii="Symbol" w:hAnsi="Symbol" w:hint="default"/>
      </w:rPr>
    </w:lvl>
    <w:lvl w:ilvl="4" w:tplc="04090019" w:tentative="1">
      <w:start w:val="1"/>
      <w:numFmt w:val="bullet"/>
      <w:lvlText w:val="o"/>
      <w:lvlJc w:val="left"/>
      <w:pPr>
        <w:tabs>
          <w:tab w:val="num" w:pos="6480"/>
        </w:tabs>
        <w:ind w:left="6480" w:hanging="360"/>
      </w:pPr>
      <w:rPr>
        <w:rFonts w:ascii="Courier New" w:hAnsi="Courier New" w:cs="Courier New" w:hint="default"/>
      </w:rPr>
    </w:lvl>
    <w:lvl w:ilvl="5" w:tplc="0409001B" w:tentative="1">
      <w:start w:val="1"/>
      <w:numFmt w:val="bullet"/>
      <w:lvlText w:val=""/>
      <w:lvlJc w:val="left"/>
      <w:pPr>
        <w:tabs>
          <w:tab w:val="num" w:pos="7200"/>
        </w:tabs>
        <w:ind w:left="7200" w:hanging="360"/>
      </w:pPr>
      <w:rPr>
        <w:rFonts w:ascii="Wingdings" w:hAnsi="Wingdings" w:hint="default"/>
      </w:rPr>
    </w:lvl>
    <w:lvl w:ilvl="6" w:tplc="0409000F" w:tentative="1">
      <w:start w:val="1"/>
      <w:numFmt w:val="bullet"/>
      <w:lvlText w:val=""/>
      <w:lvlJc w:val="left"/>
      <w:pPr>
        <w:tabs>
          <w:tab w:val="num" w:pos="7920"/>
        </w:tabs>
        <w:ind w:left="7920" w:hanging="360"/>
      </w:pPr>
      <w:rPr>
        <w:rFonts w:ascii="Symbol" w:hAnsi="Symbol" w:hint="default"/>
      </w:rPr>
    </w:lvl>
    <w:lvl w:ilvl="7" w:tplc="04090019" w:tentative="1">
      <w:start w:val="1"/>
      <w:numFmt w:val="bullet"/>
      <w:lvlText w:val="o"/>
      <w:lvlJc w:val="left"/>
      <w:pPr>
        <w:tabs>
          <w:tab w:val="num" w:pos="8640"/>
        </w:tabs>
        <w:ind w:left="8640" w:hanging="360"/>
      </w:pPr>
      <w:rPr>
        <w:rFonts w:ascii="Courier New" w:hAnsi="Courier New" w:cs="Courier New" w:hint="default"/>
      </w:rPr>
    </w:lvl>
    <w:lvl w:ilvl="8" w:tplc="0409001B" w:tentative="1">
      <w:start w:val="1"/>
      <w:numFmt w:val="bullet"/>
      <w:lvlText w:val=""/>
      <w:lvlJc w:val="left"/>
      <w:pPr>
        <w:tabs>
          <w:tab w:val="num" w:pos="9360"/>
        </w:tabs>
        <w:ind w:left="9360" w:hanging="360"/>
      </w:pPr>
      <w:rPr>
        <w:rFonts w:ascii="Wingdings" w:hAnsi="Wingdings" w:hint="default"/>
      </w:rPr>
    </w:lvl>
  </w:abstractNum>
  <w:abstractNum w:abstractNumId="224" w15:restartNumberingAfterBreak="0">
    <w:nsid w:val="49854541"/>
    <w:multiLevelType w:val="hybridMultilevel"/>
    <w:tmpl w:val="3086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499A4FA7"/>
    <w:multiLevelType w:val="hybridMultilevel"/>
    <w:tmpl w:val="1C3CAB5A"/>
    <w:lvl w:ilvl="0" w:tplc="DC58B2A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99F10F6"/>
    <w:multiLevelType w:val="hybridMultilevel"/>
    <w:tmpl w:val="D3584F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4A0C0491"/>
    <w:multiLevelType w:val="hybridMultilevel"/>
    <w:tmpl w:val="F92486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4A1C4EF0"/>
    <w:multiLevelType w:val="hybridMultilevel"/>
    <w:tmpl w:val="7EE80D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4A1E36EF"/>
    <w:multiLevelType w:val="hybridMultilevel"/>
    <w:tmpl w:val="E4925072"/>
    <w:lvl w:ilvl="0" w:tplc="5DA6FE6A">
      <w:start w:val="3"/>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0" w15:restartNumberingAfterBreak="0">
    <w:nsid w:val="4A8F08EA"/>
    <w:multiLevelType w:val="hybridMultilevel"/>
    <w:tmpl w:val="6880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4A9B63E8"/>
    <w:multiLevelType w:val="hybridMultilevel"/>
    <w:tmpl w:val="091A7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D172CED"/>
    <w:multiLevelType w:val="hybridMultilevel"/>
    <w:tmpl w:val="5B28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4D452870"/>
    <w:multiLevelType w:val="hybridMultilevel"/>
    <w:tmpl w:val="F04413E8"/>
    <w:lvl w:ilvl="0" w:tplc="0409001B">
      <w:start w:val="1"/>
      <w:numFmt w:val="lowerRoman"/>
      <w:lvlText w:val="%1."/>
      <w:lvlJc w:val="right"/>
      <w:pPr>
        <w:ind w:left="10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4" w15:restartNumberingAfterBreak="0">
    <w:nsid w:val="4D736C37"/>
    <w:multiLevelType w:val="hybridMultilevel"/>
    <w:tmpl w:val="A8DED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4D7B3FE3"/>
    <w:multiLevelType w:val="hybridMultilevel"/>
    <w:tmpl w:val="94B0A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4DD115F7"/>
    <w:multiLevelType w:val="hybridMultilevel"/>
    <w:tmpl w:val="90F8F2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4E7D68E7"/>
    <w:multiLevelType w:val="hybridMultilevel"/>
    <w:tmpl w:val="595803A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4E9C7AA8"/>
    <w:multiLevelType w:val="hybridMultilevel"/>
    <w:tmpl w:val="AB4E5072"/>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4EA67BEE"/>
    <w:multiLevelType w:val="hybridMultilevel"/>
    <w:tmpl w:val="4EC2DDF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4ED059CF"/>
    <w:multiLevelType w:val="hybridMultilevel"/>
    <w:tmpl w:val="31DA0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4F2E5513"/>
    <w:multiLevelType w:val="hybridMultilevel"/>
    <w:tmpl w:val="02A84B0C"/>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4F693388"/>
    <w:multiLevelType w:val="hybridMultilevel"/>
    <w:tmpl w:val="628C2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F6B021D"/>
    <w:multiLevelType w:val="hybridMultilevel"/>
    <w:tmpl w:val="5EDC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50A81522"/>
    <w:multiLevelType w:val="hybridMultilevel"/>
    <w:tmpl w:val="C20276CE"/>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510338DB"/>
    <w:multiLevelType w:val="hybridMultilevel"/>
    <w:tmpl w:val="13E47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1044528"/>
    <w:multiLevelType w:val="hybridMultilevel"/>
    <w:tmpl w:val="96F0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2030C1B"/>
    <w:multiLevelType w:val="hybridMultilevel"/>
    <w:tmpl w:val="54E68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22A69CE"/>
    <w:multiLevelType w:val="hybridMultilevel"/>
    <w:tmpl w:val="C2E449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2373D1D"/>
    <w:multiLevelType w:val="hybridMultilevel"/>
    <w:tmpl w:val="99FAA8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0" w15:restartNumberingAfterBreak="0">
    <w:nsid w:val="524B594B"/>
    <w:multiLevelType w:val="hybridMultilevel"/>
    <w:tmpl w:val="A04C2D4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15:restartNumberingAfterBreak="0">
    <w:nsid w:val="52705F41"/>
    <w:multiLevelType w:val="hybridMultilevel"/>
    <w:tmpl w:val="2FFAF4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2BE77BB"/>
    <w:multiLevelType w:val="hybridMultilevel"/>
    <w:tmpl w:val="2F96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530E19FF"/>
    <w:multiLevelType w:val="hybridMultilevel"/>
    <w:tmpl w:val="1E82A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33428E7"/>
    <w:multiLevelType w:val="hybridMultilevel"/>
    <w:tmpl w:val="86E8D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53F64DA0"/>
    <w:multiLevelType w:val="hybridMultilevel"/>
    <w:tmpl w:val="624EA6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43955DD"/>
    <w:multiLevelType w:val="hybridMultilevel"/>
    <w:tmpl w:val="72CED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441007A"/>
    <w:multiLevelType w:val="hybridMultilevel"/>
    <w:tmpl w:val="E13AEE58"/>
    <w:lvl w:ilvl="0" w:tplc="04090019">
      <w:start w:val="1"/>
      <w:numFmt w:val="lowerLetter"/>
      <w:lvlText w:val="%1."/>
      <w:lvlJc w:val="left"/>
      <w:pPr>
        <w:tabs>
          <w:tab w:val="num" w:pos="806"/>
        </w:tabs>
        <w:ind w:left="806"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54B61EB8"/>
    <w:multiLevelType w:val="hybridMultilevel"/>
    <w:tmpl w:val="515EF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55957B5B"/>
    <w:multiLevelType w:val="hybridMultilevel"/>
    <w:tmpl w:val="43347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55D7624B"/>
    <w:multiLevelType w:val="hybridMultilevel"/>
    <w:tmpl w:val="5D9C88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56937A71"/>
    <w:multiLevelType w:val="hybridMultilevel"/>
    <w:tmpl w:val="BD7E1A64"/>
    <w:lvl w:ilvl="0" w:tplc="223A5D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56AA09A3"/>
    <w:multiLevelType w:val="hybridMultilevel"/>
    <w:tmpl w:val="B6C67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574F2983"/>
    <w:multiLevelType w:val="hybridMultilevel"/>
    <w:tmpl w:val="906CE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576508A4"/>
    <w:multiLevelType w:val="hybridMultilevel"/>
    <w:tmpl w:val="F72E4F70"/>
    <w:lvl w:ilvl="0" w:tplc="04090019">
      <w:start w:val="1"/>
      <w:numFmt w:val="lowerLetter"/>
      <w:lvlText w:val="%1."/>
      <w:lvlJc w:val="left"/>
      <w:pPr>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990"/>
        </w:tabs>
        <w:ind w:left="99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58212B50"/>
    <w:multiLevelType w:val="hybridMultilevel"/>
    <w:tmpl w:val="A08811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58DC3DC0"/>
    <w:multiLevelType w:val="hybridMultilevel"/>
    <w:tmpl w:val="46745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92F1967"/>
    <w:multiLevelType w:val="hybridMultilevel"/>
    <w:tmpl w:val="564C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5A2F0147"/>
    <w:multiLevelType w:val="hybridMultilevel"/>
    <w:tmpl w:val="5A3E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AAA6D9F"/>
    <w:multiLevelType w:val="hybridMultilevel"/>
    <w:tmpl w:val="9B626CA8"/>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15:restartNumberingAfterBreak="0">
    <w:nsid w:val="5B1A3346"/>
    <w:multiLevelType w:val="hybridMultilevel"/>
    <w:tmpl w:val="8C4007F2"/>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5BA5196B"/>
    <w:multiLevelType w:val="hybridMultilevel"/>
    <w:tmpl w:val="BB5A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5BB74D3F"/>
    <w:multiLevelType w:val="hybridMultilevel"/>
    <w:tmpl w:val="60C4CC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3" w15:restartNumberingAfterBreak="0">
    <w:nsid w:val="5BE35744"/>
    <w:multiLevelType w:val="hybridMultilevel"/>
    <w:tmpl w:val="4A16C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5C0A2FF1"/>
    <w:multiLevelType w:val="hybridMultilevel"/>
    <w:tmpl w:val="F92486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5" w15:restartNumberingAfterBreak="0">
    <w:nsid w:val="5CFE5608"/>
    <w:multiLevelType w:val="hybridMultilevel"/>
    <w:tmpl w:val="847E5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6" w15:restartNumberingAfterBreak="0">
    <w:nsid w:val="5D6C39D3"/>
    <w:multiLevelType w:val="hybridMultilevel"/>
    <w:tmpl w:val="128CF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7" w15:restartNumberingAfterBreak="0">
    <w:nsid w:val="5DDC0669"/>
    <w:multiLevelType w:val="hybridMultilevel"/>
    <w:tmpl w:val="401827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5DEF603B"/>
    <w:multiLevelType w:val="hybridMultilevel"/>
    <w:tmpl w:val="FEDC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E052D0E"/>
    <w:multiLevelType w:val="hybridMultilevel"/>
    <w:tmpl w:val="462EE2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15:restartNumberingAfterBreak="0">
    <w:nsid w:val="5E74420C"/>
    <w:multiLevelType w:val="hybridMultilevel"/>
    <w:tmpl w:val="ED10205C"/>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5EA06E3B"/>
    <w:multiLevelType w:val="hybridMultilevel"/>
    <w:tmpl w:val="4864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EA767CE"/>
    <w:multiLevelType w:val="hybridMultilevel"/>
    <w:tmpl w:val="33CC81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5EBE7360"/>
    <w:multiLevelType w:val="hybridMultilevel"/>
    <w:tmpl w:val="6810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5F1A3F65"/>
    <w:multiLevelType w:val="hybridMultilevel"/>
    <w:tmpl w:val="A7CA7B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5F6C6D7A"/>
    <w:multiLevelType w:val="hybridMultilevel"/>
    <w:tmpl w:val="43A220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5F7306E6"/>
    <w:multiLevelType w:val="hybridMultilevel"/>
    <w:tmpl w:val="ADC04D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5FA22180"/>
    <w:multiLevelType w:val="hybridMultilevel"/>
    <w:tmpl w:val="EC807EB0"/>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5FAC26C1"/>
    <w:multiLevelType w:val="hybridMultilevel"/>
    <w:tmpl w:val="DE4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5FEB073A"/>
    <w:multiLevelType w:val="hybridMultilevel"/>
    <w:tmpl w:val="C7DAB2C0"/>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5FFF029B"/>
    <w:multiLevelType w:val="hybridMultilevel"/>
    <w:tmpl w:val="544AEA8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1" w15:restartNumberingAfterBreak="0">
    <w:nsid w:val="60E91DA2"/>
    <w:multiLevelType w:val="hybridMultilevel"/>
    <w:tmpl w:val="43CC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0EB5551"/>
    <w:multiLevelType w:val="hybridMultilevel"/>
    <w:tmpl w:val="3C0CF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3" w15:restartNumberingAfterBreak="0">
    <w:nsid w:val="61C64031"/>
    <w:multiLevelType w:val="hybridMultilevel"/>
    <w:tmpl w:val="70003A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620071E9"/>
    <w:multiLevelType w:val="hybridMultilevel"/>
    <w:tmpl w:val="9B3E23C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15:restartNumberingAfterBreak="0">
    <w:nsid w:val="6220261E"/>
    <w:multiLevelType w:val="hybridMultilevel"/>
    <w:tmpl w:val="06A68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2E52FF0"/>
    <w:multiLevelType w:val="hybridMultilevel"/>
    <w:tmpl w:val="8C6A49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62F064E1"/>
    <w:multiLevelType w:val="hybridMultilevel"/>
    <w:tmpl w:val="37DC5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633F412E"/>
    <w:multiLevelType w:val="hybridMultilevel"/>
    <w:tmpl w:val="734A7804"/>
    <w:lvl w:ilvl="0" w:tplc="DC58B2AA">
      <w:start w:val="1"/>
      <w:numFmt w:val="upp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9" w15:restartNumberingAfterBreak="0">
    <w:nsid w:val="63421FA0"/>
    <w:multiLevelType w:val="hybridMultilevel"/>
    <w:tmpl w:val="FBBE414C"/>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63A628E5"/>
    <w:multiLevelType w:val="hybridMultilevel"/>
    <w:tmpl w:val="23C806E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64A14419"/>
    <w:multiLevelType w:val="hybridMultilevel"/>
    <w:tmpl w:val="6DAA96B4"/>
    <w:lvl w:ilvl="0" w:tplc="DC58B2AA">
      <w:start w:val="1"/>
      <w:numFmt w:val="upp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2" w15:restartNumberingAfterBreak="0">
    <w:nsid w:val="64ED22FA"/>
    <w:multiLevelType w:val="hybridMultilevel"/>
    <w:tmpl w:val="0148A224"/>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65484821"/>
    <w:multiLevelType w:val="hybridMultilevel"/>
    <w:tmpl w:val="A2D8D756"/>
    <w:lvl w:ilvl="0" w:tplc="0409001B">
      <w:start w:val="1"/>
      <w:numFmt w:val="lowerRoman"/>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5C62EB8"/>
    <w:multiLevelType w:val="hybridMultilevel"/>
    <w:tmpl w:val="FABC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660C21EF"/>
    <w:multiLevelType w:val="hybridMultilevel"/>
    <w:tmpl w:val="E4F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66355214"/>
    <w:multiLevelType w:val="hybridMultilevel"/>
    <w:tmpl w:val="3C0E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669704C4"/>
    <w:multiLevelType w:val="hybridMultilevel"/>
    <w:tmpl w:val="EE74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67236DD7"/>
    <w:multiLevelType w:val="hybridMultilevel"/>
    <w:tmpl w:val="1A94083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9" w15:restartNumberingAfterBreak="0">
    <w:nsid w:val="67817B91"/>
    <w:multiLevelType w:val="hybridMultilevel"/>
    <w:tmpl w:val="9796C0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67A5641A"/>
    <w:multiLevelType w:val="hybridMultilevel"/>
    <w:tmpl w:val="2CE4AE66"/>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1" w15:restartNumberingAfterBreak="0">
    <w:nsid w:val="67D34D8E"/>
    <w:multiLevelType w:val="hybridMultilevel"/>
    <w:tmpl w:val="CFEC3FDA"/>
    <w:lvl w:ilvl="0" w:tplc="E3D4F3C4">
      <w:start w:val="1"/>
      <w:numFmt w:val="decimal"/>
      <w:lvlText w:val="%1."/>
      <w:lvlJc w:val="left"/>
      <w:pPr>
        <w:tabs>
          <w:tab w:val="num" w:pos="435"/>
        </w:tabs>
        <w:ind w:left="435" w:hanging="435"/>
      </w:pPr>
      <w:rPr>
        <w:rFonts w:hint="default"/>
      </w:rPr>
    </w:lvl>
    <w:lvl w:ilvl="1" w:tplc="336896E8">
      <w:start w:val="1"/>
      <w:numFmt w:val="bullet"/>
      <w:pStyle w:val="SOWDeliverables"/>
      <w:lvlText w:val=""/>
      <w:lvlJc w:val="left"/>
      <w:pPr>
        <w:tabs>
          <w:tab w:val="num" w:pos="1080"/>
        </w:tabs>
        <w:ind w:left="1080" w:hanging="360"/>
      </w:pPr>
      <w:rPr>
        <w:rFonts w:ascii="Wingdings 3" w:hAnsi="Wingdings 3" w:hint="default"/>
        <w:b/>
        <w:i w:val="0"/>
        <w:color w:val="auto"/>
        <w:sz w:val="12"/>
        <w:szCs w:val="16"/>
        <w14:shadow w14:blurRad="0" w14:dist="0" w14:dir="0" w14:sx="0" w14:sy="0" w14:kx="0" w14:ky="0" w14:algn="none">
          <w14:srgbClr w14:val="000000"/>
        </w14:shadow>
        <w14:textOutline w14:w="0" w14:cap="rnd" w14:cmpd="sng" w14:algn="ctr">
          <w14:noFill/>
          <w14:prstDash w14:val="solid"/>
          <w14:bevel/>
        </w14:textOutline>
      </w:rPr>
    </w:lvl>
    <w:lvl w:ilvl="2" w:tplc="C21C3F56">
      <w:start w:val="1"/>
      <w:numFmt w:val="lowerLetter"/>
      <w:lvlText w:val="%3."/>
      <w:lvlJc w:val="left"/>
      <w:pPr>
        <w:tabs>
          <w:tab w:val="num" w:pos="1980"/>
        </w:tabs>
        <w:ind w:left="1980" w:hanging="360"/>
      </w:pPr>
      <w:rPr>
        <w:rFonts w:hint="default"/>
      </w:rPr>
    </w:lvl>
    <w:lvl w:ilvl="3" w:tplc="1D10770A" w:tentative="1">
      <w:start w:val="1"/>
      <w:numFmt w:val="decimal"/>
      <w:lvlText w:val="%4."/>
      <w:lvlJc w:val="left"/>
      <w:pPr>
        <w:tabs>
          <w:tab w:val="num" w:pos="2520"/>
        </w:tabs>
        <w:ind w:left="2520" w:hanging="360"/>
      </w:pPr>
    </w:lvl>
    <w:lvl w:ilvl="4" w:tplc="4AA4F2D4" w:tentative="1">
      <w:start w:val="1"/>
      <w:numFmt w:val="lowerLetter"/>
      <w:lvlText w:val="%5."/>
      <w:lvlJc w:val="left"/>
      <w:pPr>
        <w:tabs>
          <w:tab w:val="num" w:pos="3240"/>
        </w:tabs>
        <w:ind w:left="3240" w:hanging="360"/>
      </w:pPr>
    </w:lvl>
    <w:lvl w:ilvl="5" w:tplc="759655EC" w:tentative="1">
      <w:start w:val="1"/>
      <w:numFmt w:val="lowerRoman"/>
      <w:lvlText w:val="%6."/>
      <w:lvlJc w:val="right"/>
      <w:pPr>
        <w:tabs>
          <w:tab w:val="num" w:pos="3960"/>
        </w:tabs>
        <w:ind w:left="3960" w:hanging="180"/>
      </w:pPr>
    </w:lvl>
    <w:lvl w:ilvl="6" w:tplc="C68C8A16" w:tentative="1">
      <w:start w:val="1"/>
      <w:numFmt w:val="decimal"/>
      <w:lvlText w:val="%7."/>
      <w:lvlJc w:val="left"/>
      <w:pPr>
        <w:tabs>
          <w:tab w:val="num" w:pos="4680"/>
        </w:tabs>
        <w:ind w:left="4680" w:hanging="360"/>
      </w:pPr>
    </w:lvl>
    <w:lvl w:ilvl="7" w:tplc="FBC66104" w:tentative="1">
      <w:start w:val="1"/>
      <w:numFmt w:val="lowerLetter"/>
      <w:lvlText w:val="%8."/>
      <w:lvlJc w:val="left"/>
      <w:pPr>
        <w:tabs>
          <w:tab w:val="num" w:pos="5400"/>
        </w:tabs>
        <w:ind w:left="5400" w:hanging="360"/>
      </w:pPr>
    </w:lvl>
    <w:lvl w:ilvl="8" w:tplc="4D3C4CF8" w:tentative="1">
      <w:start w:val="1"/>
      <w:numFmt w:val="lowerRoman"/>
      <w:lvlText w:val="%9."/>
      <w:lvlJc w:val="right"/>
      <w:pPr>
        <w:tabs>
          <w:tab w:val="num" w:pos="6120"/>
        </w:tabs>
        <w:ind w:left="6120" w:hanging="180"/>
      </w:pPr>
    </w:lvl>
  </w:abstractNum>
  <w:abstractNum w:abstractNumId="312" w15:restartNumberingAfterBreak="0">
    <w:nsid w:val="6917597E"/>
    <w:multiLevelType w:val="hybridMultilevel"/>
    <w:tmpl w:val="FC5A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69AF3734"/>
    <w:multiLevelType w:val="hybridMultilevel"/>
    <w:tmpl w:val="EF124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69B5102D"/>
    <w:multiLevelType w:val="hybridMultilevel"/>
    <w:tmpl w:val="6AE09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69F530EE"/>
    <w:multiLevelType w:val="hybridMultilevel"/>
    <w:tmpl w:val="BDA27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6A1C1559"/>
    <w:multiLevelType w:val="hybridMultilevel"/>
    <w:tmpl w:val="6B2A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6A4C26DE"/>
    <w:multiLevelType w:val="hybridMultilevel"/>
    <w:tmpl w:val="86EC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6A772157"/>
    <w:multiLevelType w:val="hybridMultilevel"/>
    <w:tmpl w:val="9E6CF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AB910B4"/>
    <w:multiLevelType w:val="hybridMultilevel"/>
    <w:tmpl w:val="E716B83C"/>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20" w15:restartNumberingAfterBreak="0">
    <w:nsid w:val="6B6F4233"/>
    <w:multiLevelType w:val="hybridMultilevel"/>
    <w:tmpl w:val="28AEE0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6B73661A"/>
    <w:multiLevelType w:val="hybridMultilevel"/>
    <w:tmpl w:val="92F68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6B78264B"/>
    <w:multiLevelType w:val="hybridMultilevel"/>
    <w:tmpl w:val="B85C2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3" w15:restartNumberingAfterBreak="0">
    <w:nsid w:val="6C135D50"/>
    <w:multiLevelType w:val="hybridMultilevel"/>
    <w:tmpl w:val="BB3E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6C6078D4"/>
    <w:multiLevelType w:val="hybridMultilevel"/>
    <w:tmpl w:val="5B52C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15:restartNumberingAfterBreak="0">
    <w:nsid w:val="6C8C7D55"/>
    <w:multiLevelType w:val="hybridMultilevel"/>
    <w:tmpl w:val="0C16E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6D261B68"/>
    <w:multiLevelType w:val="hybridMultilevel"/>
    <w:tmpl w:val="305A72A2"/>
    <w:lvl w:ilvl="0" w:tplc="FE62A738">
      <w:start w:val="1"/>
      <w:numFmt w:val="lowerLetter"/>
      <w:pStyle w:val="RFP-1aText"/>
      <w:lvlText w:val="%1."/>
      <w:lvlJc w:val="left"/>
      <w:pPr>
        <w:tabs>
          <w:tab w:val="num" w:pos="1011"/>
        </w:tabs>
        <w:ind w:left="1011" w:hanging="576"/>
      </w:pPr>
      <w:rPr>
        <w:rFonts w:ascii="Arial" w:hAnsi="Arial" w:hint="default"/>
        <w:b w:val="0"/>
        <w:i w:val="0"/>
        <w:sz w:val="20"/>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7" w15:restartNumberingAfterBreak="0">
    <w:nsid w:val="6DA809AF"/>
    <w:multiLevelType w:val="hybridMultilevel"/>
    <w:tmpl w:val="3E1624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8" w15:restartNumberingAfterBreak="0">
    <w:nsid w:val="6DF51DC3"/>
    <w:multiLevelType w:val="hybridMultilevel"/>
    <w:tmpl w:val="37229B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15:restartNumberingAfterBreak="0">
    <w:nsid w:val="6F165C89"/>
    <w:multiLevelType w:val="hybridMultilevel"/>
    <w:tmpl w:val="952AD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6F335547"/>
    <w:multiLevelType w:val="hybridMultilevel"/>
    <w:tmpl w:val="86EEDC70"/>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1" w15:restartNumberingAfterBreak="0">
    <w:nsid w:val="6F9A27DC"/>
    <w:multiLevelType w:val="hybridMultilevel"/>
    <w:tmpl w:val="A506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01E79FC"/>
    <w:multiLevelType w:val="hybridMultilevel"/>
    <w:tmpl w:val="1548B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3" w15:restartNumberingAfterBreak="0">
    <w:nsid w:val="703278EB"/>
    <w:multiLevelType w:val="hybridMultilevel"/>
    <w:tmpl w:val="AEA0B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4" w15:restartNumberingAfterBreak="0">
    <w:nsid w:val="70537939"/>
    <w:multiLevelType w:val="hybridMultilevel"/>
    <w:tmpl w:val="0E6ECE8C"/>
    <w:lvl w:ilvl="0" w:tplc="0409001B">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980"/>
        </w:tabs>
        <w:ind w:left="1980" w:hanging="360"/>
      </w:pPr>
    </w:lvl>
    <w:lvl w:ilvl="3" w:tplc="0409000F">
      <w:start w:val="1"/>
      <w:numFmt w:val="low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5" w15:restartNumberingAfterBreak="0">
    <w:nsid w:val="70CE6F6E"/>
    <w:multiLevelType w:val="hybridMultilevel"/>
    <w:tmpl w:val="3DCE7E4A"/>
    <w:lvl w:ilvl="0" w:tplc="0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70FA6C6C"/>
    <w:multiLevelType w:val="hybridMultilevel"/>
    <w:tmpl w:val="7CC2B0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73931674"/>
    <w:multiLevelType w:val="hybridMultilevel"/>
    <w:tmpl w:val="4246EC04"/>
    <w:lvl w:ilvl="0" w:tplc="DC58B2AA">
      <w:start w:val="1"/>
      <w:numFmt w:val="upp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8" w15:restartNumberingAfterBreak="0">
    <w:nsid w:val="73DC0DF5"/>
    <w:multiLevelType w:val="hybridMultilevel"/>
    <w:tmpl w:val="27C2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73EA3B7C"/>
    <w:multiLevelType w:val="hybridMultilevel"/>
    <w:tmpl w:val="A06E13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0" w15:restartNumberingAfterBreak="0">
    <w:nsid w:val="743911E7"/>
    <w:multiLevelType w:val="hybridMultilevel"/>
    <w:tmpl w:val="08749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45524A7"/>
    <w:multiLevelType w:val="multilevel"/>
    <w:tmpl w:val="519402E8"/>
    <w:lvl w:ilvl="0">
      <w:start w:val="1"/>
      <w:numFmt w:val="upperLetter"/>
      <w:pStyle w:val="OutlineAlpha1"/>
      <w:lvlText w:val="%1."/>
      <w:lvlJc w:val="left"/>
      <w:pPr>
        <w:tabs>
          <w:tab w:val="num" w:pos="360"/>
        </w:tabs>
        <w:ind w:left="360" w:hanging="360"/>
      </w:pPr>
      <w:rPr>
        <w:rFonts w:hint="default"/>
      </w:rPr>
    </w:lvl>
    <w:lvl w:ilvl="1">
      <w:start w:val="1"/>
      <w:numFmt w:val="decimal"/>
      <w:pStyle w:val="OutlineAlpha2"/>
      <w:lvlText w:val="%2."/>
      <w:lvlJc w:val="left"/>
      <w:pPr>
        <w:tabs>
          <w:tab w:val="num" w:pos="720"/>
        </w:tabs>
        <w:ind w:left="720" w:hanging="360"/>
      </w:pPr>
      <w:rPr>
        <w:rFonts w:hint="default"/>
      </w:rPr>
    </w:lvl>
    <w:lvl w:ilvl="2">
      <w:start w:val="1"/>
      <w:numFmt w:val="lowerLetter"/>
      <w:pStyle w:val="OutlineAlpha3"/>
      <w:lvlText w:val="%3."/>
      <w:lvlJc w:val="left"/>
      <w:pPr>
        <w:tabs>
          <w:tab w:val="num" w:pos="1080"/>
        </w:tabs>
        <w:ind w:left="1080" w:hanging="360"/>
      </w:pPr>
      <w:rPr>
        <w:rFonts w:hint="default"/>
      </w:rPr>
    </w:lvl>
    <w:lvl w:ilvl="3">
      <w:start w:val="1"/>
      <w:numFmt w:val="lowerRoman"/>
      <w:pStyle w:val="OutlineAlpha4"/>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2" w15:restartNumberingAfterBreak="0">
    <w:nsid w:val="747742DB"/>
    <w:multiLevelType w:val="hybridMultilevel"/>
    <w:tmpl w:val="81D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748F74E0"/>
    <w:multiLevelType w:val="hybridMultilevel"/>
    <w:tmpl w:val="7B26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74B87ABE"/>
    <w:multiLevelType w:val="hybridMultilevel"/>
    <w:tmpl w:val="D6003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5" w15:restartNumberingAfterBreak="0">
    <w:nsid w:val="751F6AC8"/>
    <w:multiLevelType w:val="hybridMultilevel"/>
    <w:tmpl w:val="7D2ED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56154C1"/>
    <w:multiLevelType w:val="hybridMultilevel"/>
    <w:tmpl w:val="697AE0B4"/>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7" w15:restartNumberingAfterBreak="0">
    <w:nsid w:val="75854D1A"/>
    <w:multiLevelType w:val="hybridMultilevel"/>
    <w:tmpl w:val="64E04386"/>
    <w:lvl w:ilvl="0" w:tplc="04090019">
      <w:start w:val="1"/>
      <w:numFmt w:val="lowerLetter"/>
      <w:lvlText w:val="%1."/>
      <w:lvlJc w:val="left"/>
      <w:pPr>
        <w:tabs>
          <w:tab w:val="num" w:pos="806"/>
        </w:tabs>
        <w:ind w:left="80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75BD268A"/>
    <w:multiLevelType w:val="hybridMultilevel"/>
    <w:tmpl w:val="75E08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6EF77D4"/>
    <w:multiLevelType w:val="hybridMultilevel"/>
    <w:tmpl w:val="A8020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0" w15:restartNumberingAfterBreak="0">
    <w:nsid w:val="77B23312"/>
    <w:multiLevelType w:val="hybridMultilevel"/>
    <w:tmpl w:val="F74CB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1" w15:restartNumberingAfterBreak="0">
    <w:nsid w:val="78040198"/>
    <w:multiLevelType w:val="hybridMultilevel"/>
    <w:tmpl w:val="CB2E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81E66A6"/>
    <w:multiLevelType w:val="hybridMultilevel"/>
    <w:tmpl w:val="94B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78663BC5"/>
    <w:multiLevelType w:val="multilevel"/>
    <w:tmpl w:val="6CC4FCEA"/>
    <w:lvl w:ilvl="0">
      <w:start w:val="1"/>
      <w:numFmt w:val="bullet"/>
      <w:pStyle w:val="RFP-1abullet"/>
      <w:lvlText w:val=""/>
      <w:lvlJc w:val="left"/>
      <w:pPr>
        <w:tabs>
          <w:tab w:val="num" w:pos="2664"/>
        </w:tabs>
        <w:ind w:left="2664" w:hanging="360"/>
      </w:pPr>
      <w:rPr>
        <w:rFonts w:ascii="Symbol" w:hAnsi="Symbol" w:hint="default"/>
      </w:rPr>
    </w:lvl>
    <w:lvl w:ilvl="1">
      <w:start w:val="1"/>
      <w:numFmt w:val="decimal"/>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none"/>
      <w:pStyle w:val="RFP-1abullet"/>
      <w:lvlText w:val=""/>
      <w:legacy w:legacy="1" w:legacySpace="0" w:legacyIndent="720"/>
      <w:lvlJc w:val="left"/>
      <w:pPr>
        <w:ind w:left="2880" w:hanging="720"/>
      </w:pPr>
      <w:rPr>
        <w:rFonts w:ascii="Symbol" w:hAnsi="Symbol" w:hint="default"/>
      </w:rPr>
    </w:lvl>
    <w:lvl w:ilvl="4">
      <w:start w:val="1"/>
      <w:numFmt w:val="none"/>
      <w:lvlText w:val=""/>
      <w:legacy w:legacy="1" w:legacySpace="0" w:legacyIndent="720"/>
      <w:lvlJc w:val="left"/>
      <w:pPr>
        <w:ind w:left="3600" w:hanging="720"/>
      </w:pPr>
      <w:rPr>
        <w:rFonts w:ascii="Symbol" w:hAnsi="Symbol" w:hint="default"/>
      </w:r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4" w15:restartNumberingAfterBreak="0">
    <w:nsid w:val="78BF080D"/>
    <w:multiLevelType w:val="hybridMultilevel"/>
    <w:tmpl w:val="96C479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5" w15:restartNumberingAfterBreak="0">
    <w:nsid w:val="78DD07E7"/>
    <w:multiLevelType w:val="hybridMultilevel"/>
    <w:tmpl w:val="9924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78DF50E4"/>
    <w:multiLevelType w:val="hybridMultilevel"/>
    <w:tmpl w:val="BFB28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7" w15:restartNumberingAfterBreak="0">
    <w:nsid w:val="79021E35"/>
    <w:multiLevelType w:val="hybridMultilevel"/>
    <w:tmpl w:val="10C6E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8" w15:restartNumberingAfterBreak="0">
    <w:nsid w:val="7A3344F4"/>
    <w:multiLevelType w:val="hybridMultilevel"/>
    <w:tmpl w:val="0F080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9" w15:restartNumberingAfterBreak="0">
    <w:nsid w:val="7B1D5EBF"/>
    <w:multiLevelType w:val="hybridMultilevel"/>
    <w:tmpl w:val="3E3004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15:restartNumberingAfterBreak="0">
    <w:nsid w:val="7B3A34EC"/>
    <w:multiLevelType w:val="hybridMultilevel"/>
    <w:tmpl w:val="056ECE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7B5536F5"/>
    <w:multiLevelType w:val="hybridMultilevel"/>
    <w:tmpl w:val="20D02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7C8D125E"/>
    <w:multiLevelType w:val="hybridMultilevel"/>
    <w:tmpl w:val="823CA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7D32414F"/>
    <w:multiLevelType w:val="hybridMultilevel"/>
    <w:tmpl w:val="57AE03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7E44546D"/>
    <w:multiLevelType w:val="hybridMultilevel"/>
    <w:tmpl w:val="B0368802"/>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5" w15:restartNumberingAfterBreak="0">
    <w:nsid w:val="7E62592F"/>
    <w:multiLevelType w:val="hybridMultilevel"/>
    <w:tmpl w:val="DDDA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7EE72BFB"/>
    <w:multiLevelType w:val="hybridMultilevel"/>
    <w:tmpl w:val="DDBACA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7" w15:restartNumberingAfterBreak="0">
    <w:nsid w:val="7EE7445B"/>
    <w:multiLevelType w:val="hybridMultilevel"/>
    <w:tmpl w:val="3F505F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7F035B1F"/>
    <w:multiLevelType w:val="hybridMultilevel"/>
    <w:tmpl w:val="3608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7F4E2494"/>
    <w:multiLevelType w:val="hybridMultilevel"/>
    <w:tmpl w:val="9CDAD8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FE25AB7"/>
    <w:multiLevelType w:val="hybridMultilevel"/>
    <w:tmpl w:val="D13453F4"/>
    <w:lvl w:ilvl="0" w:tplc="04090019">
      <w:start w:val="1"/>
      <w:numFmt w:val="lowerLetter"/>
      <w:lvlText w:val="%1."/>
      <w:lvlJc w:val="left"/>
      <w:pPr>
        <w:ind w:left="1080" w:hanging="360"/>
      </w:pPr>
    </w:lvl>
    <w:lvl w:ilvl="1" w:tplc="04090013">
      <w:start w:val="1"/>
      <w:numFmt w:val="upperRoman"/>
      <w:lvlText w:val="%2."/>
      <w:lvlJc w:val="right"/>
      <w:pPr>
        <w:ind w:left="207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9531229">
    <w:abstractNumId w:val="65"/>
    <w:lvlOverride w:ilvl="0">
      <w:startOverride w:val="1"/>
    </w:lvlOverride>
  </w:num>
  <w:num w:numId="2" w16cid:durableId="1906337319">
    <w:abstractNumId w:val="65"/>
    <w:lvlOverride w:ilvl="0">
      <w:startOverride w:val="1"/>
    </w:lvlOverride>
  </w:num>
  <w:num w:numId="3" w16cid:durableId="788624075">
    <w:abstractNumId w:val="65"/>
    <w:lvlOverride w:ilvl="0">
      <w:startOverride w:val="1"/>
    </w:lvlOverride>
  </w:num>
  <w:num w:numId="4" w16cid:durableId="1369330875">
    <w:abstractNumId w:val="65"/>
    <w:lvlOverride w:ilvl="0">
      <w:startOverride w:val="1"/>
    </w:lvlOverride>
  </w:num>
  <w:num w:numId="5" w16cid:durableId="1883862265">
    <w:abstractNumId w:val="311"/>
  </w:num>
  <w:num w:numId="6" w16cid:durableId="675308078">
    <w:abstractNumId w:val="65"/>
    <w:lvlOverride w:ilvl="0">
      <w:startOverride w:val="1"/>
    </w:lvlOverride>
  </w:num>
  <w:num w:numId="7" w16cid:durableId="82992600">
    <w:abstractNumId w:val="65"/>
    <w:lvlOverride w:ilvl="0">
      <w:startOverride w:val="1"/>
    </w:lvlOverride>
  </w:num>
  <w:num w:numId="8" w16cid:durableId="1654798092">
    <w:abstractNumId w:val="65"/>
    <w:lvlOverride w:ilvl="0">
      <w:startOverride w:val="1"/>
    </w:lvlOverride>
  </w:num>
  <w:num w:numId="9" w16cid:durableId="849753935">
    <w:abstractNumId w:val="65"/>
    <w:lvlOverride w:ilvl="0">
      <w:startOverride w:val="1"/>
    </w:lvlOverride>
  </w:num>
  <w:num w:numId="10" w16cid:durableId="450900412">
    <w:abstractNumId w:val="65"/>
    <w:lvlOverride w:ilvl="0">
      <w:startOverride w:val="1"/>
    </w:lvlOverride>
  </w:num>
  <w:num w:numId="11" w16cid:durableId="698817264">
    <w:abstractNumId w:val="65"/>
    <w:lvlOverride w:ilvl="0">
      <w:startOverride w:val="1"/>
    </w:lvlOverride>
  </w:num>
  <w:num w:numId="12" w16cid:durableId="1089037158">
    <w:abstractNumId w:val="65"/>
    <w:lvlOverride w:ilvl="0">
      <w:startOverride w:val="1"/>
    </w:lvlOverride>
  </w:num>
  <w:num w:numId="13" w16cid:durableId="1117868633">
    <w:abstractNumId w:val="65"/>
    <w:lvlOverride w:ilvl="0">
      <w:startOverride w:val="1"/>
    </w:lvlOverride>
  </w:num>
  <w:num w:numId="14" w16cid:durableId="1272932761">
    <w:abstractNumId w:val="65"/>
    <w:lvlOverride w:ilvl="0">
      <w:startOverride w:val="1"/>
    </w:lvlOverride>
  </w:num>
  <w:num w:numId="15" w16cid:durableId="1066495749">
    <w:abstractNumId w:val="65"/>
  </w:num>
  <w:num w:numId="16" w16cid:durableId="617949831">
    <w:abstractNumId w:val="65"/>
    <w:lvlOverride w:ilvl="0">
      <w:startOverride w:val="1"/>
    </w:lvlOverride>
  </w:num>
  <w:num w:numId="17" w16cid:durableId="382098535">
    <w:abstractNumId w:val="65"/>
  </w:num>
  <w:num w:numId="18" w16cid:durableId="1373460903">
    <w:abstractNumId w:val="223"/>
  </w:num>
  <w:num w:numId="19" w16cid:durableId="1348755399">
    <w:abstractNumId w:val="65"/>
  </w:num>
  <w:num w:numId="20" w16cid:durableId="77988077">
    <w:abstractNumId w:val="188"/>
  </w:num>
  <w:num w:numId="21" w16cid:durableId="1627469906">
    <w:abstractNumId w:val="353"/>
  </w:num>
  <w:num w:numId="22" w16cid:durableId="671105875">
    <w:abstractNumId w:val="185"/>
  </w:num>
  <w:num w:numId="23" w16cid:durableId="1764375531">
    <w:abstractNumId w:val="107"/>
  </w:num>
  <w:num w:numId="24" w16cid:durableId="2085297921">
    <w:abstractNumId w:val="143"/>
  </w:num>
  <w:num w:numId="25" w16cid:durableId="846792476">
    <w:abstractNumId w:val="334"/>
  </w:num>
  <w:num w:numId="26" w16cid:durableId="461729117">
    <w:abstractNumId w:val="157"/>
  </w:num>
  <w:num w:numId="27" w16cid:durableId="1349061322">
    <w:abstractNumId w:val="65"/>
    <w:lvlOverride w:ilvl="0">
      <w:startOverride w:val="1"/>
    </w:lvlOverride>
  </w:num>
  <w:num w:numId="28" w16cid:durableId="266356270">
    <w:abstractNumId w:val="83"/>
  </w:num>
  <w:num w:numId="29" w16cid:durableId="530461522">
    <w:abstractNumId w:val="326"/>
  </w:num>
  <w:num w:numId="30" w16cid:durableId="1695492614">
    <w:abstractNumId w:val="0"/>
  </w:num>
  <w:num w:numId="31" w16cid:durableId="500586640">
    <w:abstractNumId w:val="341"/>
  </w:num>
  <w:num w:numId="32" w16cid:durableId="1878540568">
    <w:abstractNumId w:val="65"/>
    <w:lvlOverride w:ilvl="0">
      <w:startOverride w:val="1"/>
    </w:lvlOverride>
  </w:num>
  <w:num w:numId="33" w16cid:durableId="1222249189">
    <w:abstractNumId w:val="65"/>
    <w:lvlOverride w:ilvl="0">
      <w:startOverride w:val="1"/>
    </w:lvlOverride>
  </w:num>
  <w:num w:numId="34" w16cid:durableId="1987971933">
    <w:abstractNumId w:val="65"/>
    <w:lvlOverride w:ilvl="0">
      <w:startOverride w:val="1"/>
    </w:lvlOverride>
  </w:num>
  <w:num w:numId="35" w16cid:durableId="2108309056">
    <w:abstractNumId w:val="239"/>
  </w:num>
  <w:num w:numId="36" w16cid:durableId="225185984">
    <w:abstractNumId w:val="280"/>
  </w:num>
  <w:num w:numId="37" w16cid:durableId="2130974834">
    <w:abstractNumId w:val="65"/>
    <w:lvlOverride w:ilvl="0">
      <w:startOverride w:val="1"/>
    </w:lvlOverride>
  </w:num>
  <w:num w:numId="38" w16cid:durableId="1302268000">
    <w:abstractNumId w:val="269"/>
  </w:num>
  <w:num w:numId="39" w16cid:durableId="2106799862">
    <w:abstractNumId w:val="39"/>
  </w:num>
  <w:num w:numId="40" w16cid:durableId="1377315499">
    <w:abstractNumId w:val="96"/>
  </w:num>
  <w:num w:numId="41" w16cid:durableId="330257959">
    <w:abstractNumId w:val="238"/>
  </w:num>
  <w:num w:numId="42" w16cid:durableId="397168164">
    <w:abstractNumId w:val="289"/>
  </w:num>
  <w:num w:numId="43" w16cid:durableId="2002346938">
    <w:abstractNumId w:val="264"/>
  </w:num>
  <w:num w:numId="44" w16cid:durableId="2099984627">
    <w:abstractNumId w:val="86"/>
  </w:num>
  <w:num w:numId="45" w16cid:durableId="1639383501">
    <w:abstractNumId w:val="302"/>
  </w:num>
  <w:num w:numId="46" w16cid:durableId="1304697115">
    <w:abstractNumId w:val="199"/>
  </w:num>
  <w:num w:numId="47" w16cid:durableId="1840149033">
    <w:abstractNumId w:val="151"/>
  </w:num>
  <w:num w:numId="48" w16cid:durableId="1330789443">
    <w:abstractNumId w:val="121"/>
  </w:num>
  <w:num w:numId="49" w16cid:durableId="329868942">
    <w:abstractNumId w:val="198"/>
  </w:num>
  <w:num w:numId="50" w16cid:durableId="1430856897">
    <w:abstractNumId w:val="237"/>
  </w:num>
  <w:num w:numId="51" w16cid:durableId="745734665">
    <w:abstractNumId w:val="124"/>
  </w:num>
  <w:num w:numId="52" w16cid:durableId="12151007">
    <w:abstractNumId w:val="71"/>
  </w:num>
  <w:num w:numId="53" w16cid:durableId="88741671">
    <w:abstractNumId w:val="61"/>
  </w:num>
  <w:num w:numId="54" w16cid:durableId="1628318627">
    <w:abstractNumId w:val="241"/>
  </w:num>
  <w:num w:numId="55" w16cid:durableId="1102188908">
    <w:abstractNumId w:val="37"/>
  </w:num>
  <w:num w:numId="56" w16cid:durableId="682559560">
    <w:abstractNumId w:val="103"/>
  </w:num>
  <w:num w:numId="57" w16cid:durableId="307975223">
    <w:abstractNumId w:val="165"/>
  </w:num>
  <w:num w:numId="58" w16cid:durableId="257257755">
    <w:abstractNumId w:val="87"/>
  </w:num>
  <w:num w:numId="59" w16cid:durableId="971178880">
    <w:abstractNumId w:val="65"/>
    <w:lvlOverride w:ilvl="0">
      <w:startOverride w:val="1"/>
    </w:lvlOverride>
  </w:num>
  <w:num w:numId="60" w16cid:durableId="884408489">
    <w:abstractNumId w:val="257"/>
  </w:num>
  <w:num w:numId="61" w16cid:durableId="410126774">
    <w:abstractNumId w:val="196"/>
  </w:num>
  <w:num w:numId="62" w16cid:durableId="992678743">
    <w:abstractNumId w:val="180"/>
  </w:num>
  <w:num w:numId="63" w16cid:durableId="997654585">
    <w:abstractNumId w:val="177"/>
  </w:num>
  <w:num w:numId="64" w16cid:durableId="1110592332">
    <w:abstractNumId w:val="65"/>
    <w:lvlOverride w:ilvl="0">
      <w:startOverride w:val="1"/>
    </w:lvlOverride>
  </w:num>
  <w:num w:numId="65" w16cid:durableId="1104567812">
    <w:abstractNumId w:val="347"/>
  </w:num>
  <w:num w:numId="66" w16cid:durableId="1791393669">
    <w:abstractNumId w:val="125"/>
  </w:num>
  <w:num w:numId="67" w16cid:durableId="1218008294">
    <w:abstractNumId w:val="244"/>
  </w:num>
  <w:num w:numId="68" w16cid:durableId="1236742944">
    <w:abstractNumId w:val="200"/>
  </w:num>
  <w:num w:numId="69" w16cid:durableId="1303576656">
    <w:abstractNumId w:val="330"/>
  </w:num>
  <w:num w:numId="70" w16cid:durableId="1765564841">
    <w:abstractNumId w:val="65"/>
    <w:lvlOverride w:ilvl="0">
      <w:startOverride w:val="1"/>
    </w:lvlOverride>
  </w:num>
  <w:num w:numId="71" w16cid:durableId="1098713652">
    <w:abstractNumId w:val="65"/>
    <w:lvlOverride w:ilvl="0">
      <w:startOverride w:val="1"/>
    </w:lvlOverride>
  </w:num>
  <w:num w:numId="72" w16cid:durableId="1311400919">
    <w:abstractNumId w:val="135"/>
  </w:num>
  <w:num w:numId="73" w16cid:durableId="240674680">
    <w:abstractNumId w:val="65"/>
    <w:lvlOverride w:ilvl="0">
      <w:startOverride w:val="1"/>
    </w:lvlOverride>
  </w:num>
  <w:num w:numId="74" w16cid:durableId="77950814">
    <w:abstractNumId w:val="79"/>
  </w:num>
  <w:num w:numId="75" w16cid:durableId="1748376400">
    <w:abstractNumId w:val="299"/>
  </w:num>
  <w:num w:numId="76" w16cid:durableId="1989282651">
    <w:abstractNumId w:val="72"/>
  </w:num>
  <w:num w:numId="77" w16cid:durableId="854687577">
    <w:abstractNumId w:val="20"/>
  </w:num>
  <w:num w:numId="78" w16cid:durableId="605889144">
    <w:abstractNumId w:val="179"/>
  </w:num>
  <w:num w:numId="79" w16cid:durableId="1827864660">
    <w:abstractNumId w:val="172"/>
  </w:num>
  <w:num w:numId="80" w16cid:durableId="1947807462">
    <w:abstractNumId w:val="63"/>
  </w:num>
  <w:num w:numId="81" w16cid:durableId="1695495007">
    <w:abstractNumId w:val="65"/>
    <w:lvlOverride w:ilvl="0">
      <w:startOverride w:val="1"/>
    </w:lvlOverride>
  </w:num>
  <w:num w:numId="82" w16cid:durableId="680199997">
    <w:abstractNumId w:val="65"/>
    <w:lvlOverride w:ilvl="0">
      <w:startOverride w:val="1"/>
    </w:lvlOverride>
  </w:num>
  <w:num w:numId="83" w16cid:durableId="396366857">
    <w:abstractNumId w:val="291"/>
  </w:num>
  <w:num w:numId="84" w16cid:durableId="838426813">
    <w:abstractNumId w:val="342"/>
  </w:num>
  <w:num w:numId="85" w16cid:durableId="1275870766">
    <w:abstractNumId w:val="214"/>
  </w:num>
  <w:num w:numId="86" w16cid:durableId="126051374">
    <w:abstractNumId w:val="99"/>
  </w:num>
  <w:num w:numId="87" w16cid:durableId="303511550">
    <w:abstractNumId w:val="122"/>
  </w:num>
  <w:num w:numId="88" w16cid:durableId="1506628965">
    <w:abstractNumId w:val="319"/>
  </w:num>
  <w:num w:numId="89" w16cid:durableId="1322582466">
    <w:abstractNumId w:val="304"/>
  </w:num>
  <w:num w:numId="90" w16cid:durableId="440027300">
    <w:abstractNumId w:val="66"/>
  </w:num>
  <w:num w:numId="91" w16cid:durableId="2084451122">
    <w:abstractNumId w:val="155"/>
  </w:num>
  <w:num w:numId="92" w16cid:durableId="1611939053">
    <w:abstractNumId w:val="126"/>
  </w:num>
  <w:num w:numId="93" w16cid:durableId="1598175461">
    <w:abstractNumId w:val="217"/>
  </w:num>
  <w:num w:numId="94" w16cid:durableId="335769264">
    <w:abstractNumId w:val="144"/>
  </w:num>
  <w:num w:numId="95" w16cid:durableId="242034378">
    <w:abstractNumId w:val="365"/>
  </w:num>
  <w:num w:numId="96" w16cid:durableId="1829399999">
    <w:abstractNumId w:val="50"/>
  </w:num>
  <w:num w:numId="97" w16cid:durableId="1209344871">
    <w:abstractNumId w:val="10"/>
  </w:num>
  <w:num w:numId="98" w16cid:durableId="1253322954">
    <w:abstractNumId w:val="368"/>
  </w:num>
  <w:num w:numId="99" w16cid:durableId="296954461">
    <w:abstractNumId w:val="110"/>
  </w:num>
  <w:num w:numId="100" w16cid:durableId="949821785">
    <w:abstractNumId w:val="13"/>
  </w:num>
  <w:num w:numId="101" w16cid:durableId="2062365631">
    <w:abstractNumId w:val="19"/>
  </w:num>
  <w:num w:numId="102" w16cid:durableId="365756650">
    <w:abstractNumId w:val="331"/>
  </w:num>
  <w:num w:numId="103" w16cid:durableId="1549610561">
    <w:abstractNumId w:val="149"/>
  </w:num>
  <w:num w:numId="104" w16cid:durableId="979187709">
    <w:abstractNumId w:val="281"/>
  </w:num>
  <w:num w:numId="105" w16cid:durableId="2099058880">
    <w:abstractNumId w:val="21"/>
  </w:num>
  <w:num w:numId="106" w16cid:durableId="2067483141">
    <w:abstractNumId w:val="128"/>
  </w:num>
  <w:num w:numId="107" w16cid:durableId="81269710">
    <w:abstractNumId w:val="27"/>
  </w:num>
  <w:num w:numId="108" w16cid:durableId="1637637221">
    <w:abstractNumId w:val="323"/>
  </w:num>
  <w:num w:numId="109" w16cid:durableId="759831400">
    <w:abstractNumId w:val="132"/>
  </w:num>
  <w:num w:numId="110" w16cid:durableId="1941058727">
    <w:abstractNumId w:val="52"/>
  </w:num>
  <w:num w:numId="111" w16cid:durableId="1091316297">
    <w:abstractNumId w:val="59"/>
  </w:num>
  <w:num w:numId="112" w16cid:durableId="1579822668">
    <w:abstractNumId w:val="130"/>
  </w:num>
  <w:num w:numId="113" w16cid:durableId="729304170">
    <w:abstractNumId w:val="246"/>
  </w:num>
  <w:num w:numId="114" w16cid:durableId="1722749237">
    <w:abstractNumId w:val="283"/>
  </w:num>
  <w:num w:numId="115" w16cid:durableId="2098018470">
    <w:abstractNumId w:val="1"/>
  </w:num>
  <w:num w:numId="116" w16cid:durableId="1195772350">
    <w:abstractNumId w:val="197"/>
  </w:num>
  <w:num w:numId="117" w16cid:durableId="1777365646">
    <w:abstractNumId w:val="229"/>
  </w:num>
  <w:num w:numId="118" w16cid:durableId="230119144">
    <w:abstractNumId w:val="215"/>
  </w:num>
  <w:num w:numId="119" w16cid:durableId="208614100">
    <w:abstractNumId w:val="25"/>
  </w:num>
  <w:num w:numId="120" w16cid:durableId="459033723">
    <w:abstractNumId w:val="363"/>
  </w:num>
  <w:num w:numId="121" w16cid:durableId="1514417992">
    <w:abstractNumId w:val="206"/>
  </w:num>
  <w:num w:numId="122" w16cid:durableId="784352465">
    <w:abstractNumId w:val="173"/>
  </w:num>
  <w:num w:numId="123" w16cid:durableId="1618563979">
    <w:abstractNumId w:val="49"/>
  </w:num>
  <w:num w:numId="124" w16cid:durableId="521213934">
    <w:abstractNumId w:val="168"/>
  </w:num>
  <w:num w:numId="125" w16cid:durableId="1401438912">
    <w:abstractNumId w:val="115"/>
  </w:num>
  <w:num w:numId="126" w16cid:durableId="570047546">
    <w:abstractNumId w:val="31"/>
  </w:num>
  <w:num w:numId="127" w16cid:durableId="1420249070">
    <w:abstractNumId w:val="195"/>
  </w:num>
  <w:num w:numId="128" w16cid:durableId="19801536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49106165">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39100193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845554758">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15922942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452674666">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18536087">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12850049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7151367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395740327">
    <w:abstractNumId w:val="57"/>
  </w:num>
  <w:num w:numId="138" w16cid:durableId="1904564932">
    <w:abstractNumId w:val="147"/>
  </w:num>
  <w:num w:numId="139" w16cid:durableId="540551873">
    <w:abstractNumId w:val="171"/>
  </w:num>
  <w:num w:numId="140" w16cid:durableId="263878855">
    <w:abstractNumId w:val="249"/>
  </w:num>
  <w:num w:numId="141" w16cid:durableId="525556024">
    <w:abstractNumId w:val="95"/>
  </w:num>
  <w:num w:numId="142" w16cid:durableId="713967318">
    <w:abstractNumId w:val="301"/>
  </w:num>
  <w:num w:numId="143" w16cid:durableId="811488609">
    <w:abstractNumId w:val="298"/>
  </w:num>
  <w:num w:numId="144" w16cid:durableId="621113160">
    <w:abstractNumId w:val="337"/>
  </w:num>
  <w:num w:numId="145" w16cid:durableId="598951272">
    <w:abstractNumId w:val="225"/>
  </w:num>
  <w:num w:numId="146" w16cid:durableId="1154293138">
    <w:abstractNumId w:val="189"/>
  </w:num>
  <w:num w:numId="147" w16cid:durableId="1805463813">
    <w:abstractNumId w:val="263"/>
  </w:num>
  <w:num w:numId="148" w16cid:durableId="605235822">
    <w:abstractNumId w:val="270"/>
  </w:num>
  <w:num w:numId="149" w16cid:durableId="1244099679">
    <w:abstractNumId w:val="92"/>
  </w:num>
  <w:num w:numId="150" w16cid:durableId="172915303">
    <w:abstractNumId w:val="226"/>
  </w:num>
  <w:num w:numId="151" w16cid:durableId="1653438069">
    <w:abstractNumId w:val="133"/>
  </w:num>
  <w:num w:numId="152" w16cid:durableId="2025325495">
    <w:abstractNumId w:val="356"/>
  </w:num>
  <w:num w:numId="153" w16cid:durableId="1873613713">
    <w:abstractNumId w:val="120"/>
  </w:num>
  <w:num w:numId="154" w16cid:durableId="1725135263">
    <w:abstractNumId w:val="56"/>
  </w:num>
  <w:num w:numId="155" w16cid:durableId="2028099280">
    <w:abstractNumId w:val="339"/>
  </w:num>
  <w:num w:numId="156" w16cid:durableId="1863666149">
    <w:abstractNumId w:val="297"/>
  </w:num>
  <w:num w:numId="157" w16cid:durableId="906497071">
    <w:abstractNumId w:val="44"/>
  </w:num>
  <w:num w:numId="158" w16cid:durableId="1221016378">
    <w:abstractNumId w:val="318"/>
  </w:num>
  <w:num w:numId="159" w16cid:durableId="357898569">
    <w:abstractNumId w:val="307"/>
  </w:num>
  <w:num w:numId="160" w16cid:durableId="1508904518">
    <w:abstractNumId w:val="111"/>
  </w:num>
  <w:num w:numId="161" w16cid:durableId="415590518">
    <w:abstractNumId w:val="43"/>
  </w:num>
  <w:num w:numId="162" w16cid:durableId="905071546">
    <w:abstractNumId w:val="218"/>
  </w:num>
  <w:num w:numId="163" w16cid:durableId="56171977">
    <w:abstractNumId w:val="327"/>
  </w:num>
  <w:num w:numId="164" w16cid:durableId="1381980292">
    <w:abstractNumId w:val="332"/>
  </w:num>
  <w:num w:numId="165" w16cid:durableId="744836779">
    <w:abstractNumId w:val="170"/>
  </w:num>
  <w:num w:numId="166" w16cid:durableId="4333519">
    <w:abstractNumId w:val="112"/>
  </w:num>
  <w:num w:numId="167" w16cid:durableId="1158768580">
    <w:abstractNumId w:val="137"/>
  </w:num>
  <w:num w:numId="168" w16cid:durableId="1401832653">
    <w:abstractNumId w:val="300"/>
  </w:num>
  <w:num w:numId="169" w16cid:durableId="682587308">
    <w:abstractNumId w:val="240"/>
  </w:num>
  <w:num w:numId="170" w16cid:durableId="1794253287">
    <w:abstractNumId w:val="183"/>
  </w:num>
  <w:num w:numId="171" w16cid:durableId="1366249049">
    <w:abstractNumId w:val="253"/>
  </w:num>
  <w:num w:numId="172" w16cid:durableId="340550969">
    <w:abstractNumId w:val="230"/>
  </w:num>
  <w:num w:numId="173" w16cid:durableId="63527726">
    <w:abstractNumId w:val="182"/>
  </w:num>
  <w:num w:numId="174" w16cid:durableId="1187599801">
    <w:abstractNumId w:val="234"/>
  </w:num>
  <w:num w:numId="175" w16cid:durableId="1345328361">
    <w:abstractNumId w:val="88"/>
  </w:num>
  <w:num w:numId="176" w16cid:durableId="417991985">
    <w:abstractNumId w:val="102"/>
  </w:num>
  <w:num w:numId="177" w16cid:durableId="335425214">
    <w:abstractNumId w:val="354"/>
  </w:num>
  <w:num w:numId="178" w16cid:durableId="1417366104">
    <w:abstractNumId w:val="47"/>
  </w:num>
  <w:num w:numId="179" w16cid:durableId="919413870">
    <w:abstractNumId w:val="272"/>
  </w:num>
  <w:num w:numId="180" w16cid:durableId="1363438369">
    <w:abstractNumId w:val="35"/>
  </w:num>
  <w:num w:numId="181" w16cid:durableId="1298949621">
    <w:abstractNumId w:val="316"/>
  </w:num>
  <w:num w:numId="182" w16cid:durableId="749808879">
    <w:abstractNumId w:val="40"/>
  </w:num>
  <w:num w:numId="183" w16cid:durableId="1401487935">
    <w:abstractNumId w:val="139"/>
  </w:num>
  <w:num w:numId="184" w16cid:durableId="1505513861">
    <w:abstractNumId w:val="335"/>
  </w:num>
  <w:num w:numId="185" w16cid:durableId="1523939261">
    <w:abstractNumId w:val="261"/>
  </w:num>
  <w:num w:numId="186" w16cid:durableId="786700665">
    <w:abstractNumId w:val="22"/>
  </w:num>
  <w:num w:numId="187" w16cid:durableId="1041588089">
    <w:abstractNumId w:val="204"/>
  </w:num>
  <w:num w:numId="188" w16cid:durableId="385956950">
    <w:abstractNumId w:val="312"/>
  </w:num>
  <w:num w:numId="189" w16cid:durableId="64453832">
    <w:abstractNumId w:val="159"/>
  </w:num>
  <w:num w:numId="190" w16cid:durableId="1421412299">
    <w:abstractNumId w:val="101"/>
  </w:num>
  <w:num w:numId="191" w16cid:durableId="110976655">
    <w:abstractNumId w:val="58"/>
  </w:num>
  <w:num w:numId="192" w16cid:durableId="1850948175">
    <w:abstractNumId w:val="134"/>
  </w:num>
  <w:num w:numId="193" w16cid:durableId="1416127123">
    <w:abstractNumId w:val="69"/>
  </w:num>
  <w:num w:numId="194" w16cid:durableId="1299922702">
    <w:abstractNumId w:val="338"/>
  </w:num>
  <w:num w:numId="195" w16cid:durableId="1174564485">
    <w:abstractNumId w:val="64"/>
  </w:num>
  <w:num w:numId="196" w16cid:durableId="1601832267">
    <w:abstractNumId w:val="252"/>
  </w:num>
  <w:num w:numId="197" w16cid:durableId="618151404">
    <w:abstractNumId w:val="343"/>
  </w:num>
  <w:num w:numId="198" w16cid:durableId="948586308">
    <w:abstractNumId w:val="267"/>
  </w:num>
  <w:num w:numId="199" w16cid:durableId="1117217727">
    <w:abstractNumId w:val="355"/>
  </w:num>
  <w:num w:numId="200" w16cid:durableId="1294170066">
    <w:abstractNumId w:val="68"/>
  </w:num>
  <w:num w:numId="201" w16cid:durableId="2008290196">
    <w:abstractNumId w:val="243"/>
  </w:num>
  <w:num w:numId="202" w16cid:durableId="1884514581">
    <w:abstractNumId w:val="271"/>
  </w:num>
  <w:num w:numId="203" w16cid:durableId="548421537">
    <w:abstractNumId w:val="85"/>
  </w:num>
  <w:num w:numId="204" w16cid:durableId="911349053">
    <w:abstractNumId w:val="123"/>
  </w:num>
  <w:num w:numId="205" w16cid:durableId="1002466660">
    <w:abstractNumId w:val="80"/>
  </w:num>
  <w:num w:numId="206" w16cid:durableId="934051439">
    <w:abstractNumId w:val="84"/>
  </w:num>
  <w:num w:numId="207" w16cid:durableId="1619796109">
    <w:abstractNumId w:val="73"/>
  </w:num>
  <w:num w:numId="208" w16cid:durableId="640383512">
    <w:abstractNumId w:val="317"/>
  </w:num>
  <w:num w:numId="209" w16cid:durableId="1869029994">
    <w:abstractNumId w:val="38"/>
  </w:num>
  <w:num w:numId="210" w16cid:durableId="1386641850">
    <w:abstractNumId w:val="70"/>
  </w:num>
  <w:num w:numId="211" w16cid:durableId="1590851128">
    <w:abstractNumId w:val="34"/>
  </w:num>
  <w:num w:numId="212" w16cid:durableId="2084446917">
    <w:abstractNumId w:val="67"/>
  </w:num>
  <w:num w:numId="213" w16cid:durableId="50811291">
    <w:abstractNumId w:val="100"/>
  </w:num>
  <w:num w:numId="214" w16cid:durableId="972249273">
    <w:abstractNumId w:val="138"/>
  </w:num>
  <w:num w:numId="215" w16cid:durableId="1167750247">
    <w:abstractNumId w:val="161"/>
  </w:num>
  <w:num w:numId="216" w16cid:durableId="1960381699">
    <w:abstractNumId w:val="150"/>
  </w:num>
  <w:num w:numId="217" w16cid:durableId="1040666775">
    <w:abstractNumId w:val="360"/>
  </w:num>
  <w:num w:numId="218" w16cid:durableId="1776750379">
    <w:abstractNumId w:val="228"/>
  </w:num>
  <w:num w:numId="219" w16cid:durableId="312494701">
    <w:abstractNumId w:val="219"/>
  </w:num>
  <w:num w:numId="220" w16cid:durableId="649211171">
    <w:abstractNumId w:val="14"/>
  </w:num>
  <w:num w:numId="221" w16cid:durableId="2077119470">
    <w:abstractNumId w:val="51"/>
  </w:num>
  <w:num w:numId="222" w16cid:durableId="228225018">
    <w:abstractNumId w:val="303"/>
  </w:num>
  <w:num w:numId="223" w16cid:durableId="946932191">
    <w:abstractNumId w:val="207"/>
  </w:num>
  <w:num w:numId="224" w16cid:durableId="810562131">
    <w:abstractNumId w:val="104"/>
  </w:num>
  <w:num w:numId="225" w16cid:durableId="192695288">
    <w:abstractNumId w:val="129"/>
  </w:num>
  <w:num w:numId="226" w16cid:durableId="770786672">
    <w:abstractNumId w:val="17"/>
  </w:num>
  <w:num w:numId="227" w16cid:durableId="1822042548">
    <w:abstractNumId w:val="140"/>
  </w:num>
  <w:num w:numId="228" w16cid:durableId="231084231">
    <w:abstractNumId w:val="118"/>
  </w:num>
  <w:num w:numId="229" w16cid:durableId="1131511412">
    <w:abstractNumId w:val="340"/>
  </w:num>
  <w:num w:numId="230" w16cid:durableId="55133493">
    <w:abstractNumId w:val="258"/>
  </w:num>
  <w:num w:numId="231" w16cid:durableId="2028481826">
    <w:abstractNumId w:val="350"/>
  </w:num>
  <w:num w:numId="232" w16cid:durableId="1334263831">
    <w:abstractNumId w:val="315"/>
  </w:num>
  <w:num w:numId="233" w16cid:durableId="980647120">
    <w:abstractNumId w:val="169"/>
  </w:num>
  <w:num w:numId="234" w16cid:durableId="1368792476">
    <w:abstractNumId w:val="314"/>
  </w:num>
  <w:num w:numId="235" w16cid:durableId="1125007243">
    <w:abstractNumId w:val="362"/>
  </w:num>
  <w:num w:numId="236" w16cid:durableId="346952619">
    <w:abstractNumId w:val="278"/>
  </w:num>
  <w:num w:numId="237" w16cid:durableId="1968780240">
    <w:abstractNumId w:val="2"/>
  </w:num>
  <w:num w:numId="238" w16cid:durableId="1593704878">
    <w:abstractNumId w:val="313"/>
  </w:num>
  <w:num w:numId="239" w16cid:durableId="1026907520">
    <w:abstractNumId w:val="11"/>
  </w:num>
  <w:num w:numId="240" w16cid:durableId="289869946">
    <w:abstractNumId w:val="152"/>
  </w:num>
  <w:num w:numId="241" w16cid:durableId="1226331556">
    <w:abstractNumId w:val="158"/>
  </w:num>
  <w:num w:numId="242" w16cid:durableId="981807659">
    <w:abstractNumId w:val="78"/>
  </w:num>
  <w:num w:numId="243" w16cid:durableId="689988238">
    <w:abstractNumId w:val="53"/>
  </w:num>
  <w:num w:numId="244" w16cid:durableId="1550997942">
    <w:abstractNumId w:val="352"/>
  </w:num>
  <w:num w:numId="245" w16cid:durableId="1754087222">
    <w:abstractNumId w:val="28"/>
  </w:num>
  <w:num w:numId="246" w16cid:durableId="1941063445">
    <w:abstractNumId w:val="54"/>
  </w:num>
  <w:num w:numId="247" w16cid:durableId="2060935890">
    <w:abstractNumId w:val="369"/>
  </w:num>
  <w:num w:numId="248" w16cid:durableId="1245263903">
    <w:abstractNumId w:val="194"/>
  </w:num>
  <w:num w:numId="249" w16cid:durableId="1779835069">
    <w:abstractNumId w:val="108"/>
  </w:num>
  <w:num w:numId="250" w16cid:durableId="1469397325">
    <w:abstractNumId w:val="62"/>
  </w:num>
  <w:num w:numId="251" w16cid:durableId="1434745044">
    <w:abstractNumId w:val="256"/>
  </w:num>
  <w:num w:numId="252" w16cid:durableId="1397818738">
    <w:abstractNumId w:val="358"/>
  </w:num>
  <w:num w:numId="253" w16cid:durableId="1081370309">
    <w:abstractNumId w:val="186"/>
  </w:num>
  <w:num w:numId="254" w16cid:durableId="1425761730">
    <w:abstractNumId w:val="276"/>
  </w:num>
  <w:num w:numId="255" w16cid:durableId="1214585918">
    <w:abstractNumId w:val="349"/>
  </w:num>
  <w:num w:numId="256" w16cid:durableId="218588445">
    <w:abstractNumId w:val="201"/>
  </w:num>
  <w:num w:numId="257" w16cid:durableId="820541510">
    <w:abstractNumId w:val="222"/>
  </w:num>
  <w:num w:numId="258" w16cid:durableId="684476324">
    <w:abstractNumId w:val="127"/>
  </w:num>
  <w:num w:numId="259" w16cid:durableId="779564689">
    <w:abstractNumId w:val="290"/>
  </w:num>
  <w:num w:numId="260" w16cid:durableId="893084605">
    <w:abstractNumId w:val="277"/>
  </w:num>
  <w:num w:numId="261" w16cid:durableId="796140092">
    <w:abstractNumId w:val="324"/>
  </w:num>
  <w:num w:numId="262" w16cid:durableId="128978450">
    <w:abstractNumId w:val="48"/>
  </w:num>
  <w:num w:numId="263" w16cid:durableId="942611686">
    <w:abstractNumId w:val="24"/>
  </w:num>
  <w:num w:numId="264" w16cid:durableId="1453090905">
    <w:abstractNumId w:val="3"/>
  </w:num>
  <w:num w:numId="265" w16cid:durableId="1569608389">
    <w:abstractNumId w:val="321"/>
  </w:num>
  <w:num w:numId="266" w16cid:durableId="1681734399">
    <w:abstractNumId w:val="285"/>
  </w:num>
  <w:num w:numId="267" w16cid:durableId="2094350999">
    <w:abstractNumId w:val="192"/>
  </w:num>
  <w:num w:numId="268" w16cid:durableId="1684169136">
    <w:abstractNumId w:val="255"/>
  </w:num>
  <w:num w:numId="269" w16cid:durableId="1118068184">
    <w:abstractNumId w:val="245"/>
  </w:num>
  <w:num w:numId="270" w16cid:durableId="1677809207">
    <w:abstractNumId w:val="106"/>
  </w:num>
  <w:num w:numId="271" w16cid:durableId="846871385">
    <w:abstractNumId w:val="282"/>
  </w:num>
  <w:num w:numId="272" w16cid:durableId="1257329721">
    <w:abstractNumId w:val="336"/>
  </w:num>
  <w:num w:numId="273" w16cid:durableId="714886644">
    <w:abstractNumId w:val="23"/>
  </w:num>
  <w:num w:numId="274" w16cid:durableId="901136361">
    <w:abstractNumId w:val="295"/>
  </w:num>
  <w:num w:numId="275" w16cid:durableId="1388070413">
    <w:abstractNumId w:val="231"/>
  </w:num>
  <w:num w:numId="276" w16cid:durableId="1172574570">
    <w:abstractNumId w:val="367"/>
  </w:num>
  <w:num w:numId="277" w16cid:durableId="110559540">
    <w:abstractNumId w:val="75"/>
  </w:num>
  <w:num w:numId="278" w16cid:durableId="1761835087">
    <w:abstractNumId w:val="42"/>
  </w:num>
  <w:num w:numId="279" w16cid:durableId="35549807">
    <w:abstractNumId w:val="359"/>
  </w:num>
  <w:num w:numId="280" w16cid:durableId="194773050">
    <w:abstractNumId w:val="93"/>
  </w:num>
  <w:num w:numId="281" w16cid:durableId="1519007631">
    <w:abstractNumId w:val="166"/>
  </w:num>
  <w:num w:numId="282" w16cid:durableId="1272736571">
    <w:abstractNumId w:val="320"/>
  </w:num>
  <w:num w:numId="283" w16cid:durableId="1334533475">
    <w:abstractNumId w:val="259"/>
  </w:num>
  <w:num w:numId="284" w16cid:durableId="1887065869">
    <w:abstractNumId w:val="176"/>
  </w:num>
  <w:num w:numId="285" w16cid:durableId="1388644456">
    <w:abstractNumId w:val="12"/>
  </w:num>
  <w:num w:numId="286" w16cid:durableId="1343320672">
    <w:abstractNumId w:val="357"/>
  </w:num>
  <w:num w:numId="287" w16cid:durableId="1010715917">
    <w:abstractNumId w:val="153"/>
  </w:num>
  <w:num w:numId="288" w16cid:durableId="1591621549">
    <w:abstractNumId w:val="119"/>
  </w:num>
  <w:num w:numId="289" w16cid:durableId="1044520988">
    <w:abstractNumId w:val="216"/>
  </w:num>
  <w:num w:numId="290" w16cid:durableId="854804733">
    <w:abstractNumId w:val="60"/>
  </w:num>
  <w:num w:numId="291" w16cid:durableId="1720128571">
    <w:abstractNumId w:val="184"/>
  </w:num>
  <w:num w:numId="292" w16cid:durableId="1643777441">
    <w:abstractNumId w:val="348"/>
  </w:num>
  <w:num w:numId="293" w16cid:durableId="831607472">
    <w:abstractNumId w:val="76"/>
  </w:num>
  <w:num w:numId="294" w16cid:durableId="1652903113">
    <w:abstractNumId w:val="366"/>
  </w:num>
  <w:num w:numId="295" w16cid:durableId="1429426117">
    <w:abstractNumId w:val="266"/>
  </w:num>
  <w:num w:numId="296" w16cid:durableId="196745920">
    <w:abstractNumId w:val="105"/>
  </w:num>
  <w:num w:numId="297" w16cid:durableId="423916293">
    <w:abstractNumId w:val="26"/>
  </w:num>
  <w:num w:numId="298" w16cid:durableId="1856962910">
    <w:abstractNumId w:val="221"/>
  </w:num>
  <w:num w:numId="299" w16cid:durableId="1017776636">
    <w:abstractNumId w:val="4"/>
  </w:num>
  <w:num w:numId="300" w16cid:durableId="2559208">
    <w:abstractNumId w:val="251"/>
  </w:num>
  <w:num w:numId="301" w16cid:durableId="1316566055">
    <w:abstractNumId w:val="18"/>
  </w:num>
  <w:num w:numId="302" w16cid:durableId="1215583654">
    <w:abstractNumId w:val="361"/>
  </w:num>
  <w:num w:numId="303" w16cid:durableId="1665816505">
    <w:abstractNumId w:val="131"/>
  </w:num>
  <w:num w:numId="304" w16cid:durableId="1667778972">
    <w:abstractNumId w:val="174"/>
  </w:num>
  <w:num w:numId="305" w16cid:durableId="228423217">
    <w:abstractNumId w:val="242"/>
  </w:num>
  <w:num w:numId="306" w16cid:durableId="1906257399">
    <w:abstractNumId w:val="190"/>
  </w:num>
  <w:num w:numId="307" w16cid:durableId="144444478">
    <w:abstractNumId w:val="294"/>
  </w:num>
  <w:num w:numId="308" w16cid:durableId="818809835">
    <w:abstractNumId w:val="208"/>
  </w:num>
  <w:num w:numId="309" w16cid:durableId="355085367">
    <w:abstractNumId w:val="94"/>
  </w:num>
  <w:num w:numId="310" w16cid:durableId="535191606">
    <w:abstractNumId w:val="30"/>
  </w:num>
  <w:num w:numId="311" w16cid:durableId="1319580574">
    <w:abstractNumId w:val="344"/>
  </w:num>
  <w:num w:numId="312" w16cid:durableId="30692203">
    <w:abstractNumId w:val="181"/>
  </w:num>
  <w:num w:numId="313" w16cid:durableId="1636373625">
    <w:abstractNumId w:val="205"/>
  </w:num>
  <w:num w:numId="314" w16cid:durableId="706489023">
    <w:abstractNumId w:val="90"/>
  </w:num>
  <w:num w:numId="315" w16cid:durableId="731536590">
    <w:abstractNumId w:val="117"/>
  </w:num>
  <w:num w:numId="316" w16cid:durableId="2127313156">
    <w:abstractNumId w:val="162"/>
  </w:num>
  <w:num w:numId="317" w16cid:durableId="1176189194">
    <w:abstractNumId w:val="175"/>
  </w:num>
  <w:num w:numId="318" w16cid:durableId="1622834457">
    <w:abstractNumId w:val="211"/>
  </w:num>
  <w:num w:numId="319" w16cid:durableId="2085297438">
    <w:abstractNumId w:val="141"/>
  </w:num>
  <w:num w:numId="320" w16cid:durableId="1888181564">
    <w:abstractNumId w:val="74"/>
  </w:num>
  <w:num w:numId="321" w16cid:durableId="450130460">
    <w:abstractNumId w:val="33"/>
  </w:num>
  <w:num w:numId="322" w16cid:durableId="819347491">
    <w:abstractNumId w:val="227"/>
  </w:num>
  <w:num w:numId="323" w16cid:durableId="1045523281">
    <w:abstractNumId w:val="310"/>
  </w:num>
  <w:num w:numId="324" w16cid:durableId="1846624763">
    <w:abstractNumId w:val="81"/>
  </w:num>
  <w:num w:numId="325" w16cid:durableId="1065373019">
    <w:abstractNumId w:val="156"/>
  </w:num>
  <w:num w:numId="326" w16cid:durableId="658311695">
    <w:abstractNumId w:val="346"/>
  </w:num>
  <w:num w:numId="327" w16cid:durableId="866219133">
    <w:abstractNumId w:val="364"/>
  </w:num>
  <w:num w:numId="328" w16cid:durableId="1219899129">
    <w:abstractNumId w:val="220"/>
  </w:num>
  <w:num w:numId="329" w16cid:durableId="1870950396">
    <w:abstractNumId w:val="109"/>
  </w:num>
  <w:num w:numId="330" w16cid:durableId="1466318509">
    <w:abstractNumId w:val="236"/>
  </w:num>
  <w:num w:numId="331" w16cid:durableId="1463886319">
    <w:abstractNumId w:val="142"/>
  </w:num>
  <w:num w:numId="332" w16cid:durableId="656038529">
    <w:abstractNumId w:val="286"/>
  </w:num>
  <w:num w:numId="333" w16cid:durableId="473179134">
    <w:abstractNumId w:val="15"/>
  </w:num>
  <w:num w:numId="334" w16cid:durableId="23949981">
    <w:abstractNumId w:val="210"/>
  </w:num>
  <w:num w:numId="335" w16cid:durableId="613559587">
    <w:abstractNumId w:val="345"/>
  </w:num>
  <w:num w:numId="336" w16cid:durableId="2031639165">
    <w:abstractNumId w:val="235"/>
  </w:num>
  <w:num w:numId="337" w16cid:durableId="804814307">
    <w:abstractNumId w:val="91"/>
  </w:num>
  <w:num w:numId="338" w16cid:durableId="1121416321">
    <w:abstractNumId w:val="193"/>
  </w:num>
  <w:num w:numId="339" w16cid:durableId="653878327">
    <w:abstractNumId w:val="288"/>
  </w:num>
  <w:num w:numId="340" w16cid:durableId="546795729">
    <w:abstractNumId w:val="154"/>
  </w:num>
  <w:num w:numId="341" w16cid:durableId="1835296442">
    <w:abstractNumId w:val="89"/>
  </w:num>
  <w:num w:numId="342" w16cid:durableId="1815369754">
    <w:abstractNumId w:val="322"/>
  </w:num>
  <w:num w:numId="343" w16cid:durableId="2040079236">
    <w:abstractNumId w:val="29"/>
  </w:num>
  <w:num w:numId="344" w16cid:durableId="1738168803">
    <w:abstractNumId w:val="148"/>
  </w:num>
  <w:num w:numId="345" w16cid:durableId="1986467692">
    <w:abstractNumId w:val="248"/>
  </w:num>
  <w:num w:numId="346" w16cid:durableId="1411931108">
    <w:abstractNumId w:val="45"/>
  </w:num>
  <w:num w:numId="347" w16cid:durableId="1228690443">
    <w:abstractNumId w:val="16"/>
  </w:num>
  <w:num w:numId="348" w16cid:durableId="2065789235">
    <w:abstractNumId w:val="254"/>
  </w:num>
  <w:num w:numId="349" w16cid:durableId="1298875062">
    <w:abstractNumId w:val="328"/>
  </w:num>
  <w:num w:numId="350" w16cid:durableId="1586109780">
    <w:abstractNumId w:val="212"/>
  </w:num>
  <w:num w:numId="351" w16cid:durableId="924611672">
    <w:abstractNumId w:val="279"/>
  </w:num>
  <w:num w:numId="352" w16cid:durableId="1312438865">
    <w:abstractNumId w:val="224"/>
  </w:num>
  <w:num w:numId="353" w16cid:durableId="143814597">
    <w:abstractNumId w:val="275"/>
  </w:num>
  <w:num w:numId="354" w16cid:durableId="580022444">
    <w:abstractNumId w:val="325"/>
  </w:num>
  <w:num w:numId="355" w16cid:durableId="771895117">
    <w:abstractNumId w:val="164"/>
  </w:num>
  <w:num w:numId="356" w16cid:durableId="1831099451">
    <w:abstractNumId w:val="46"/>
  </w:num>
  <w:num w:numId="357" w16cid:durableId="628127800">
    <w:abstractNumId w:val="309"/>
  </w:num>
  <w:num w:numId="358" w16cid:durableId="573707323">
    <w:abstractNumId w:val="268"/>
  </w:num>
  <w:num w:numId="359" w16cid:durableId="1848666384">
    <w:abstractNumId w:val="232"/>
  </w:num>
  <w:num w:numId="360" w16cid:durableId="750397917">
    <w:abstractNumId w:val="351"/>
  </w:num>
  <w:num w:numId="361" w16cid:durableId="1976251004">
    <w:abstractNumId w:val="146"/>
  </w:num>
  <w:num w:numId="362" w16cid:durableId="2056541413">
    <w:abstractNumId w:val="306"/>
  </w:num>
  <w:num w:numId="363" w16cid:durableId="620961621">
    <w:abstractNumId w:val="116"/>
  </w:num>
  <w:num w:numId="364" w16cid:durableId="726031829">
    <w:abstractNumId w:val="305"/>
  </w:num>
  <w:num w:numId="365" w16cid:durableId="235365787">
    <w:abstractNumId w:val="202"/>
  </w:num>
  <w:num w:numId="366" w16cid:durableId="2118060755">
    <w:abstractNumId w:val="284"/>
  </w:num>
  <w:num w:numId="367" w16cid:durableId="898638511">
    <w:abstractNumId w:val="333"/>
  </w:num>
  <w:num w:numId="368" w16cid:durableId="824586685">
    <w:abstractNumId w:val="114"/>
  </w:num>
  <w:num w:numId="369" w16cid:durableId="1856071905">
    <w:abstractNumId w:val="209"/>
  </w:num>
  <w:num w:numId="370" w16cid:durableId="591282265">
    <w:abstractNumId w:val="262"/>
  </w:num>
  <w:num w:numId="371" w16cid:durableId="614405561">
    <w:abstractNumId w:val="178"/>
  </w:num>
  <w:num w:numId="372" w16cid:durableId="21102734">
    <w:abstractNumId w:val="273"/>
  </w:num>
  <w:num w:numId="373" w16cid:durableId="1156799057">
    <w:abstractNumId w:val="274"/>
  </w:num>
  <w:num w:numId="374" w16cid:durableId="236474747">
    <w:abstractNumId w:val="82"/>
  </w:num>
  <w:num w:numId="375" w16cid:durableId="392237374">
    <w:abstractNumId w:val="296"/>
  </w:num>
  <w:num w:numId="376" w16cid:durableId="347175090">
    <w:abstractNumId w:val="247"/>
  </w:num>
  <w:num w:numId="377" w16cid:durableId="1720745868">
    <w:abstractNumId w:val="41"/>
  </w:num>
  <w:num w:numId="378" w16cid:durableId="773591735">
    <w:abstractNumId w:val="5"/>
  </w:num>
  <w:num w:numId="379" w16cid:durableId="1288703351">
    <w:abstractNumId w:val="187"/>
  </w:num>
  <w:num w:numId="380" w16cid:durableId="1539050284">
    <w:abstractNumId w:val="77"/>
  </w:num>
  <w:num w:numId="381" w16cid:durableId="2118863968">
    <w:abstractNumId w:val="250"/>
  </w:num>
  <w:num w:numId="382" w16cid:durableId="1013916425">
    <w:abstractNumId w:val="98"/>
  </w:num>
  <w:num w:numId="383" w16cid:durableId="1737163114">
    <w:abstractNumId w:val="8"/>
  </w:num>
  <w:num w:numId="384" w16cid:durableId="1615669905">
    <w:abstractNumId w:val="160"/>
  </w:num>
  <w:num w:numId="385" w16cid:durableId="1487084246">
    <w:abstractNumId w:val="7"/>
  </w:num>
  <w:num w:numId="386" w16cid:durableId="1604025465">
    <w:abstractNumId w:val="32"/>
  </w:num>
  <w:num w:numId="387" w16cid:durableId="1248080233">
    <w:abstractNumId w:val="97"/>
  </w:num>
  <w:num w:numId="388" w16cid:durableId="1623226070">
    <w:abstractNumId w:val="9"/>
  </w:num>
  <w:num w:numId="389" w16cid:durableId="66802823">
    <w:abstractNumId w:val="293"/>
  </w:num>
  <w:num w:numId="390" w16cid:durableId="220679780">
    <w:abstractNumId w:val="260"/>
  </w:num>
  <w:num w:numId="391" w16cid:durableId="532965412">
    <w:abstractNumId w:val="136"/>
  </w:num>
  <w:num w:numId="392" w16cid:durableId="267854364">
    <w:abstractNumId w:val="55"/>
  </w:num>
  <w:num w:numId="393" w16cid:durableId="1867208502">
    <w:abstractNumId w:val="292"/>
  </w:num>
  <w:num w:numId="394" w16cid:durableId="224296953">
    <w:abstractNumId w:val="265"/>
  </w:num>
  <w:num w:numId="395" w16cid:durableId="1815101083">
    <w:abstractNumId w:val="370"/>
  </w:num>
  <w:num w:numId="396" w16cid:durableId="127819756">
    <w:abstractNumId w:val="36"/>
  </w:num>
  <w:num w:numId="397" w16cid:durableId="1097367500">
    <w:abstractNumId w:val="167"/>
  </w:num>
  <w:num w:numId="398" w16cid:durableId="73285364">
    <w:abstractNumId w:val="308"/>
  </w:num>
  <w:num w:numId="399" w16cid:durableId="1042827013">
    <w:abstractNumId w:val="213"/>
  </w:num>
  <w:num w:numId="400" w16cid:durableId="1984650573">
    <w:abstractNumId w:val="163"/>
  </w:num>
  <w:num w:numId="401" w16cid:durableId="351230083">
    <w:abstractNumId w:val="113"/>
  </w:num>
  <w:num w:numId="402" w16cid:durableId="904872911">
    <w:abstractNumId w:val="203"/>
  </w:num>
  <w:num w:numId="403" w16cid:durableId="423067550">
    <w:abstractNumId w:val="145"/>
  </w:num>
  <w:num w:numId="404" w16cid:durableId="860968889">
    <w:abstractNumId w:val="233"/>
  </w:num>
  <w:num w:numId="405" w16cid:durableId="1072117812">
    <w:abstractNumId w:val="329"/>
  </w:num>
  <w:num w:numId="406" w16cid:durableId="629894688">
    <w:abstractNumId w:val="191"/>
  </w:num>
  <w:num w:numId="407" w16cid:durableId="697466099">
    <w:abstractNumId w:val="287"/>
  </w:num>
  <w:num w:numId="408" w16cid:durableId="1268582544">
    <w:abstractNumId w:val="6"/>
  </w:num>
  <w:numIdMacAtCleanup w:val="4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F3C"/>
    <w:rsid w:val="00001914"/>
    <w:rsid w:val="00002273"/>
    <w:rsid w:val="0000296F"/>
    <w:rsid w:val="0000440C"/>
    <w:rsid w:val="00004B00"/>
    <w:rsid w:val="00004FC7"/>
    <w:rsid w:val="000060AF"/>
    <w:rsid w:val="00006BA8"/>
    <w:rsid w:val="00010A53"/>
    <w:rsid w:val="00010E1B"/>
    <w:rsid w:val="0001219E"/>
    <w:rsid w:val="00012269"/>
    <w:rsid w:val="000123E7"/>
    <w:rsid w:val="00012482"/>
    <w:rsid w:val="00014796"/>
    <w:rsid w:val="000150FD"/>
    <w:rsid w:val="000163B6"/>
    <w:rsid w:val="000166F5"/>
    <w:rsid w:val="00016705"/>
    <w:rsid w:val="0002168E"/>
    <w:rsid w:val="00021AE7"/>
    <w:rsid w:val="00022B10"/>
    <w:rsid w:val="000233D8"/>
    <w:rsid w:val="00024077"/>
    <w:rsid w:val="00024297"/>
    <w:rsid w:val="00024C72"/>
    <w:rsid w:val="00025921"/>
    <w:rsid w:val="00025B8A"/>
    <w:rsid w:val="0002624A"/>
    <w:rsid w:val="00026D1B"/>
    <w:rsid w:val="00031996"/>
    <w:rsid w:val="000332E7"/>
    <w:rsid w:val="00033750"/>
    <w:rsid w:val="00035F39"/>
    <w:rsid w:val="00036109"/>
    <w:rsid w:val="0003790C"/>
    <w:rsid w:val="00037A61"/>
    <w:rsid w:val="00037C87"/>
    <w:rsid w:val="000408AC"/>
    <w:rsid w:val="00040CE9"/>
    <w:rsid w:val="00040D42"/>
    <w:rsid w:val="00040D43"/>
    <w:rsid w:val="00041EFA"/>
    <w:rsid w:val="000427A2"/>
    <w:rsid w:val="00042E30"/>
    <w:rsid w:val="00042EB8"/>
    <w:rsid w:val="00043D47"/>
    <w:rsid w:val="00043FDC"/>
    <w:rsid w:val="0004506C"/>
    <w:rsid w:val="000454A8"/>
    <w:rsid w:val="00045754"/>
    <w:rsid w:val="000459E4"/>
    <w:rsid w:val="00046027"/>
    <w:rsid w:val="00046753"/>
    <w:rsid w:val="000467F8"/>
    <w:rsid w:val="00046B54"/>
    <w:rsid w:val="0004710E"/>
    <w:rsid w:val="00047ECB"/>
    <w:rsid w:val="00050426"/>
    <w:rsid w:val="000508AD"/>
    <w:rsid w:val="00050C02"/>
    <w:rsid w:val="00050E60"/>
    <w:rsid w:val="0005113D"/>
    <w:rsid w:val="00053487"/>
    <w:rsid w:val="000536AA"/>
    <w:rsid w:val="00054383"/>
    <w:rsid w:val="0005438D"/>
    <w:rsid w:val="0005490E"/>
    <w:rsid w:val="0005557D"/>
    <w:rsid w:val="000570F1"/>
    <w:rsid w:val="00057A6E"/>
    <w:rsid w:val="000612A8"/>
    <w:rsid w:val="000613D0"/>
    <w:rsid w:val="000614A6"/>
    <w:rsid w:val="00061A71"/>
    <w:rsid w:val="00063B9B"/>
    <w:rsid w:val="00063DFA"/>
    <w:rsid w:val="000659E4"/>
    <w:rsid w:val="000661F4"/>
    <w:rsid w:val="000667F6"/>
    <w:rsid w:val="000668E3"/>
    <w:rsid w:val="000679ED"/>
    <w:rsid w:val="000679FB"/>
    <w:rsid w:val="00067A59"/>
    <w:rsid w:val="000702D4"/>
    <w:rsid w:val="0007196E"/>
    <w:rsid w:val="000731BD"/>
    <w:rsid w:val="00073C38"/>
    <w:rsid w:val="0007434A"/>
    <w:rsid w:val="00075AC5"/>
    <w:rsid w:val="00076733"/>
    <w:rsid w:val="000767D7"/>
    <w:rsid w:val="000776DD"/>
    <w:rsid w:val="00077C42"/>
    <w:rsid w:val="00080023"/>
    <w:rsid w:val="000807C0"/>
    <w:rsid w:val="000813F5"/>
    <w:rsid w:val="000826BF"/>
    <w:rsid w:val="00083D15"/>
    <w:rsid w:val="0008404B"/>
    <w:rsid w:val="0008436A"/>
    <w:rsid w:val="00085539"/>
    <w:rsid w:val="00085AA5"/>
    <w:rsid w:val="00086591"/>
    <w:rsid w:val="00087242"/>
    <w:rsid w:val="000873D6"/>
    <w:rsid w:val="0009012F"/>
    <w:rsid w:val="0009093B"/>
    <w:rsid w:val="00092931"/>
    <w:rsid w:val="000930AC"/>
    <w:rsid w:val="000931CC"/>
    <w:rsid w:val="000932B0"/>
    <w:rsid w:val="000939B9"/>
    <w:rsid w:val="00093A53"/>
    <w:rsid w:val="00093B75"/>
    <w:rsid w:val="00093BD2"/>
    <w:rsid w:val="000942EE"/>
    <w:rsid w:val="00094846"/>
    <w:rsid w:val="000953E5"/>
    <w:rsid w:val="00095CF8"/>
    <w:rsid w:val="0009610E"/>
    <w:rsid w:val="000964E7"/>
    <w:rsid w:val="000972C3"/>
    <w:rsid w:val="000979DE"/>
    <w:rsid w:val="000A061D"/>
    <w:rsid w:val="000A11F2"/>
    <w:rsid w:val="000A1640"/>
    <w:rsid w:val="000A16FA"/>
    <w:rsid w:val="000A1BC6"/>
    <w:rsid w:val="000A3AED"/>
    <w:rsid w:val="000A3B17"/>
    <w:rsid w:val="000A4BD3"/>
    <w:rsid w:val="000A4CD8"/>
    <w:rsid w:val="000A51B2"/>
    <w:rsid w:val="000A5CD1"/>
    <w:rsid w:val="000A6237"/>
    <w:rsid w:val="000A7B12"/>
    <w:rsid w:val="000A7C3C"/>
    <w:rsid w:val="000B07D3"/>
    <w:rsid w:val="000B0B91"/>
    <w:rsid w:val="000B1173"/>
    <w:rsid w:val="000B1E35"/>
    <w:rsid w:val="000B281E"/>
    <w:rsid w:val="000B366C"/>
    <w:rsid w:val="000B3D3D"/>
    <w:rsid w:val="000B419E"/>
    <w:rsid w:val="000B4DCA"/>
    <w:rsid w:val="000B4FC1"/>
    <w:rsid w:val="000B5C28"/>
    <w:rsid w:val="000B5D5D"/>
    <w:rsid w:val="000B65FD"/>
    <w:rsid w:val="000B6C9C"/>
    <w:rsid w:val="000B7BC5"/>
    <w:rsid w:val="000C02C6"/>
    <w:rsid w:val="000C0443"/>
    <w:rsid w:val="000C09CE"/>
    <w:rsid w:val="000C1AE0"/>
    <w:rsid w:val="000C22B6"/>
    <w:rsid w:val="000C2B4F"/>
    <w:rsid w:val="000C3064"/>
    <w:rsid w:val="000C316B"/>
    <w:rsid w:val="000C38A2"/>
    <w:rsid w:val="000C39E9"/>
    <w:rsid w:val="000C45AA"/>
    <w:rsid w:val="000C55E8"/>
    <w:rsid w:val="000C58A4"/>
    <w:rsid w:val="000C613B"/>
    <w:rsid w:val="000C734E"/>
    <w:rsid w:val="000C79E9"/>
    <w:rsid w:val="000C7D5C"/>
    <w:rsid w:val="000D001F"/>
    <w:rsid w:val="000D18AC"/>
    <w:rsid w:val="000D297D"/>
    <w:rsid w:val="000D2E73"/>
    <w:rsid w:val="000D48D1"/>
    <w:rsid w:val="000D53C7"/>
    <w:rsid w:val="000D6BB2"/>
    <w:rsid w:val="000D6D83"/>
    <w:rsid w:val="000D6F6A"/>
    <w:rsid w:val="000E0AEA"/>
    <w:rsid w:val="000E0B38"/>
    <w:rsid w:val="000E11AB"/>
    <w:rsid w:val="000E12C5"/>
    <w:rsid w:val="000E571C"/>
    <w:rsid w:val="000E6070"/>
    <w:rsid w:val="000E68B4"/>
    <w:rsid w:val="000E74F4"/>
    <w:rsid w:val="000E767E"/>
    <w:rsid w:val="000F0341"/>
    <w:rsid w:val="000F1CD6"/>
    <w:rsid w:val="000F2647"/>
    <w:rsid w:val="000F26E6"/>
    <w:rsid w:val="000F3250"/>
    <w:rsid w:val="000F4166"/>
    <w:rsid w:val="000F4994"/>
    <w:rsid w:val="000F75DA"/>
    <w:rsid w:val="00100316"/>
    <w:rsid w:val="0010049D"/>
    <w:rsid w:val="001008DC"/>
    <w:rsid w:val="00100AD6"/>
    <w:rsid w:val="00101202"/>
    <w:rsid w:val="001015E6"/>
    <w:rsid w:val="00101937"/>
    <w:rsid w:val="00103EC5"/>
    <w:rsid w:val="00103FFC"/>
    <w:rsid w:val="00104598"/>
    <w:rsid w:val="00105950"/>
    <w:rsid w:val="00105EF3"/>
    <w:rsid w:val="001062D5"/>
    <w:rsid w:val="00106617"/>
    <w:rsid w:val="001071E4"/>
    <w:rsid w:val="00107586"/>
    <w:rsid w:val="00107B70"/>
    <w:rsid w:val="00107FC4"/>
    <w:rsid w:val="00110919"/>
    <w:rsid w:val="001120C7"/>
    <w:rsid w:val="001126AC"/>
    <w:rsid w:val="00112919"/>
    <w:rsid w:val="00113705"/>
    <w:rsid w:val="001147A7"/>
    <w:rsid w:val="00115BD6"/>
    <w:rsid w:val="001160A2"/>
    <w:rsid w:val="001170CB"/>
    <w:rsid w:val="001171E7"/>
    <w:rsid w:val="0012004F"/>
    <w:rsid w:val="00120D6A"/>
    <w:rsid w:val="00121059"/>
    <w:rsid w:val="001230FF"/>
    <w:rsid w:val="0012357F"/>
    <w:rsid w:val="0012459F"/>
    <w:rsid w:val="00124C25"/>
    <w:rsid w:val="00125488"/>
    <w:rsid w:val="00126108"/>
    <w:rsid w:val="0012619F"/>
    <w:rsid w:val="00126F9A"/>
    <w:rsid w:val="00127E38"/>
    <w:rsid w:val="0013074B"/>
    <w:rsid w:val="00131D29"/>
    <w:rsid w:val="00131F43"/>
    <w:rsid w:val="00132F81"/>
    <w:rsid w:val="0013457F"/>
    <w:rsid w:val="001346E7"/>
    <w:rsid w:val="00134BAB"/>
    <w:rsid w:val="00134F23"/>
    <w:rsid w:val="00135D6B"/>
    <w:rsid w:val="00136458"/>
    <w:rsid w:val="00136C76"/>
    <w:rsid w:val="00136F2C"/>
    <w:rsid w:val="001405EC"/>
    <w:rsid w:val="001410C9"/>
    <w:rsid w:val="00141BA4"/>
    <w:rsid w:val="00141F89"/>
    <w:rsid w:val="00141FE9"/>
    <w:rsid w:val="00142ECB"/>
    <w:rsid w:val="00143B39"/>
    <w:rsid w:val="00144089"/>
    <w:rsid w:val="00144550"/>
    <w:rsid w:val="0014546F"/>
    <w:rsid w:val="00145BDE"/>
    <w:rsid w:val="001461E1"/>
    <w:rsid w:val="00146A16"/>
    <w:rsid w:val="0015043A"/>
    <w:rsid w:val="001508DB"/>
    <w:rsid w:val="001508E4"/>
    <w:rsid w:val="00152A07"/>
    <w:rsid w:val="00152C6B"/>
    <w:rsid w:val="00153780"/>
    <w:rsid w:val="00154428"/>
    <w:rsid w:val="001546F9"/>
    <w:rsid w:val="00154E04"/>
    <w:rsid w:val="00155D67"/>
    <w:rsid w:val="00157F49"/>
    <w:rsid w:val="00160419"/>
    <w:rsid w:val="00161816"/>
    <w:rsid w:val="00161B26"/>
    <w:rsid w:val="00161B80"/>
    <w:rsid w:val="00161C1B"/>
    <w:rsid w:val="00162686"/>
    <w:rsid w:val="00162C1C"/>
    <w:rsid w:val="0016375B"/>
    <w:rsid w:val="00164059"/>
    <w:rsid w:val="001647CB"/>
    <w:rsid w:val="0016555E"/>
    <w:rsid w:val="00166302"/>
    <w:rsid w:val="001667C5"/>
    <w:rsid w:val="00166C41"/>
    <w:rsid w:val="00167115"/>
    <w:rsid w:val="0016758E"/>
    <w:rsid w:val="00167657"/>
    <w:rsid w:val="0016777D"/>
    <w:rsid w:val="00167BDB"/>
    <w:rsid w:val="001713BF"/>
    <w:rsid w:val="00172E4A"/>
    <w:rsid w:val="001734F8"/>
    <w:rsid w:val="00173937"/>
    <w:rsid w:val="00173A80"/>
    <w:rsid w:val="00173DFD"/>
    <w:rsid w:val="001748CA"/>
    <w:rsid w:val="00174F4C"/>
    <w:rsid w:val="00175A09"/>
    <w:rsid w:val="001765DC"/>
    <w:rsid w:val="00176EAF"/>
    <w:rsid w:val="00177881"/>
    <w:rsid w:val="00177BC9"/>
    <w:rsid w:val="001805CA"/>
    <w:rsid w:val="00180B90"/>
    <w:rsid w:val="00181188"/>
    <w:rsid w:val="00181D93"/>
    <w:rsid w:val="001820CE"/>
    <w:rsid w:val="001821A8"/>
    <w:rsid w:val="001821C5"/>
    <w:rsid w:val="00182B3F"/>
    <w:rsid w:val="00182B6C"/>
    <w:rsid w:val="001841B0"/>
    <w:rsid w:val="00184873"/>
    <w:rsid w:val="00185998"/>
    <w:rsid w:val="001862A5"/>
    <w:rsid w:val="0018671E"/>
    <w:rsid w:val="00186A99"/>
    <w:rsid w:val="0018731F"/>
    <w:rsid w:val="001874A3"/>
    <w:rsid w:val="00187C95"/>
    <w:rsid w:val="00190136"/>
    <w:rsid w:val="0019051C"/>
    <w:rsid w:val="00190AD9"/>
    <w:rsid w:val="00191BFB"/>
    <w:rsid w:val="00191D04"/>
    <w:rsid w:val="00191D69"/>
    <w:rsid w:val="00191EDC"/>
    <w:rsid w:val="00192035"/>
    <w:rsid w:val="00192361"/>
    <w:rsid w:val="00192568"/>
    <w:rsid w:val="001928B1"/>
    <w:rsid w:val="00192F6D"/>
    <w:rsid w:val="00193F53"/>
    <w:rsid w:val="00195FA5"/>
    <w:rsid w:val="00196082"/>
    <w:rsid w:val="001A0425"/>
    <w:rsid w:val="001A082F"/>
    <w:rsid w:val="001A257B"/>
    <w:rsid w:val="001A3CDC"/>
    <w:rsid w:val="001A42A4"/>
    <w:rsid w:val="001A44A1"/>
    <w:rsid w:val="001A73F1"/>
    <w:rsid w:val="001A7706"/>
    <w:rsid w:val="001A7769"/>
    <w:rsid w:val="001A7ABD"/>
    <w:rsid w:val="001B1292"/>
    <w:rsid w:val="001B16DF"/>
    <w:rsid w:val="001B270E"/>
    <w:rsid w:val="001B5795"/>
    <w:rsid w:val="001B6605"/>
    <w:rsid w:val="001B6B2E"/>
    <w:rsid w:val="001B7653"/>
    <w:rsid w:val="001B7772"/>
    <w:rsid w:val="001B7E05"/>
    <w:rsid w:val="001C0002"/>
    <w:rsid w:val="001C069C"/>
    <w:rsid w:val="001C10B9"/>
    <w:rsid w:val="001C2007"/>
    <w:rsid w:val="001C2C84"/>
    <w:rsid w:val="001C2D3D"/>
    <w:rsid w:val="001C2FD5"/>
    <w:rsid w:val="001C346B"/>
    <w:rsid w:val="001C3A16"/>
    <w:rsid w:val="001C401D"/>
    <w:rsid w:val="001C509F"/>
    <w:rsid w:val="001C52A5"/>
    <w:rsid w:val="001C621E"/>
    <w:rsid w:val="001C6A01"/>
    <w:rsid w:val="001C6D01"/>
    <w:rsid w:val="001C6DEF"/>
    <w:rsid w:val="001C6F29"/>
    <w:rsid w:val="001C70BC"/>
    <w:rsid w:val="001C7142"/>
    <w:rsid w:val="001D353D"/>
    <w:rsid w:val="001D3599"/>
    <w:rsid w:val="001D4A5F"/>
    <w:rsid w:val="001D5669"/>
    <w:rsid w:val="001D699F"/>
    <w:rsid w:val="001D6BD8"/>
    <w:rsid w:val="001D6DC4"/>
    <w:rsid w:val="001D79E4"/>
    <w:rsid w:val="001E004B"/>
    <w:rsid w:val="001E0C6C"/>
    <w:rsid w:val="001E32CE"/>
    <w:rsid w:val="001E3E61"/>
    <w:rsid w:val="001E5025"/>
    <w:rsid w:val="001E5DA0"/>
    <w:rsid w:val="001E79C2"/>
    <w:rsid w:val="001E7CB7"/>
    <w:rsid w:val="001F0814"/>
    <w:rsid w:val="001F1DBF"/>
    <w:rsid w:val="001F22F6"/>
    <w:rsid w:val="001F250E"/>
    <w:rsid w:val="001F2E8F"/>
    <w:rsid w:val="001F345B"/>
    <w:rsid w:val="001F4B7A"/>
    <w:rsid w:val="001F5C2B"/>
    <w:rsid w:val="001F7766"/>
    <w:rsid w:val="001F79C5"/>
    <w:rsid w:val="001F7D27"/>
    <w:rsid w:val="002009F2"/>
    <w:rsid w:val="00200EFA"/>
    <w:rsid w:val="002012E3"/>
    <w:rsid w:val="00202EBA"/>
    <w:rsid w:val="00202F86"/>
    <w:rsid w:val="0020453D"/>
    <w:rsid w:val="0020574F"/>
    <w:rsid w:val="00205FEF"/>
    <w:rsid w:val="00206496"/>
    <w:rsid w:val="002066B4"/>
    <w:rsid w:val="00206C6D"/>
    <w:rsid w:val="00206CD0"/>
    <w:rsid w:val="00206CEF"/>
    <w:rsid w:val="002078F9"/>
    <w:rsid w:val="0021030C"/>
    <w:rsid w:val="00210B34"/>
    <w:rsid w:val="0021160F"/>
    <w:rsid w:val="00213374"/>
    <w:rsid w:val="0021436A"/>
    <w:rsid w:val="002145CF"/>
    <w:rsid w:val="00214C4F"/>
    <w:rsid w:val="00215E21"/>
    <w:rsid w:val="002171B8"/>
    <w:rsid w:val="00217258"/>
    <w:rsid w:val="0022045F"/>
    <w:rsid w:val="0022106F"/>
    <w:rsid w:val="00221201"/>
    <w:rsid w:val="00223928"/>
    <w:rsid w:val="00224808"/>
    <w:rsid w:val="00224FCE"/>
    <w:rsid w:val="0022590A"/>
    <w:rsid w:val="00226340"/>
    <w:rsid w:val="00226492"/>
    <w:rsid w:val="00227E12"/>
    <w:rsid w:val="002304AE"/>
    <w:rsid w:val="00230BB7"/>
    <w:rsid w:val="00230FB6"/>
    <w:rsid w:val="00232340"/>
    <w:rsid w:val="0023278E"/>
    <w:rsid w:val="00233B4C"/>
    <w:rsid w:val="00234A40"/>
    <w:rsid w:val="00234D22"/>
    <w:rsid w:val="002356E1"/>
    <w:rsid w:val="002358E4"/>
    <w:rsid w:val="00235996"/>
    <w:rsid w:val="00235CC2"/>
    <w:rsid w:val="00235E26"/>
    <w:rsid w:val="00237C34"/>
    <w:rsid w:val="00240495"/>
    <w:rsid w:val="00242A6C"/>
    <w:rsid w:val="00242B52"/>
    <w:rsid w:val="00242F23"/>
    <w:rsid w:val="00242FD1"/>
    <w:rsid w:val="00243487"/>
    <w:rsid w:val="00243F4A"/>
    <w:rsid w:val="002442A6"/>
    <w:rsid w:val="0024481A"/>
    <w:rsid w:val="0024603A"/>
    <w:rsid w:val="00250083"/>
    <w:rsid w:val="00250AD9"/>
    <w:rsid w:val="002514F8"/>
    <w:rsid w:val="0025162E"/>
    <w:rsid w:val="00252BFB"/>
    <w:rsid w:val="0025328D"/>
    <w:rsid w:val="00253455"/>
    <w:rsid w:val="00253BE6"/>
    <w:rsid w:val="002540DF"/>
    <w:rsid w:val="00254F46"/>
    <w:rsid w:val="00255CBB"/>
    <w:rsid w:val="00255FCA"/>
    <w:rsid w:val="002605E3"/>
    <w:rsid w:val="002613E8"/>
    <w:rsid w:val="002619A0"/>
    <w:rsid w:val="00261A3B"/>
    <w:rsid w:val="00261B79"/>
    <w:rsid w:val="002623EB"/>
    <w:rsid w:val="0026255E"/>
    <w:rsid w:val="00262822"/>
    <w:rsid w:val="00262E5E"/>
    <w:rsid w:val="00263E8D"/>
    <w:rsid w:val="00263FD3"/>
    <w:rsid w:val="0026431F"/>
    <w:rsid w:val="00264D1D"/>
    <w:rsid w:val="0026724C"/>
    <w:rsid w:val="00267F17"/>
    <w:rsid w:val="00271156"/>
    <w:rsid w:val="00271269"/>
    <w:rsid w:val="00272233"/>
    <w:rsid w:val="00272A70"/>
    <w:rsid w:val="00273129"/>
    <w:rsid w:val="00273266"/>
    <w:rsid w:val="00273584"/>
    <w:rsid w:val="00273617"/>
    <w:rsid w:val="0027408B"/>
    <w:rsid w:val="00274AF6"/>
    <w:rsid w:val="00274B1F"/>
    <w:rsid w:val="00275F20"/>
    <w:rsid w:val="00276E2B"/>
    <w:rsid w:val="0028006F"/>
    <w:rsid w:val="00280CBD"/>
    <w:rsid w:val="00281AFE"/>
    <w:rsid w:val="00282BEB"/>
    <w:rsid w:val="00283513"/>
    <w:rsid w:val="00283BA2"/>
    <w:rsid w:val="00284686"/>
    <w:rsid w:val="002848AB"/>
    <w:rsid w:val="002849E2"/>
    <w:rsid w:val="00286BEE"/>
    <w:rsid w:val="00286F8A"/>
    <w:rsid w:val="002903A3"/>
    <w:rsid w:val="00290A09"/>
    <w:rsid w:val="002913AD"/>
    <w:rsid w:val="002913B3"/>
    <w:rsid w:val="002916D7"/>
    <w:rsid w:val="00292355"/>
    <w:rsid w:val="002930D3"/>
    <w:rsid w:val="00293759"/>
    <w:rsid w:val="00293BB6"/>
    <w:rsid w:val="00293E11"/>
    <w:rsid w:val="002949EE"/>
    <w:rsid w:val="00294B48"/>
    <w:rsid w:val="00295217"/>
    <w:rsid w:val="0029558F"/>
    <w:rsid w:val="00295D01"/>
    <w:rsid w:val="00295E1A"/>
    <w:rsid w:val="002965D4"/>
    <w:rsid w:val="002A000D"/>
    <w:rsid w:val="002A1211"/>
    <w:rsid w:val="002A16AD"/>
    <w:rsid w:val="002A1E2C"/>
    <w:rsid w:val="002A21E9"/>
    <w:rsid w:val="002A27C0"/>
    <w:rsid w:val="002A3462"/>
    <w:rsid w:val="002A5102"/>
    <w:rsid w:val="002A5EE7"/>
    <w:rsid w:val="002A6F69"/>
    <w:rsid w:val="002B15C4"/>
    <w:rsid w:val="002B1890"/>
    <w:rsid w:val="002B2D98"/>
    <w:rsid w:val="002B3492"/>
    <w:rsid w:val="002B3636"/>
    <w:rsid w:val="002B41E3"/>
    <w:rsid w:val="002B557E"/>
    <w:rsid w:val="002B6794"/>
    <w:rsid w:val="002B68D4"/>
    <w:rsid w:val="002B695E"/>
    <w:rsid w:val="002B69FF"/>
    <w:rsid w:val="002B6A6C"/>
    <w:rsid w:val="002C0860"/>
    <w:rsid w:val="002C0C20"/>
    <w:rsid w:val="002C0DEA"/>
    <w:rsid w:val="002C1A73"/>
    <w:rsid w:val="002C1D17"/>
    <w:rsid w:val="002C22DA"/>
    <w:rsid w:val="002C2682"/>
    <w:rsid w:val="002C2722"/>
    <w:rsid w:val="002C2BFE"/>
    <w:rsid w:val="002C3207"/>
    <w:rsid w:val="002C52A0"/>
    <w:rsid w:val="002C5933"/>
    <w:rsid w:val="002C5B17"/>
    <w:rsid w:val="002C6374"/>
    <w:rsid w:val="002C64C7"/>
    <w:rsid w:val="002C6818"/>
    <w:rsid w:val="002C7150"/>
    <w:rsid w:val="002D0D9F"/>
    <w:rsid w:val="002D0E0C"/>
    <w:rsid w:val="002D19F4"/>
    <w:rsid w:val="002D3248"/>
    <w:rsid w:val="002D38CD"/>
    <w:rsid w:val="002D3C96"/>
    <w:rsid w:val="002D4FB5"/>
    <w:rsid w:val="002D51EA"/>
    <w:rsid w:val="002D6C19"/>
    <w:rsid w:val="002D6C42"/>
    <w:rsid w:val="002D6F61"/>
    <w:rsid w:val="002D75CA"/>
    <w:rsid w:val="002D76D8"/>
    <w:rsid w:val="002D77B6"/>
    <w:rsid w:val="002E0116"/>
    <w:rsid w:val="002E087B"/>
    <w:rsid w:val="002E0DEC"/>
    <w:rsid w:val="002E1E62"/>
    <w:rsid w:val="002E27E6"/>
    <w:rsid w:val="002E2CD2"/>
    <w:rsid w:val="002E668A"/>
    <w:rsid w:val="002E6B3B"/>
    <w:rsid w:val="002E6C1F"/>
    <w:rsid w:val="002E6C2A"/>
    <w:rsid w:val="002E6ECF"/>
    <w:rsid w:val="002E7076"/>
    <w:rsid w:val="002E73F5"/>
    <w:rsid w:val="002F0112"/>
    <w:rsid w:val="002F029C"/>
    <w:rsid w:val="002F04EA"/>
    <w:rsid w:val="002F0BEF"/>
    <w:rsid w:val="002F3EEA"/>
    <w:rsid w:val="002F44B4"/>
    <w:rsid w:val="002F512D"/>
    <w:rsid w:val="002F5450"/>
    <w:rsid w:val="002F545A"/>
    <w:rsid w:val="002F6D6A"/>
    <w:rsid w:val="002F76B0"/>
    <w:rsid w:val="002F7C62"/>
    <w:rsid w:val="00300180"/>
    <w:rsid w:val="00300327"/>
    <w:rsid w:val="00300519"/>
    <w:rsid w:val="003005C8"/>
    <w:rsid w:val="00300EE1"/>
    <w:rsid w:val="00300FE0"/>
    <w:rsid w:val="0030101E"/>
    <w:rsid w:val="00302C25"/>
    <w:rsid w:val="00303517"/>
    <w:rsid w:val="0030359E"/>
    <w:rsid w:val="0030370C"/>
    <w:rsid w:val="00304689"/>
    <w:rsid w:val="00304F6B"/>
    <w:rsid w:val="00305258"/>
    <w:rsid w:val="0030642E"/>
    <w:rsid w:val="00307330"/>
    <w:rsid w:val="00307B78"/>
    <w:rsid w:val="00307E7F"/>
    <w:rsid w:val="00310839"/>
    <w:rsid w:val="0031270B"/>
    <w:rsid w:val="0031280A"/>
    <w:rsid w:val="00313E61"/>
    <w:rsid w:val="00314331"/>
    <w:rsid w:val="00314A50"/>
    <w:rsid w:val="00314F98"/>
    <w:rsid w:val="0031528B"/>
    <w:rsid w:val="0031573B"/>
    <w:rsid w:val="00315C46"/>
    <w:rsid w:val="003175F9"/>
    <w:rsid w:val="00317651"/>
    <w:rsid w:val="0032095B"/>
    <w:rsid w:val="003213CB"/>
    <w:rsid w:val="00321DBA"/>
    <w:rsid w:val="00322764"/>
    <w:rsid w:val="00323181"/>
    <w:rsid w:val="00323681"/>
    <w:rsid w:val="00323A1B"/>
    <w:rsid w:val="0032482A"/>
    <w:rsid w:val="00324D53"/>
    <w:rsid w:val="0032512B"/>
    <w:rsid w:val="00326065"/>
    <w:rsid w:val="0032607C"/>
    <w:rsid w:val="00326C1C"/>
    <w:rsid w:val="00327A0B"/>
    <w:rsid w:val="00331C68"/>
    <w:rsid w:val="003329B3"/>
    <w:rsid w:val="003346AF"/>
    <w:rsid w:val="00334AB2"/>
    <w:rsid w:val="00335D6E"/>
    <w:rsid w:val="00337193"/>
    <w:rsid w:val="00340233"/>
    <w:rsid w:val="003402B1"/>
    <w:rsid w:val="00340441"/>
    <w:rsid w:val="0034086B"/>
    <w:rsid w:val="00340C96"/>
    <w:rsid w:val="00340EBB"/>
    <w:rsid w:val="00342540"/>
    <w:rsid w:val="00342541"/>
    <w:rsid w:val="00342A95"/>
    <w:rsid w:val="00343A06"/>
    <w:rsid w:val="00343A25"/>
    <w:rsid w:val="0034516F"/>
    <w:rsid w:val="003452CE"/>
    <w:rsid w:val="003464D1"/>
    <w:rsid w:val="00347154"/>
    <w:rsid w:val="00347C68"/>
    <w:rsid w:val="00350566"/>
    <w:rsid w:val="00350645"/>
    <w:rsid w:val="00350F40"/>
    <w:rsid w:val="00351214"/>
    <w:rsid w:val="003516B9"/>
    <w:rsid w:val="003521EA"/>
    <w:rsid w:val="00352424"/>
    <w:rsid w:val="00352B3D"/>
    <w:rsid w:val="00352E7F"/>
    <w:rsid w:val="00353204"/>
    <w:rsid w:val="0035379C"/>
    <w:rsid w:val="00353A12"/>
    <w:rsid w:val="00355334"/>
    <w:rsid w:val="00355E6C"/>
    <w:rsid w:val="00356920"/>
    <w:rsid w:val="0035693E"/>
    <w:rsid w:val="00356EE4"/>
    <w:rsid w:val="0036043E"/>
    <w:rsid w:val="00360904"/>
    <w:rsid w:val="00361D2F"/>
    <w:rsid w:val="00363483"/>
    <w:rsid w:val="00363517"/>
    <w:rsid w:val="00363F2B"/>
    <w:rsid w:val="0036627B"/>
    <w:rsid w:val="00366BBB"/>
    <w:rsid w:val="003671CA"/>
    <w:rsid w:val="003678A6"/>
    <w:rsid w:val="00370049"/>
    <w:rsid w:val="0037058E"/>
    <w:rsid w:val="003706AB"/>
    <w:rsid w:val="00370CFA"/>
    <w:rsid w:val="00371E7D"/>
    <w:rsid w:val="0037305C"/>
    <w:rsid w:val="003735D1"/>
    <w:rsid w:val="00373B06"/>
    <w:rsid w:val="00373DE1"/>
    <w:rsid w:val="0037547C"/>
    <w:rsid w:val="003758FC"/>
    <w:rsid w:val="00375B8F"/>
    <w:rsid w:val="00375FDC"/>
    <w:rsid w:val="00377622"/>
    <w:rsid w:val="00377BE9"/>
    <w:rsid w:val="00381D69"/>
    <w:rsid w:val="003822D1"/>
    <w:rsid w:val="00383096"/>
    <w:rsid w:val="00386501"/>
    <w:rsid w:val="00386EC1"/>
    <w:rsid w:val="003871C8"/>
    <w:rsid w:val="00387562"/>
    <w:rsid w:val="003900B7"/>
    <w:rsid w:val="0039171D"/>
    <w:rsid w:val="00392665"/>
    <w:rsid w:val="003942E9"/>
    <w:rsid w:val="00394411"/>
    <w:rsid w:val="0039481A"/>
    <w:rsid w:val="00394835"/>
    <w:rsid w:val="00394AA0"/>
    <w:rsid w:val="00394E80"/>
    <w:rsid w:val="00395915"/>
    <w:rsid w:val="00395E45"/>
    <w:rsid w:val="00396A92"/>
    <w:rsid w:val="00396D0F"/>
    <w:rsid w:val="003973AF"/>
    <w:rsid w:val="003A0645"/>
    <w:rsid w:val="003A0B9F"/>
    <w:rsid w:val="003A10A7"/>
    <w:rsid w:val="003A193E"/>
    <w:rsid w:val="003A20E6"/>
    <w:rsid w:val="003A21BB"/>
    <w:rsid w:val="003A23C9"/>
    <w:rsid w:val="003A3B38"/>
    <w:rsid w:val="003A4695"/>
    <w:rsid w:val="003A47F3"/>
    <w:rsid w:val="003A49BA"/>
    <w:rsid w:val="003A49CF"/>
    <w:rsid w:val="003A67B9"/>
    <w:rsid w:val="003A67EC"/>
    <w:rsid w:val="003A7388"/>
    <w:rsid w:val="003B0CDC"/>
    <w:rsid w:val="003B11C1"/>
    <w:rsid w:val="003B2428"/>
    <w:rsid w:val="003B2773"/>
    <w:rsid w:val="003B3A62"/>
    <w:rsid w:val="003B3C50"/>
    <w:rsid w:val="003B5558"/>
    <w:rsid w:val="003C0A6E"/>
    <w:rsid w:val="003C1A97"/>
    <w:rsid w:val="003C1B58"/>
    <w:rsid w:val="003C2822"/>
    <w:rsid w:val="003C3524"/>
    <w:rsid w:val="003C3816"/>
    <w:rsid w:val="003C3C34"/>
    <w:rsid w:val="003C3D16"/>
    <w:rsid w:val="003C4169"/>
    <w:rsid w:val="003C56A8"/>
    <w:rsid w:val="003C6E49"/>
    <w:rsid w:val="003C758A"/>
    <w:rsid w:val="003C7D23"/>
    <w:rsid w:val="003C7ECD"/>
    <w:rsid w:val="003D02B8"/>
    <w:rsid w:val="003D06E2"/>
    <w:rsid w:val="003D11F5"/>
    <w:rsid w:val="003D17FE"/>
    <w:rsid w:val="003D18E1"/>
    <w:rsid w:val="003D1F01"/>
    <w:rsid w:val="003D209C"/>
    <w:rsid w:val="003D262F"/>
    <w:rsid w:val="003D392B"/>
    <w:rsid w:val="003D40FE"/>
    <w:rsid w:val="003D4F0C"/>
    <w:rsid w:val="003D5032"/>
    <w:rsid w:val="003D5480"/>
    <w:rsid w:val="003D5736"/>
    <w:rsid w:val="003D6B3E"/>
    <w:rsid w:val="003D7C4C"/>
    <w:rsid w:val="003D7F96"/>
    <w:rsid w:val="003E0B29"/>
    <w:rsid w:val="003E0D4C"/>
    <w:rsid w:val="003E2A90"/>
    <w:rsid w:val="003E47AC"/>
    <w:rsid w:val="003E7236"/>
    <w:rsid w:val="003E7883"/>
    <w:rsid w:val="003E7C38"/>
    <w:rsid w:val="003F0EF3"/>
    <w:rsid w:val="003F1206"/>
    <w:rsid w:val="003F1384"/>
    <w:rsid w:val="003F1B3D"/>
    <w:rsid w:val="003F2829"/>
    <w:rsid w:val="003F2C25"/>
    <w:rsid w:val="003F2E9F"/>
    <w:rsid w:val="003F36D9"/>
    <w:rsid w:val="003F39B7"/>
    <w:rsid w:val="003F525A"/>
    <w:rsid w:val="003F526F"/>
    <w:rsid w:val="003F5E9B"/>
    <w:rsid w:val="003F6409"/>
    <w:rsid w:val="004002CE"/>
    <w:rsid w:val="0040064D"/>
    <w:rsid w:val="00400E60"/>
    <w:rsid w:val="00401186"/>
    <w:rsid w:val="004018C9"/>
    <w:rsid w:val="00401BF4"/>
    <w:rsid w:val="00402D5A"/>
    <w:rsid w:val="00403F0A"/>
    <w:rsid w:val="004049F4"/>
    <w:rsid w:val="00405BBD"/>
    <w:rsid w:val="00406346"/>
    <w:rsid w:val="00406FCD"/>
    <w:rsid w:val="00410204"/>
    <w:rsid w:val="004112DB"/>
    <w:rsid w:val="004118DE"/>
    <w:rsid w:val="00411AF1"/>
    <w:rsid w:val="00411BBB"/>
    <w:rsid w:val="00412B96"/>
    <w:rsid w:val="00413A61"/>
    <w:rsid w:val="00413F0D"/>
    <w:rsid w:val="0041437E"/>
    <w:rsid w:val="004151FB"/>
    <w:rsid w:val="0041556F"/>
    <w:rsid w:val="00415E5D"/>
    <w:rsid w:val="00420A01"/>
    <w:rsid w:val="00420C15"/>
    <w:rsid w:val="00421327"/>
    <w:rsid w:val="00421E17"/>
    <w:rsid w:val="004227F0"/>
    <w:rsid w:val="0042284C"/>
    <w:rsid w:val="00423398"/>
    <w:rsid w:val="00424632"/>
    <w:rsid w:val="0042622D"/>
    <w:rsid w:val="004262FF"/>
    <w:rsid w:val="00426967"/>
    <w:rsid w:val="00426C25"/>
    <w:rsid w:val="00427108"/>
    <w:rsid w:val="0042734B"/>
    <w:rsid w:val="004278AC"/>
    <w:rsid w:val="00427A06"/>
    <w:rsid w:val="00427FBE"/>
    <w:rsid w:val="004301BB"/>
    <w:rsid w:val="004314F6"/>
    <w:rsid w:val="00431906"/>
    <w:rsid w:val="00431DDB"/>
    <w:rsid w:val="00432169"/>
    <w:rsid w:val="00433406"/>
    <w:rsid w:val="00433ED2"/>
    <w:rsid w:val="00434644"/>
    <w:rsid w:val="00434A0D"/>
    <w:rsid w:val="00435382"/>
    <w:rsid w:val="004369AD"/>
    <w:rsid w:val="00437688"/>
    <w:rsid w:val="004376AF"/>
    <w:rsid w:val="00437C89"/>
    <w:rsid w:val="00440505"/>
    <w:rsid w:val="00440803"/>
    <w:rsid w:val="00440A7B"/>
    <w:rsid w:val="0044197B"/>
    <w:rsid w:val="00441AC0"/>
    <w:rsid w:val="004422CA"/>
    <w:rsid w:val="004425B1"/>
    <w:rsid w:val="00443774"/>
    <w:rsid w:val="004443CB"/>
    <w:rsid w:val="00444971"/>
    <w:rsid w:val="00444CFE"/>
    <w:rsid w:val="00445C37"/>
    <w:rsid w:val="00446BE9"/>
    <w:rsid w:val="00450029"/>
    <w:rsid w:val="00451227"/>
    <w:rsid w:val="004513D1"/>
    <w:rsid w:val="004523AA"/>
    <w:rsid w:val="004545C4"/>
    <w:rsid w:val="00455116"/>
    <w:rsid w:val="00455193"/>
    <w:rsid w:val="004552FC"/>
    <w:rsid w:val="00455F3F"/>
    <w:rsid w:val="00460E0C"/>
    <w:rsid w:val="00460E56"/>
    <w:rsid w:val="00461D08"/>
    <w:rsid w:val="00461EA6"/>
    <w:rsid w:val="00462009"/>
    <w:rsid w:val="0046265D"/>
    <w:rsid w:val="00462957"/>
    <w:rsid w:val="00462A5D"/>
    <w:rsid w:val="004631EB"/>
    <w:rsid w:val="0046359E"/>
    <w:rsid w:val="00463B53"/>
    <w:rsid w:val="004640A1"/>
    <w:rsid w:val="00466690"/>
    <w:rsid w:val="00470A03"/>
    <w:rsid w:val="00470F9B"/>
    <w:rsid w:val="004715CD"/>
    <w:rsid w:val="00471F1B"/>
    <w:rsid w:val="0047243D"/>
    <w:rsid w:val="00473328"/>
    <w:rsid w:val="004745AC"/>
    <w:rsid w:val="00474BB3"/>
    <w:rsid w:val="00475085"/>
    <w:rsid w:val="004751FC"/>
    <w:rsid w:val="00475A44"/>
    <w:rsid w:val="004763A7"/>
    <w:rsid w:val="00476855"/>
    <w:rsid w:val="004773CD"/>
    <w:rsid w:val="00477EA9"/>
    <w:rsid w:val="004818AA"/>
    <w:rsid w:val="00481F9A"/>
    <w:rsid w:val="004820AC"/>
    <w:rsid w:val="00482404"/>
    <w:rsid w:val="00482BB4"/>
    <w:rsid w:val="00485BCF"/>
    <w:rsid w:val="00485BD6"/>
    <w:rsid w:val="00485D93"/>
    <w:rsid w:val="00485F39"/>
    <w:rsid w:val="00486DB3"/>
    <w:rsid w:val="00486EA7"/>
    <w:rsid w:val="00492184"/>
    <w:rsid w:val="00495308"/>
    <w:rsid w:val="00495365"/>
    <w:rsid w:val="004967F0"/>
    <w:rsid w:val="004969D3"/>
    <w:rsid w:val="00497056"/>
    <w:rsid w:val="00497232"/>
    <w:rsid w:val="0049765E"/>
    <w:rsid w:val="004A1461"/>
    <w:rsid w:val="004A1998"/>
    <w:rsid w:val="004A21CA"/>
    <w:rsid w:val="004A2712"/>
    <w:rsid w:val="004A32A4"/>
    <w:rsid w:val="004A36DE"/>
    <w:rsid w:val="004A398A"/>
    <w:rsid w:val="004A3C64"/>
    <w:rsid w:val="004A4AE5"/>
    <w:rsid w:val="004A4BF2"/>
    <w:rsid w:val="004A5BD9"/>
    <w:rsid w:val="004A5C15"/>
    <w:rsid w:val="004A62C0"/>
    <w:rsid w:val="004A6C5C"/>
    <w:rsid w:val="004B1094"/>
    <w:rsid w:val="004B109C"/>
    <w:rsid w:val="004B12E2"/>
    <w:rsid w:val="004B1797"/>
    <w:rsid w:val="004B1A35"/>
    <w:rsid w:val="004B1B78"/>
    <w:rsid w:val="004B1DE0"/>
    <w:rsid w:val="004B2217"/>
    <w:rsid w:val="004B28F4"/>
    <w:rsid w:val="004B2E84"/>
    <w:rsid w:val="004B3B0C"/>
    <w:rsid w:val="004B3BE0"/>
    <w:rsid w:val="004B3FC3"/>
    <w:rsid w:val="004B5D29"/>
    <w:rsid w:val="004B62EC"/>
    <w:rsid w:val="004B76EA"/>
    <w:rsid w:val="004C2374"/>
    <w:rsid w:val="004C30D6"/>
    <w:rsid w:val="004C59CD"/>
    <w:rsid w:val="004C5DAF"/>
    <w:rsid w:val="004C6484"/>
    <w:rsid w:val="004C6CB2"/>
    <w:rsid w:val="004C6E24"/>
    <w:rsid w:val="004C7208"/>
    <w:rsid w:val="004D086B"/>
    <w:rsid w:val="004D0C93"/>
    <w:rsid w:val="004D100F"/>
    <w:rsid w:val="004D177C"/>
    <w:rsid w:val="004D2888"/>
    <w:rsid w:val="004D44E7"/>
    <w:rsid w:val="004D4C81"/>
    <w:rsid w:val="004D50A6"/>
    <w:rsid w:val="004E0522"/>
    <w:rsid w:val="004E0853"/>
    <w:rsid w:val="004E2E41"/>
    <w:rsid w:val="004E2E8F"/>
    <w:rsid w:val="004E31B0"/>
    <w:rsid w:val="004E6213"/>
    <w:rsid w:val="004E6559"/>
    <w:rsid w:val="004E6AD1"/>
    <w:rsid w:val="004E7853"/>
    <w:rsid w:val="004E7BE7"/>
    <w:rsid w:val="004F007C"/>
    <w:rsid w:val="004F05EA"/>
    <w:rsid w:val="004F09AF"/>
    <w:rsid w:val="004F1369"/>
    <w:rsid w:val="004F2A5C"/>
    <w:rsid w:val="004F3612"/>
    <w:rsid w:val="004F3694"/>
    <w:rsid w:val="004F3D7F"/>
    <w:rsid w:val="004F3E48"/>
    <w:rsid w:val="004F411A"/>
    <w:rsid w:val="004F4F81"/>
    <w:rsid w:val="004F5131"/>
    <w:rsid w:val="004F5169"/>
    <w:rsid w:val="004F6011"/>
    <w:rsid w:val="004F61CA"/>
    <w:rsid w:val="004F7B46"/>
    <w:rsid w:val="004F7D71"/>
    <w:rsid w:val="005007F1"/>
    <w:rsid w:val="00500BE6"/>
    <w:rsid w:val="00502B6F"/>
    <w:rsid w:val="00502BFC"/>
    <w:rsid w:val="00504307"/>
    <w:rsid w:val="00504CE0"/>
    <w:rsid w:val="00505CEC"/>
    <w:rsid w:val="005063B4"/>
    <w:rsid w:val="00506E05"/>
    <w:rsid w:val="00507062"/>
    <w:rsid w:val="0051068C"/>
    <w:rsid w:val="005115A0"/>
    <w:rsid w:val="00511779"/>
    <w:rsid w:val="00511CEA"/>
    <w:rsid w:val="005127B4"/>
    <w:rsid w:val="00512AC9"/>
    <w:rsid w:val="00513028"/>
    <w:rsid w:val="0051344C"/>
    <w:rsid w:val="00514890"/>
    <w:rsid w:val="00515153"/>
    <w:rsid w:val="00516782"/>
    <w:rsid w:val="00516F5C"/>
    <w:rsid w:val="0051784D"/>
    <w:rsid w:val="00517B0F"/>
    <w:rsid w:val="0052054D"/>
    <w:rsid w:val="00521E90"/>
    <w:rsid w:val="00522B8B"/>
    <w:rsid w:val="00523419"/>
    <w:rsid w:val="00523666"/>
    <w:rsid w:val="005238A7"/>
    <w:rsid w:val="00523A56"/>
    <w:rsid w:val="00523BC7"/>
    <w:rsid w:val="00525239"/>
    <w:rsid w:val="00525957"/>
    <w:rsid w:val="00525CDC"/>
    <w:rsid w:val="00525F72"/>
    <w:rsid w:val="005270F0"/>
    <w:rsid w:val="00530F48"/>
    <w:rsid w:val="0053111E"/>
    <w:rsid w:val="00531259"/>
    <w:rsid w:val="00531885"/>
    <w:rsid w:val="00532063"/>
    <w:rsid w:val="00532C09"/>
    <w:rsid w:val="005330D8"/>
    <w:rsid w:val="0053364E"/>
    <w:rsid w:val="00533D0C"/>
    <w:rsid w:val="00534202"/>
    <w:rsid w:val="0053436F"/>
    <w:rsid w:val="00535549"/>
    <w:rsid w:val="005355B2"/>
    <w:rsid w:val="0053588C"/>
    <w:rsid w:val="00535A6E"/>
    <w:rsid w:val="00535B50"/>
    <w:rsid w:val="00535E7E"/>
    <w:rsid w:val="005370FB"/>
    <w:rsid w:val="0053751B"/>
    <w:rsid w:val="00537743"/>
    <w:rsid w:val="0054010B"/>
    <w:rsid w:val="00540D3F"/>
    <w:rsid w:val="0054117D"/>
    <w:rsid w:val="005415AA"/>
    <w:rsid w:val="00542479"/>
    <w:rsid w:val="00542639"/>
    <w:rsid w:val="00542C54"/>
    <w:rsid w:val="0054315B"/>
    <w:rsid w:val="005438B2"/>
    <w:rsid w:val="005439EE"/>
    <w:rsid w:val="0054435E"/>
    <w:rsid w:val="00544420"/>
    <w:rsid w:val="00544E7E"/>
    <w:rsid w:val="0054523B"/>
    <w:rsid w:val="005455DB"/>
    <w:rsid w:val="00545F3F"/>
    <w:rsid w:val="00546D11"/>
    <w:rsid w:val="00546F3C"/>
    <w:rsid w:val="00547C2B"/>
    <w:rsid w:val="00547C65"/>
    <w:rsid w:val="00550A68"/>
    <w:rsid w:val="00551337"/>
    <w:rsid w:val="00552D59"/>
    <w:rsid w:val="00553022"/>
    <w:rsid w:val="00553477"/>
    <w:rsid w:val="00553500"/>
    <w:rsid w:val="00553A8B"/>
    <w:rsid w:val="00554EE4"/>
    <w:rsid w:val="005550B6"/>
    <w:rsid w:val="0055553B"/>
    <w:rsid w:val="00555C8F"/>
    <w:rsid w:val="0055622A"/>
    <w:rsid w:val="00557A14"/>
    <w:rsid w:val="00560035"/>
    <w:rsid w:val="00560D77"/>
    <w:rsid w:val="00561283"/>
    <w:rsid w:val="0056133D"/>
    <w:rsid w:val="005615FB"/>
    <w:rsid w:val="005617C8"/>
    <w:rsid w:val="00561ABE"/>
    <w:rsid w:val="005647F4"/>
    <w:rsid w:val="00564919"/>
    <w:rsid w:val="00564E8C"/>
    <w:rsid w:val="00565196"/>
    <w:rsid w:val="005654FA"/>
    <w:rsid w:val="00565BB1"/>
    <w:rsid w:val="00566056"/>
    <w:rsid w:val="00566DDB"/>
    <w:rsid w:val="00570525"/>
    <w:rsid w:val="005705FD"/>
    <w:rsid w:val="005713E4"/>
    <w:rsid w:val="00571409"/>
    <w:rsid w:val="00571AC7"/>
    <w:rsid w:val="005729AC"/>
    <w:rsid w:val="00572C3B"/>
    <w:rsid w:val="00574029"/>
    <w:rsid w:val="00574E67"/>
    <w:rsid w:val="0057593D"/>
    <w:rsid w:val="00575D1A"/>
    <w:rsid w:val="00576002"/>
    <w:rsid w:val="005768A4"/>
    <w:rsid w:val="00577678"/>
    <w:rsid w:val="00580251"/>
    <w:rsid w:val="00583730"/>
    <w:rsid w:val="005842C0"/>
    <w:rsid w:val="005844A8"/>
    <w:rsid w:val="00585E4F"/>
    <w:rsid w:val="00586F34"/>
    <w:rsid w:val="005873EB"/>
    <w:rsid w:val="00587582"/>
    <w:rsid w:val="00587973"/>
    <w:rsid w:val="00587B69"/>
    <w:rsid w:val="00591155"/>
    <w:rsid w:val="0059140D"/>
    <w:rsid w:val="00591D57"/>
    <w:rsid w:val="00591F24"/>
    <w:rsid w:val="00592B9B"/>
    <w:rsid w:val="00592CD7"/>
    <w:rsid w:val="0059345C"/>
    <w:rsid w:val="00593866"/>
    <w:rsid w:val="00593D13"/>
    <w:rsid w:val="00594A5C"/>
    <w:rsid w:val="0059544A"/>
    <w:rsid w:val="00596087"/>
    <w:rsid w:val="00596F27"/>
    <w:rsid w:val="00597350"/>
    <w:rsid w:val="0059763D"/>
    <w:rsid w:val="005A0F02"/>
    <w:rsid w:val="005A15C9"/>
    <w:rsid w:val="005A171F"/>
    <w:rsid w:val="005A19B8"/>
    <w:rsid w:val="005A2C12"/>
    <w:rsid w:val="005A3033"/>
    <w:rsid w:val="005A38DC"/>
    <w:rsid w:val="005A3BCA"/>
    <w:rsid w:val="005A5E2E"/>
    <w:rsid w:val="005A748E"/>
    <w:rsid w:val="005B012D"/>
    <w:rsid w:val="005B037C"/>
    <w:rsid w:val="005B1456"/>
    <w:rsid w:val="005B406E"/>
    <w:rsid w:val="005B45C2"/>
    <w:rsid w:val="005B5A62"/>
    <w:rsid w:val="005B651E"/>
    <w:rsid w:val="005B7BA6"/>
    <w:rsid w:val="005C0BB5"/>
    <w:rsid w:val="005C2AC7"/>
    <w:rsid w:val="005C2BBB"/>
    <w:rsid w:val="005C2E9C"/>
    <w:rsid w:val="005C3B4E"/>
    <w:rsid w:val="005C3C43"/>
    <w:rsid w:val="005C430B"/>
    <w:rsid w:val="005C5675"/>
    <w:rsid w:val="005C6437"/>
    <w:rsid w:val="005C7061"/>
    <w:rsid w:val="005C7250"/>
    <w:rsid w:val="005C727E"/>
    <w:rsid w:val="005C732C"/>
    <w:rsid w:val="005C7CCF"/>
    <w:rsid w:val="005D0380"/>
    <w:rsid w:val="005D0494"/>
    <w:rsid w:val="005D22D5"/>
    <w:rsid w:val="005D3040"/>
    <w:rsid w:val="005D3341"/>
    <w:rsid w:val="005D6A30"/>
    <w:rsid w:val="005D777C"/>
    <w:rsid w:val="005D7E2C"/>
    <w:rsid w:val="005E083C"/>
    <w:rsid w:val="005E1AB8"/>
    <w:rsid w:val="005E444F"/>
    <w:rsid w:val="005E49F7"/>
    <w:rsid w:val="005E508B"/>
    <w:rsid w:val="005E536B"/>
    <w:rsid w:val="005E569B"/>
    <w:rsid w:val="005E71AF"/>
    <w:rsid w:val="005E76D7"/>
    <w:rsid w:val="005E7A8D"/>
    <w:rsid w:val="005F0586"/>
    <w:rsid w:val="005F260D"/>
    <w:rsid w:val="005F2F38"/>
    <w:rsid w:val="005F3243"/>
    <w:rsid w:val="005F32D3"/>
    <w:rsid w:val="005F37C9"/>
    <w:rsid w:val="005F6324"/>
    <w:rsid w:val="005F7437"/>
    <w:rsid w:val="005F7581"/>
    <w:rsid w:val="005F7965"/>
    <w:rsid w:val="005F798E"/>
    <w:rsid w:val="005F7F52"/>
    <w:rsid w:val="006000C1"/>
    <w:rsid w:val="00600738"/>
    <w:rsid w:val="00600B07"/>
    <w:rsid w:val="00601582"/>
    <w:rsid w:val="00601C4D"/>
    <w:rsid w:val="006031F3"/>
    <w:rsid w:val="00603AD9"/>
    <w:rsid w:val="006047BF"/>
    <w:rsid w:val="006074FC"/>
    <w:rsid w:val="00607A51"/>
    <w:rsid w:val="00607AA4"/>
    <w:rsid w:val="00607B3E"/>
    <w:rsid w:val="00607BB8"/>
    <w:rsid w:val="006105CF"/>
    <w:rsid w:val="006157C5"/>
    <w:rsid w:val="00615F48"/>
    <w:rsid w:val="006171F2"/>
    <w:rsid w:val="006177A9"/>
    <w:rsid w:val="00617AD6"/>
    <w:rsid w:val="00617C36"/>
    <w:rsid w:val="00620B4E"/>
    <w:rsid w:val="00621AA4"/>
    <w:rsid w:val="006234BF"/>
    <w:rsid w:val="00624A7F"/>
    <w:rsid w:val="00624D50"/>
    <w:rsid w:val="00625C53"/>
    <w:rsid w:val="0062662A"/>
    <w:rsid w:val="00626824"/>
    <w:rsid w:val="00627733"/>
    <w:rsid w:val="0062784C"/>
    <w:rsid w:val="00627E1C"/>
    <w:rsid w:val="0063023C"/>
    <w:rsid w:val="006314EB"/>
    <w:rsid w:val="006318EE"/>
    <w:rsid w:val="0063199D"/>
    <w:rsid w:val="00631B00"/>
    <w:rsid w:val="00632A9B"/>
    <w:rsid w:val="00633679"/>
    <w:rsid w:val="00635B92"/>
    <w:rsid w:val="00635FDF"/>
    <w:rsid w:val="00636065"/>
    <w:rsid w:val="00636495"/>
    <w:rsid w:val="006367B3"/>
    <w:rsid w:val="00636A43"/>
    <w:rsid w:val="006409C2"/>
    <w:rsid w:val="00640BD0"/>
    <w:rsid w:val="00640C0B"/>
    <w:rsid w:val="00640E1B"/>
    <w:rsid w:val="00641DFB"/>
    <w:rsid w:val="00642AE2"/>
    <w:rsid w:val="006430FC"/>
    <w:rsid w:val="006440B6"/>
    <w:rsid w:val="00645022"/>
    <w:rsid w:val="006455B6"/>
    <w:rsid w:val="00645CCF"/>
    <w:rsid w:val="00646489"/>
    <w:rsid w:val="0064651F"/>
    <w:rsid w:val="00647502"/>
    <w:rsid w:val="006478DB"/>
    <w:rsid w:val="00650820"/>
    <w:rsid w:val="00650BC2"/>
    <w:rsid w:val="00650C44"/>
    <w:rsid w:val="00650C53"/>
    <w:rsid w:val="00650E89"/>
    <w:rsid w:val="00651801"/>
    <w:rsid w:val="00651BAD"/>
    <w:rsid w:val="0065277E"/>
    <w:rsid w:val="00652B80"/>
    <w:rsid w:val="00652DA2"/>
    <w:rsid w:val="00652E13"/>
    <w:rsid w:val="00653F4A"/>
    <w:rsid w:val="00655A97"/>
    <w:rsid w:val="00655F90"/>
    <w:rsid w:val="00655FB2"/>
    <w:rsid w:val="00655FC0"/>
    <w:rsid w:val="00657CB2"/>
    <w:rsid w:val="00660A83"/>
    <w:rsid w:val="00661842"/>
    <w:rsid w:val="00661BC1"/>
    <w:rsid w:val="006624C1"/>
    <w:rsid w:val="0066250F"/>
    <w:rsid w:val="006632DB"/>
    <w:rsid w:val="00663A7A"/>
    <w:rsid w:val="00663B0A"/>
    <w:rsid w:val="00663DEF"/>
    <w:rsid w:val="00664992"/>
    <w:rsid w:val="0066542B"/>
    <w:rsid w:val="0066590F"/>
    <w:rsid w:val="00666505"/>
    <w:rsid w:val="0066671B"/>
    <w:rsid w:val="00666C95"/>
    <w:rsid w:val="00667781"/>
    <w:rsid w:val="006677D9"/>
    <w:rsid w:val="00667A9B"/>
    <w:rsid w:val="00667FBE"/>
    <w:rsid w:val="00670273"/>
    <w:rsid w:val="00670929"/>
    <w:rsid w:val="00671AB8"/>
    <w:rsid w:val="00671FFD"/>
    <w:rsid w:val="0067247C"/>
    <w:rsid w:val="00673239"/>
    <w:rsid w:val="00673CBE"/>
    <w:rsid w:val="006742AC"/>
    <w:rsid w:val="006765E4"/>
    <w:rsid w:val="00676CC6"/>
    <w:rsid w:val="00676FC9"/>
    <w:rsid w:val="006773D0"/>
    <w:rsid w:val="00677894"/>
    <w:rsid w:val="00681795"/>
    <w:rsid w:val="00681F40"/>
    <w:rsid w:val="0068273F"/>
    <w:rsid w:val="0068335F"/>
    <w:rsid w:val="00683C55"/>
    <w:rsid w:val="00683F84"/>
    <w:rsid w:val="00683F9C"/>
    <w:rsid w:val="006841BA"/>
    <w:rsid w:val="006847DE"/>
    <w:rsid w:val="00684950"/>
    <w:rsid w:val="00684C3B"/>
    <w:rsid w:val="00684C5A"/>
    <w:rsid w:val="00684EF3"/>
    <w:rsid w:val="006856C3"/>
    <w:rsid w:val="00686B68"/>
    <w:rsid w:val="006876F5"/>
    <w:rsid w:val="00687BD7"/>
    <w:rsid w:val="00687E3F"/>
    <w:rsid w:val="00690182"/>
    <w:rsid w:val="006909FD"/>
    <w:rsid w:val="00690EA6"/>
    <w:rsid w:val="00691F39"/>
    <w:rsid w:val="00692000"/>
    <w:rsid w:val="00692E85"/>
    <w:rsid w:val="00693592"/>
    <w:rsid w:val="00694109"/>
    <w:rsid w:val="00694188"/>
    <w:rsid w:val="00694BA4"/>
    <w:rsid w:val="006951BC"/>
    <w:rsid w:val="00695924"/>
    <w:rsid w:val="00696ADF"/>
    <w:rsid w:val="006972F3"/>
    <w:rsid w:val="00697753"/>
    <w:rsid w:val="006A05A6"/>
    <w:rsid w:val="006A0A82"/>
    <w:rsid w:val="006A20CC"/>
    <w:rsid w:val="006A22D5"/>
    <w:rsid w:val="006A2CA7"/>
    <w:rsid w:val="006A346B"/>
    <w:rsid w:val="006A34E9"/>
    <w:rsid w:val="006A41C7"/>
    <w:rsid w:val="006A44B3"/>
    <w:rsid w:val="006A4624"/>
    <w:rsid w:val="006A52DF"/>
    <w:rsid w:val="006A5541"/>
    <w:rsid w:val="006A59D3"/>
    <w:rsid w:val="006A684A"/>
    <w:rsid w:val="006A6DBA"/>
    <w:rsid w:val="006A78AD"/>
    <w:rsid w:val="006B0F61"/>
    <w:rsid w:val="006B1089"/>
    <w:rsid w:val="006B3A4B"/>
    <w:rsid w:val="006B57E8"/>
    <w:rsid w:val="006B5B28"/>
    <w:rsid w:val="006B5F4B"/>
    <w:rsid w:val="006B6914"/>
    <w:rsid w:val="006B70BB"/>
    <w:rsid w:val="006B735C"/>
    <w:rsid w:val="006B7A77"/>
    <w:rsid w:val="006B7E2D"/>
    <w:rsid w:val="006C003A"/>
    <w:rsid w:val="006C04FC"/>
    <w:rsid w:val="006C0A23"/>
    <w:rsid w:val="006C0CA4"/>
    <w:rsid w:val="006C0CBC"/>
    <w:rsid w:val="006C14E3"/>
    <w:rsid w:val="006C1A6D"/>
    <w:rsid w:val="006C1F32"/>
    <w:rsid w:val="006C215F"/>
    <w:rsid w:val="006C2670"/>
    <w:rsid w:val="006C2C6F"/>
    <w:rsid w:val="006C3A3F"/>
    <w:rsid w:val="006C463E"/>
    <w:rsid w:val="006C4BE6"/>
    <w:rsid w:val="006C4D8D"/>
    <w:rsid w:val="006C4DF7"/>
    <w:rsid w:val="006C55E5"/>
    <w:rsid w:val="006C62F8"/>
    <w:rsid w:val="006C7C2D"/>
    <w:rsid w:val="006C7EA8"/>
    <w:rsid w:val="006D091D"/>
    <w:rsid w:val="006D0B64"/>
    <w:rsid w:val="006D17E8"/>
    <w:rsid w:val="006D2530"/>
    <w:rsid w:val="006D275F"/>
    <w:rsid w:val="006D32AB"/>
    <w:rsid w:val="006D3A57"/>
    <w:rsid w:val="006D47E2"/>
    <w:rsid w:val="006D51C1"/>
    <w:rsid w:val="006D5553"/>
    <w:rsid w:val="006D5F63"/>
    <w:rsid w:val="006E19EF"/>
    <w:rsid w:val="006E1B0E"/>
    <w:rsid w:val="006E468A"/>
    <w:rsid w:val="006E48F4"/>
    <w:rsid w:val="006E4E43"/>
    <w:rsid w:val="006E57B7"/>
    <w:rsid w:val="006E594A"/>
    <w:rsid w:val="006E63D6"/>
    <w:rsid w:val="006E6C44"/>
    <w:rsid w:val="006F046D"/>
    <w:rsid w:val="006F0720"/>
    <w:rsid w:val="006F0F81"/>
    <w:rsid w:val="006F1EB8"/>
    <w:rsid w:val="006F3D8B"/>
    <w:rsid w:val="006F4B58"/>
    <w:rsid w:val="006F60A5"/>
    <w:rsid w:val="006F7533"/>
    <w:rsid w:val="00701223"/>
    <w:rsid w:val="00701792"/>
    <w:rsid w:val="0070211A"/>
    <w:rsid w:val="007035DE"/>
    <w:rsid w:val="00703A38"/>
    <w:rsid w:val="00704619"/>
    <w:rsid w:val="00704E3B"/>
    <w:rsid w:val="00705209"/>
    <w:rsid w:val="00705AB3"/>
    <w:rsid w:val="00705CAD"/>
    <w:rsid w:val="0070600E"/>
    <w:rsid w:val="00706215"/>
    <w:rsid w:val="00706576"/>
    <w:rsid w:val="00706AFD"/>
    <w:rsid w:val="00706DBD"/>
    <w:rsid w:val="00707004"/>
    <w:rsid w:val="00710EAC"/>
    <w:rsid w:val="00711352"/>
    <w:rsid w:val="00711857"/>
    <w:rsid w:val="007125C2"/>
    <w:rsid w:val="00713D59"/>
    <w:rsid w:val="00714601"/>
    <w:rsid w:val="0071466A"/>
    <w:rsid w:val="0071481F"/>
    <w:rsid w:val="00714A66"/>
    <w:rsid w:val="00714ABD"/>
    <w:rsid w:val="00714CA5"/>
    <w:rsid w:val="00715800"/>
    <w:rsid w:val="00715F09"/>
    <w:rsid w:val="007163B3"/>
    <w:rsid w:val="00716774"/>
    <w:rsid w:val="0071683B"/>
    <w:rsid w:val="00717B18"/>
    <w:rsid w:val="007208F4"/>
    <w:rsid w:val="00721D35"/>
    <w:rsid w:val="007227A8"/>
    <w:rsid w:val="00724157"/>
    <w:rsid w:val="00724248"/>
    <w:rsid w:val="0072675E"/>
    <w:rsid w:val="007269A1"/>
    <w:rsid w:val="00726CE7"/>
    <w:rsid w:val="00727551"/>
    <w:rsid w:val="00727D2D"/>
    <w:rsid w:val="0073215F"/>
    <w:rsid w:val="00732785"/>
    <w:rsid w:val="0073359C"/>
    <w:rsid w:val="00733D66"/>
    <w:rsid w:val="0073554B"/>
    <w:rsid w:val="00735BA8"/>
    <w:rsid w:val="00735E90"/>
    <w:rsid w:val="00736079"/>
    <w:rsid w:val="007360E7"/>
    <w:rsid w:val="007372B8"/>
    <w:rsid w:val="007373B3"/>
    <w:rsid w:val="007377FB"/>
    <w:rsid w:val="00740552"/>
    <w:rsid w:val="007411C4"/>
    <w:rsid w:val="007417EE"/>
    <w:rsid w:val="00741C5B"/>
    <w:rsid w:val="007438A0"/>
    <w:rsid w:val="00743FDC"/>
    <w:rsid w:val="00744294"/>
    <w:rsid w:val="0074447E"/>
    <w:rsid w:val="00744865"/>
    <w:rsid w:val="00744A5A"/>
    <w:rsid w:val="00744B82"/>
    <w:rsid w:val="00744BF1"/>
    <w:rsid w:val="007451FF"/>
    <w:rsid w:val="00745547"/>
    <w:rsid w:val="0074629B"/>
    <w:rsid w:val="00746378"/>
    <w:rsid w:val="007501AA"/>
    <w:rsid w:val="00750A4B"/>
    <w:rsid w:val="00750AB9"/>
    <w:rsid w:val="00751027"/>
    <w:rsid w:val="007527E9"/>
    <w:rsid w:val="00754071"/>
    <w:rsid w:val="00755908"/>
    <w:rsid w:val="00756CC7"/>
    <w:rsid w:val="00757AE2"/>
    <w:rsid w:val="00757E3C"/>
    <w:rsid w:val="00757ED4"/>
    <w:rsid w:val="0076032D"/>
    <w:rsid w:val="00760A7E"/>
    <w:rsid w:val="00762E96"/>
    <w:rsid w:val="00763EBB"/>
    <w:rsid w:val="00764286"/>
    <w:rsid w:val="0076452D"/>
    <w:rsid w:val="00765236"/>
    <w:rsid w:val="007653C0"/>
    <w:rsid w:val="007653CE"/>
    <w:rsid w:val="00765693"/>
    <w:rsid w:val="00765A7E"/>
    <w:rsid w:val="0076600E"/>
    <w:rsid w:val="00766A9F"/>
    <w:rsid w:val="00766FF5"/>
    <w:rsid w:val="0077060B"/>
    <w:rsid w:val="00770A14"/>
    <w:rsid w:val="00771E18"/>
    <w:rsid w:val="00771E57"/>
    <w:rsid w:val="007743F4"/>
    <w:rsid w:val="00775564"/>
    <w:rsid w:val="00775566"/>
    <w:rsid w:val="00775ED3"/>
    <w:rsid w:val="00776B11"/>
    <w:rsid w:val="00776B84"/>
    <w:rsid w:val="00777B4A"/>
    <w:rsid w:val="00777F86"/>
    <w:rsid w:val="00780338"/>
    <w:rsid w:val="00780AB5"/>
    <w:rsid w:val="007817ED"/>
    <w:rsid w:val="00781840"/>
    <w:rsid w:val="00782513"/>
    <w:rsid w:val="0078301E"/>
    <w:rsid w:val="0078381E"/>
    <w:rsid w:val="00783ECB"/>
    <w:rsid w:val="00784B39"/>
    <w:rsid w:val="007854F2"/>
    <w:rsid w:val="00786254"/>
    <w:rsid w:val="00786EFB"/>
    <w:rsid w:val="00786FDA"/>
    <w:rsid w:val="00787F8B"/>
    <w:rsid w:val="00790198"/>
    <w:rsid w:val="007909A6"/>
    <w:rsid w:val="00790AFA"/>
    <w:rsid w:val="00790D88"/>
    <w:rsid w:val="007917AF"/>
    <w:rsid w:val="00791F60"/>
    <w:rsid w:val="00792750"/>
    <w:rsid w:val="00793730"/>
    <w:rsid w:val="007942E0"/>
    <w:rsid w:val="00794BA3"/>
    <w:rsid w:val="00795151"/>
    <w:rsid w:val="00796041"/>
    <w:rsid w:val="00796210"/>
    <w:rsid w:val="00796A01"/>
    <w:rsid w:val="007A0007"/>
    <w:rsid w:val="007A0A89"/>
    <w:rsid w:val="007A13F5"/>
    <w:rsid w:val="007A202B"/>
    <w:rsid w:val="007A2446"/>
    <w:rsid w:val="007A39DC"/>
    <w:rsid w:val="007A4F94"/>
    <w:rsid w:val="007A61FC"/>
    <w:rsid w:val="007A65EC"/>
    <w:rsid w:val="007A7F62"/>
    <w:rsid w:val="007B0BC3"/>
    <w:rsid w:val="007B0E1A"/>
    <w:rsid w:val="007B2769"/>
    <w:rsid w:val="007B3796"/>
    <w:rsid w:val="007B3ED6"/>
    <w:rsid w:val="007B47FA"/>
    <w:rsid w:val="007B5346"/>
    <w:rsid w:val="007B5CEA"/>
    <w:rsid w:val="007B5DFD"/>
    <w:rsid w:val="007B5FCF"/>
    <w:rsid w:val="007B7211"/>
    <w:rsid w:val="007C0261"/>
    <w:rsid w:val="007C07A5"/>
    <w:rsid w:val="007C0E3B"/>
    <w:rsid w:val="007C1A0A"/>
    <w:rsid w:val="007C2468"/>
    <w:rsid w:val="007C25BA"/>
    <w:rsid w:val="007C3E77"/>
    <w:rsid w:val="007C3EF4"/>
    <w:rsid w:val="007C403E"/>
    <w:rsid w:val="007C475A"/>
    <w:rsid w:val="007C4A69"/>
    <w:rsid w:val="007C4AD9"/>
    <w:rsid w:val="007C4C1B"/>
    <w:rsid w:val="007C58E3"/>
    <w:rsid w:val="007C6657"/>
    <w:rsid w:val="007C71CF"/>
    <w:rsid w:val="007C7B1B"/>
    <w:rsid w:val="007C7F6E"/>
    <w:rsid w:val="007D041E"/>
    <w:rsid w:val="007D24AD"/>
    <w:rsid w:val="007D2BB0"/>
    <w:rsid w:val="007D3E70"/>
    <w:rsid w:val="007D466B"/>
    <w:rsid w:val="007D58D8"/>
    <w:rsid w:val="007D5A4B"/>
    <w:rsid w:val="007D5BB7"/>
    <w:rsid w:val="007D5EA3"/>
    <w:rsid w:val="007D6353"/>
    <w:rsid w:val="007D6880"/>
    <w:rsid w:val="007D75C6"/>
    <w:rsid w:val="007D7C4B"/>
    <w:rsid w:val="007E0B94"/>
    <w:rsid w:val="007E0B9F"/>
    <w:rsid w:val="007E1B18"/>
    <w:rsid w:val="007E2283"/>
    <w:rsid w:val="007E2B21"/>
    <w:rsid w:val="007E2BB4"/>
    <w:rsid w:val="007E49ED"/>
    <w:rsid w:val="007E4BCA"/>
    <w:rsid w:val="007E540C"/>
    <w:rsid w:val="007E5FD3"/>
    <w:rsid w:val="007E62C9"/>
    <w:rsid w:val="007E6A37"/>
    <w:rsid w:val="007F0C0C"/>
    <w:rsid w:val="007F13D1"/>
    <w:rsid w:val="007F1948"/>
    <w:rsid w:val="007F1E20"/>
    <w:rsid w:val="007F33CE"/>
    <w:rsid w:val="007F3E82"/>
    <w:rsid w:val="007F3F61"/>
    <w:rsid w:val="007F4366"/>
    <w:rsid w:val="007F4C9A"/>
    <w:rsid w:val="007F53B1"/>
    <w:rsid w:val="007F594B"/>
    <w:rsid w:val="007F5D2C"/>
    <w:rsid w:val="007F6B6E"/>
    <w:rsid w:val="00800FB5"/>
    <w:rsid w:val="00801787"/>
    <w:rsid w:val="00802A2F"/>
    <w:rsid w:val="00803390"/>
    <w:rsid w:val="00803ABA"/>
    <w:rsid w:val="008043D6"/>
    <w:rsid w:val="008045D8"/>
    <w:rsid w:val="00804B17"/>
    <w:rsid w:val="00804E4B"/>
    <w:rsid w:val="00804F27"/>
    <w:rsid w:val="00805498"/>
    <w:rsid w:val="00805E2D"/>
    <w:rsid w:val="00805E8E"/>
    <w:rsid w:val="00806647"/>
    <w:rsid w:val="008071EA"/>
    <w:rsid w:val="008111C9"/>
    <w:rsid w:val="008118CD"/>
    <w:rsid w:val="008127DC"/>
    <w:rsid w:val="00813EA4"/>
    <w:rsid w:val="0081582F"/>
    <w:rsid w:val="0081638D"/>
    <w:rsid w:val="00816728"/>
    <w:rsid w:val="008176AD"/>
    <w:rsid w:val="00817763"/>
    <w:rsid w:val="008204BE"/>
    <w:rsid w:val="008207B2"/>
    <w:rsid w:val="00821BDD"/>
    <w:rsid w:val="00822180"/>
    <w:rsid w:val="008229D1"/>
    <w:rsid w:val="00822D46"/>
    <w:rsid w:val="0082338B"/>
    <w:rsid w:val="008243E4"/>
    <w:rsid w:val="00824831"/>
    <w:rsid w:val="00825217"/>
    <w:rsid w:val="008256EE"/>
    <w:rsid w:val="00825B5F"/>
    <w:rsid w:val="0082658C"/>
    <w:rsid w:val="008268D5"/>
    <w:rsid w:val="00827284"/>
    <w:rsid w:val="00830368"/>
    <w:rsid w:val="00831FBA"/>
    <w:rsid w:val="00833888"/>
    <w:rsid w:val="00833BBB"/>
    <w:rsid w:val="00834546"/>
    <w:rsid w:val="00836038"/>
    <w:rsid w:val="008369E2"/>
    <w:rsid w:val="008371D4"/>
    <w:rsid w:val="00837650"/>
    <w:rsid w:val="00837FC8"/>
    <w:rsid w:val="0084034E"/>
    <w:rsid w:val="00840A35"/>
    <w:rsid w:val="00840E5F"/>
    <w:rsid w:val="008424A2"/>
    <w:rsid w:val="00842D19"/>
    <w:rsid w:val="00843942"/>
    <w:rsid w:val="008440F5"/>
    <w:rsid w:val="00844C7F"/>
    <w:rsid w:val="008459C6"/>
    <w:rsid w:val="00846395"/>
    <w:rsid w:val="00846929"/>
    <w:rsid w:val="0084765E"/>
    <w:rsid w:val="008478A4"/>
    <w:rsid w:val="00847EDB"/>
    <w:rsid w:val="00850755"/>
    <w:rsid w:val="00850968"/>
    <w:rsid w:val="00851319"/>
    <w:rsid w:val="00852468"/>
    <w:rsid w:val="008536FB"/>
    <w:rsid w:val="00853BC0"/>
    <w:rsid w:val="00853CB9"/>
    <w:rsid w:val="008543BA"/>
    <w:rsid w:val="00854E43"/>
    <w:rsid w:val="00855213"/>
    <w:rsid w:val="008556C8"/>
    <w:rsid w:val="00856E5B"/>
    <w:rsid w:val="00857394"/>
    <w:rsid w:val="00857512"/>
    <w:rsid w:val="00857767"/>
    <w:rsid w:val="00860F81"/>
    <w:rsid w:val="00861305"/>
    <w:rsid w:val="008615BC"/>
    <w:rsid w:val="00861AB4"/>
    <w:rsid w:val="00862ED5"/>
    <w:rsid w:val="008630AF"/>
    <w:rsid w:val="008642C1"/>
    <w:rsid w:val="00864831"/>
    <w:rsid w:val="00864E4D"/>
    <w:rsid w:val="00865021"/>
    <w:rsid w:val="00865091"/>
    <w:rsid w:val="00865F0B"/>
    <w:rsid w:val="008660B6"/>
    <w:rsid w:val="008669B0"/>
    <w:rsid w:val="00867807"/>
    <w:rsid w:val="00867811"/>
    <w:rsid w:val="008678C1"/>
    <w:rsid w:val="0087071A"/>
    <w:rsid w:val="008722CF"/>
    <w:rsid w:val="00872329"/>
    <w:rsid w:val="008727C7"/>
    <w:rsid w:val="00872FBA"/>
    <w:rsid w:val="0087323E"/>
    <w:rsid w:val="00873911"/>
    <w:rsid w:val="008747C6"/>
    <w:rsid w:val="00875386"/>
    <w:rsid w:val="0087550C"/>
    <w:rsid w:val="00875E6F"/>
    <w:rsid w:val="00877AA9"/>
    <w:rsid w:val="00877AED"/>
    <w:rsid w:val="00877D6A"/>
    <w:rsid w:val="00880105"/>
    <w:rsid w:val="00880EE1"/>
    <w:rsid w:val="008811E5"/>
    <w:rsid w:val="00883377"/>
    <w:rsid w:val="00883987"/>
    <w:rsid w:val="0088409A"/>
    <w:rsid w:val="00885146"/>
    <w:rsid w:val="00885F0A"/>
    <w:rsid w:val="008862AC"/>
    <w:rsid w:val="008870C1"/>
    <w:rsid w:val="0088737D"/>
    <w:rsid w:val="00890B23"/>
    <w:rsid w:val="00891218"/>
    <w:rsid w:val="00891734"/>
    <w:rsid w:val="00892F80"/>
    <w:rsid w:val="00894977"/>
    <w:rsid w:val="00894EC5"/>
    <w:rsid w:val="008961CB"/>
    <w:rsid w:val="00896D08"/>
    <w:rsid w:val="00896E41"/>
    <w:rsid w:val="008A1690"/>
    <w:rsid w:val="008A1C50"/>
    <w:rsid w:val="008A3102"/>
    <w:rsid w:val="008A36C5"/>
    <w:rsid w:val="008A3CB2"/>
    <w:rsid w:val="008A4478"/>
    <w:rsid w:val="008A48FC"/>
    <w:rsid w:val="008A58CB"/>
    <w:rsid w:val="008A7474"/>
    <w:rsid w:val="008B1F2E"/>
    <w:rsid w:val="008B2D7E"/>
    <w:rsid w:val="008B379A"/>
    <w:rsid w:val="008B3965"/>
    <w:rsid w:val="008B3EC0"/>
    <w:rsid w:val="008B402D"/>
    <w:rsid w:val="008B4E8A"/>
    <w:rsid w:val="008B50E9"/>
    <w:rsid w:val="008B643E"/>
    <w:rsid w:val="008B6D4B"/>
    <w:rsid w:val="008C03ED"/>
    <w:rsid w:val="008C24F2"/>
    <w:rsid w:val="008C2B2E"/>
    <w:rsid w:val="008C4652"/>
    <w:rsid w:val="008C6261"/>
    <w:rsid w:val="008C6856"/>
    <w:rsid w:val="008C7A19"/>
    <w:rsid w:val="008C7E2E"/>
    <w:rsid w:val="008D04EA"/>
    <w:rsid w:val="008D128D"/>
    <w:rsid w:val="008D160A"/>
    <w:rsid w:val="008D1797"/>
    <w:rsid w:val="008D1A01"/>
    <w:rsid w:val="008D2A4C"/>
    <w:rsid w:val="008D32CA"/>
    <w:rsid w:val="008D4C2E"/>
    <w:rsid w:val="008D4C72"/>
    <w:rsid w:val="008D660C"/>
    <w:rsid w:val="008D66E1"/>
    <w:rsid w:val="008D6980"/>
    <w:rsid w:val="008D6E5C"/>
    <w:rsid w:val="008D76AD"/>
    <w:rsid w:val="008D7CDF"/>
    <w:rsid w:val="008E0CED"/>
    <w:rsid w:val="008E2E45"/>
    <w:rsid w:val="008E379D"/>
    <w:rsid w:val="008E3912"/>
    <w:rsid w:val="008E3996"/>
    <w:rsid w:val="008E3B03"/>
    <w:rsid w:val="008E3F66"/>
    <w:rsid w:val="008E5F67"/>
    <w:rsid w:val="008E69FD"/>
    <w:rsid w:val="008E76E6"/>
    <w:rsid w:val="008F0ABB"/>
    <w:rsid w:val="008F277D"/>
    <w:rsid w:val="008F2EF1"/>
    <w:rsid w:val="008F3059"/>
    <w:rsid w:val="008F380B"/>
    <w:rsid w:val="008F38AD"/>
    <w:rsid w:val="008F3948"/>
    <w:rsid w:val="008F405E"/>
    <w:rsid w:val="008F433F"/>
    <w:rsid w:val="008F5ED4"/>
    <w:rsid w:val="008F66D8"/>
    <w:rsid w:val="008F783C"/>
    <w:rsid w:val="008F7D7E"/>
    <w:rsid w:val="008F7D93"/>
    <w:rsid w:val="0090092A"/>
    <w:rsid w:val="009013C8"/>
    <w:rsid w:val="009022E2"/>
    <w:rsid w:val="0090297E"/>
    <w:rsid w:val="00902A49"/>
    <w:rsid w:val="00906107"/>
    <w:rsid w:val="00906D5C"/>
    <w:rsid w:val="00906F07"/>
    <w:rsid w:val="00907029"/>
    <w:rsid w:val="00907486"/>
    <w:rsid w:val="00907796"/>
    <w:rsid w:val="0090780C"/>
    <w:rsid w:val="00910C01"/>
    <w:rsid w:val="00910EB8"/>
    <w:rsid w:val="00910F61"/>
    <w:rsid w:val="00911014"/>
    <w:rsid w:val="00911591"/>
    <w:rsid w:val="00911F68"/>
    <w:rsid w:val="0091348C"/>
    <w:rsid w:val="00913625"/>
    <w:rsid w:val="009147AC"/>
    <w:rsid w:val="00914CA3"/>
    <w:rsid w:val="00914E34"/>
    <w:rsid w:val="009158EE"/>
    <w:rsid w:val="009159CF"/>
    <w:rsid w:val="00916138"/>
    <w:rsid w:val="009161BF"/>
    <w:rsid w:val="00917FC2"/>
    <w:rsid w:val="009201D2"/>
    <w:rsid w:val="00920778"/>
    <w:rsid w:val="00923119"/>
    <w:rsid w:val="0092327C"/>
    <w:rsid w:val="009239DC"/>
    <w:rsid w:val="00924714"/>
    <w:rsid w:val="00924BD8"/>
    <w:rsid w:val="009259C1"/>
    <w:rsid w:val="00925A8E"/>
    <w:rsid w:val="00927233"/>
    <w:rsid w:val="00927708"/>
    <w:rsid w:val="0092783C"/>
    <w:rsid w:val="0093026E"/>
    <w:rsid w:val="00931DB5"/>
    <w:rsid w:val="009321AB"/>
    <w:rsid w:val="00933CDC"/>
    <w:rsid w:val="009353E8"/>
    <w:rsid w:val="00935BB9"/>
    <w:rsid w:val="00935C8D"/>
    <w:rsid w:val="00935E03"/>
    <w:rsid w:val="00936891"/>
    <w:rsid w:val="009368B9"/>
    <w:rsid w:val="009376D9"/>
    <w:rsid w:val="009378E6"/>
    <w:rsid w:val="00937DDE"/>
    <w:rsid w:val="00937E7C"/>
    <w:rsid w:val="009405F6"/>
    <w:rsid w:val="00940C7F"/>
    <w:rsid w:val="00942AFE"/>
    <w:rsid w:val="00942E43"/>
    <w:rsid w:val="009433AF"/>
    <w:rsid w:val="00943852"/>
    <w:rsid w:val="00943B6D"/>
    <w:rsid w:val="00943F15"/>
    <w:rsid w:val="009441DF"/>
    <w:rsid w:val="00944ACF"/>
    <w:rsid w:val="00944BD7"/>
    <w:rsid w:val="0094645F"/>
    <w:rsid w:val="009466DB"/>
    <w:rsid w:val="0094723D"/>
    <w:rsid w:val="00947859"/>
    <w:rsid w:val="00950D67"/>
    <w:rsid w:val="0095106B"/>
    <w:rsid w:val="00951191"/>
    <w:rsid w:val="00951C30"/>
    <w:rsid w:val="009520E6"/>
    <w:rsid w:val="00952356"/>
    <w:rsid w:val="0095584B"/>
    <w:rsid w:val="00955BB3"/>
    <w:rsid w:val="00956303"/>
    <w:rsid w:val="00957E0D"/>
    <w:rsid w:val="00957EBE"/>
    <w:rsid w:val="009605C8"/>
    <w:rsid w:val="00961C4B"/>
    <w:rsid w:val="009626AC"/>
    <w:rsid w:val="009642D1"/>
    <w:rsid w:val="00964AD7"/>
    <w:rsid w:val="00964CA0"/>
    <w:rsid w:val="00965739"/>
    <w:rsid w:val="009669B4"/>
    <w:rsid w:val="00966C39"/>
    <w:rsid w:val="009674FB"/>
    <w:rsid w:val="009676AB"/>
    <w:rsid w:val="00967F15"/>
    <w:rsid w:val="00971409"/>
    <w:rsid w:val="009720DF"/>
    <w:rsid w:val="00973134"/>
    <w:rsid w:val="00973748"/>
    <w:rsid w:val="009754DD"/>
    <w:rsid w:val="00975DED"/>
    <w:rsid w:val="0097664B"/>
    <w:rsid w:val="00977044"/>
    <w:rsid w:val="00977118"/>
    <w:rsid w:val="00977C18"/>
    <w:rsid w:val="00980897"/>
    <w:rsid w:val="00981693"/>
    <w:rsid w:val="0098202D"/>
    <w:rsid w:val="009820EF"/>
    <w:rsid w:val="00982EA8"/>
    <w:rsid w:val="00984A07"/>
    <w:rsid w:val="00984A4B"/>
    <w:rsid w:val="009852EA"/>
    <w:rsid w:val="00985A22"/>
    <w:rsid w:val="0098749F"/>
    <w:rsid w:val="00987A91"/>
    <w:rsid w:val="009900E9"/>
    <w:rsid w:val="0099076C"/>
    <w:rsid w:val="00990A4F"/>
    <w:rsid w:val="009919B7"/>
    <w:rsid w:val="0099325A"/>
    <w:rsid w:val="009945AF"/>
    <w:rsid w:val="00996239"/>
    <w:rsid w:val="00996C77"/>
    <w:rsid w:val="00996DE2"/>
    <w:rsid w:val="0099738D"/>
    <w:rsid w:val="00997442"/>
    <w:rsid w:val="00997ADC"/>
    <w:rsid w:val="00997FA1"/>
    <w:rsid w:val="009A02A2"/>
    <w:rsid w:val="009A0323"/>
    <w:rsid w:val="009A0E52"/>
    <w:rsid w:val="009A3699"/>
    <w:rsid w:val="009A36F4"/>
    <w:rsid w:val="009A3CE5"/>
    <w:rsid w:val="009A494D"/>
    <w:rsid w:val="009A559A"/>
    <w:rsid w:val="009A65C9"/>
    <w:rsid w:val="009A72CD"/>
    <w:rsid w:val="009A7481"/>
    <w:rsid w:val="009B0151"/>
    <w:rsid w:val="009B0157"/>
    <w:rsid w:val="009B050A"/>
    <w:rsid w:val="009B0FAB"/>
    <w:rsid w:val="009B12A7"/>
    <w:rsid w:val="009B136A"/>
    <w:rsid w:val="009B1DE4"/>
    <w:rsid w:val="009B216E"/>
    <w:rsid w:val="009B2680"/>
    <w:rsid w:val="009B2728"/>
    <w:rsid w:val="009B2C22"/>
    <w:rsid w:val="009B36FC"/>
    <w:rsid w:val="009B4013"/>
    <w:rsid w:val="009B4393"/>
    <w:rsid w:val="009B6BF8"/>
    <w:rsid w:val="009B77DF"/>
    <w:rsid w:val="009B7DD7"/>
    <w:rsid w:val="009C06A2"/>
    <w:rsid w:val="009C16B3"/>
    <w:rsid w:val="009C30CB"/>
    <w:rsid w:val="009C3587"/>
    <w:rsid w:val="009C361C"/>
    <w:rsid w:val="009C389C"/>
    <w:rsid w:val="009C4DB7"/>
    <w:rsid w:val="009C5186"/>
    <w:rsid w:val="009C5DA8"/>
    <w:rsid w:val="009C5E49"/>
    <w:rsid w:val="009C66C3"/>
    <w:rsid w:val="009C7135"/>
    <w:rsid w:val="009C7944"/>
    <w:rsid w:val="009C7961"/>
    <w:rsid w:val="009D001D"/>
    <w:rsid w:val="009D0351"/>
    <w:rsid w:val="009D0988"/>
    <w:rsid w:val="009D15BC"/>
    <w:rsid w:val="009D16C9"/>
    <w:rsid w:val="009D1AAB"/>
    <w:rsid w:val="009D1B4D"/>
    <w:rsid w:val="009D2AD5"/>
    <w:rsid w:val="009D2B3A"/>
    <w:rsid w:val="009D2DE5"/>
    <w:rsid w:val="009D2F8C"/>
    <w:rsid w:val="009D3205"/>
    <w:rsid w:val="009D3BF0"/>
    <w:rsid w:val="009D499A"/>
    <w:rsid w:val="009D4D50"/>
    <w:rsid w:val="009D5AEF"/>
    <w:rsid w:val="009D5D99"/>
    <w:rsid w:val="009D7E44"/>
    <w:rsid w:val="009E0471"/>
    <w:rsid w:val="009E06EE"/>
    <w:rsid w:val="009E0896"/>
    <w:rsid w:val="009E0C54"/>
    <w:rsid w:val="009E0EC2"/>
    <w:rsid w:val="009E1EBA"/>
    <w:rsid w:val="009E2076"/>
    <w:rsid w:val="009E20E2"/>
    <w:rsid w:val="009E2E0C"/>
    <w:rsid w:val="009E318E"/>
    <w:rsid w:val="009E35E7"/>
    <w:rsid w:val="009E367B"/>
    <w:rsid w:val="009E4203"/>
    <w:rsid w:val="009E4A99"/>
    <w:rsid w:val="009E4BCE"/>
    <w:rsid w:val="009E508E"/>
    <w:rsid w:val="009E591C"/>
    <w:rsid w:val="009E619B"/>
    <w:rsid w:val="009E78EC"/>
    <w:rsid w:val="009F137A"/>
    <w:rsid w:val="009F267F"/>
    <w:rsid w:val="009F2BE7"/>
    <w:rsid w:val="009F3591"/>
    <w:rsid w:val="009F3DD2"/>
    <w:rsid w:val="009F44E8"/>
    <w:rsid w:val="009F46DD"/>
    <w:rsid w:val="009F5120"/>
    <w:rsid w:val="009F53B6"/>
    <w:rsid w:val="009F5A0B"/>
    <w:rsid w:val="009F6126"/>
    <w:rsid w:val="00A03C7D"/>
    <w:rsid w:val="00A03DE0"/>
    <w:rsid w:val="00A0462E"/>
    <w:rsid w:val="00A049C2"/>
    <w:rsid w:val="00A0661E"/>
    <w:rsid w:val="00A06692"/>
    <w:rsid w:val="00A06C5E"/>
    <w:rsid w:val="00A073D8"/>
    <w:rsid w:val="00A074C8"/>
    <w:rsid w:val="00A10344"/>
    <w:rsid w:val="00A10A44"/>
    <w:rsid w:val="00A10F53"/>
    <w:rsid w:val="00A129C1"/>
    <w:rsid w:val="00A12AEB"/>
    <w:rsid w:val="00A14F56"/>
    <w:rsid w:val="00A15350"/>
    <w:rsid w:val="00A1543E"/>
    <w:rsid w:val="00A17A80"/>
    <w:rsid w:val="00A17BE3"/>
    <w:rsid w:val="00A212F7"/>
    <w:rsid w:val="00A21ACD"/>
    <w:rsid w:val="00A22741"/>
    <w:rsid w:val="00A22F0F"/>
    <w:rsid w:val="00A23DE2"/>
    <w:rsid w:val="00A23EE1"/>
    <w:rsid w:val="00A249A6"/>
    <w:rsid w:val="00A24DA7"/>
    <w:rsid w:val="00A2588C"/>
    <w:rsid w:val="00A25FB8"/>
    <w:rsid w:val="00A26198"/>
    <w:rsid w:val="00A275FA"/>
    <w:rsid w:val="00A30954"/>
    <w:rsid w:val="00A31ABE"/>
    <w:rsid w:val="00A320D0"/>
    <w:rsid w:val="00A32C9C"/>
    <w:rsid w:val="00A32ED0"/>
    <w:rsid w:val="00A33069"/>
    <w:rsid w:val="00A347EB"/>
    <w:rsid w:val="00A35500"/>
    <w:rsid w:val="00A36067"/>
    <w:rsid w:val="00A36398"/>
    <w:rsid w:val="00A3690F"/>
    <w:rsid w:val="00A36F93"/>
    <w:rsid w:val="00A372F0"/>
    <w:rsid w:val="00A37FCD"/>
    <w:rsid w:val="00A40069"/>
    <w:rsid w:val="00A400D9"/>
    <w:rsid w:val="00A405AC"/>
    <w:rsid w:val="00A40677"/>
    <w:rsid w:val="00A417CB"/>
    <w:rsid w:val="00A422A5"/>
    <w:rsid w:val="00A42334"/>
    <w:rsid w:val="00A42FEA"/>
    <w:rsid w:val="00A4379D"/>
    <w:rsid w:val="00A4487A"/>
    <w:rsid w:val="00A45C4E"/>
    <w:rsid w:val="00A46D5B"/>
    <w:rsid w:val="00A47D77"/>
    <w:rsid w:val="00A5098A"/>
    <w:rsid w:val="00A52C56"/>
    <w:rsid w:val="00A557AE"/>
    <w:rsid w:val="00A55884"/>
    <w:rsid w:val="00A55B40"/>
    <w:rsid w:val="00A55CBA"/>
    <w:rsid w:val="00A560DE"/>
    <w:rsid w:val="00A56759"/>
    <w:rsid w:val="00A57BAB"/>
    <w:rsid w:val="00A61AEC"/>
    <w:rsid w:val="00A61C3C"/>
    <w:rsid w:val="00A61F62"/>
    <w:rsid w:val="00A62056"/>
    <w:rsid w:val="00A6235D"/>
    <w:rsid w:val="00A6332D"/>
    <w:rsid w:val="00A63E84"/>
    <w:rsid w:val="00A65CFB"/>
    <w:rsid w:val="00A674CB"/>
    <w:rsid w:val="00A674E1"/>
    <w:rsid w:val="00A70188"/>
    <w:rsid w:val="00A70C0C"/>
    <w:rsid w:val="00A71601"/>
    <w:rsid w:val="00A71F05"/>
    <w:rsid w:val="00A73C2E"/>
    <w:rsid w:val="00A73CA6"/>
    <w:rsid w:val="00A74632"/>
    <w:rsid w:val="00A74CF5"/>
    <w:rsid w:val="00A75C21"/>
    <w:rsid w:val="00A75D30"/>
    <w:rsid w:val="00A76618"/>
    <w:rsid w:val="00A76705"/>
    <w:rsid w:val="00A771B9"/>
    <w:rsid w:val="00A77B8D"/>
    <w:rsid w:val="00A77D49"/>
    <w:rsid w:val="00A77F2A"/>
    <w:rsid w:val="00A80A1F"/>
    <w:rsid w:val="00A80DD0"/>
    <w:rsid w:val="00A8171D"/>
    <w:rsid w:val="00A81899"/>
    <w:rsid w:val="00A825D0"/>
    <w:rsid w:val="00A839E2"/>
    <w:rsid w:val="00A844FB"/>
    <w:rsid w:val="00A8481F"/>
    <w:rsid w:val="00A84A2B"/>
    <w:rsid w:val="00A84CB3"/>
    <w:rsid w:val="00A856D7"/>
    <w:rsid w:val="00A85A7C"/>
    <w:rsid w:val="00A866FC"/>
    <w:rsid w:val="00A87D11"/>
    <w:rsid w:val="00A902E8"/>
    <w:rsid w:val="00A90794"/>
    <w:rsid w:val="00A91605"/>
    <w:rsid w:val="00A916E1"/>
    <w:rsid w:val="00A91A7B"/>
    <w:rsid w:val="00A91D37"/>
    <w:rsid w:val="00A927C6"/>
    <w:rsid w:val="00A92D10"/>
    <w:rsid w:val="00A930F5"/>
    <w:rsid w:val="00A9362D"/>
    <w:rsid w:val="00A93843"/>
    <w:rsid w:val="00A94DBF"/>
    <w:rsid w:val="00A94F0D"/>
    <w:rsid w:val="00A94F99"/>
    <w:rsid w:val="00A9640D"/>
    <w:rsid w:val="00A967FF"/>
    <w:rsid w:val="00A96B47"/>
    <w:rsid w:val="00A96C3A"/>
    <w:rsid w:val="00A9769A"/>
    <w:rsid w:val="00A97F77"/>
    <w:rsid w:val="00AA025E"/>
    <w:rsid w:val="00AA142C"/>
    <w:rsid w:val="00AA22FE"/>
    <w:rsid w:val="00AA32E6"/>
    <w:rsid w:val="00AA38F3"/>
    <w:rsid w:val="00AA4075"/>
    <w:rsid w:val="00AA4240"/>
    <w:rsid w:val="00AA5747"/>
    <w:rsid w:val="00AA5CE1"/>
    <w:rsid w:val="00AA67D2"/>
    <w:rsid w:val="00AA7B02"/>
    <w:rsid w:val="00AA7B89"/>
    <w:rsid w:val="00AB037B"/>
    <w:rsid w:val="00AB0744"/>
    <w:rsid w:val="00AB082A"/>
    <w:rsid w:val="00AB0A1C"/>
    <w:rsid w:val="00AB190E"/>
    <w:rsid w:val="00AB2938"/>
    <w:rsid w:val="00AB35CC"/>
    <w:rsid w:val="00AB396E"/>
    <w:rsid w:val="00AB40FD"/>
    <w:rsid w:val="00AB46B8"/>
    <w:rsid w:val="00AB52A1"/>
    <w:rsid w:val="00AB541E"/>
    <w:rsid w:val="00AB68E2"/>
    <w:rsid w:val="00AB6A83"/>
    <w:rsid w:val="00AB6E09"/>
    <w:rsid w:val="00AB7367"/>
    <w:rsid w:val="00AB76FB"/>
    <w:rsid w:val="00AB7C03"/>
    <w:rsid w:val="00AC0018"/>
    <w:rsid w:val="00AC04AF"/>
    <w:rsid w:val="00AC1900"/>
    <w:rsid w:val="00AC1FB2"/>
    <w:rsid w:val="00AC2761"/>
    <w:rsid w:val="00AC2CAD"/>
    <w:rsid w:val="00AC317B"/>
    <w:rsid w:val="00AC4102"/>
    <w:rsid w:val="00AC45B3"/>
    <w:rsid w:val="00AC47D0"/>
    <w:rsid w:val="00AC54D4"/>
    <w:rsid w:val="00AC5AE3"/>
    <w:rsid w:val="00AC6726"/>
    <w:rsid w:val="00AC6A23"/>
    <w:rsid w:val="00AC7A9A"/>
    <w:rsid w:val="00AD0E94"/>
    <w:rsid w:val="00AD10F5"/>
    <w:rsid w:val="00AD219F"/>
    <w:rsid w:val="00AD222E"/>
    <w:rsid w:val="00AD2A4F"/>
    <w:rsid w:val="00AD3E91"/>
    <w:rsid w:val="00AD79C8"/>
    <w:rsid w:val="00AE0F49"/>
    <w:rsid w:val="00AE11E7"/>
    <w:rsid w:val="00AE12B3"/>
    <w:rsid w:val="00AE1427"/>
    <w:rsid w:val="00AE1B0C"/>
    <w:rsid w:val="00AE29AC"/>
    <w:rsid w:val="00AE2AE3"/>
    <w:rsid w:val="00AE3577"/>
    <w:rsid w:val="00AE3CD1"/>
    <w:rsid w:val="00AE5F20"/>
    <w:rsid w:val="00AE6136"/>
    <w:rsid w:val="00AE73EB"/>
    <w:rsid w:val="00AE742F"/>
    <w:rsid w:val="00AE757B"/>
    <w:rsid w:val="00AE7EF9"/>
    <w:rsid w:val="00AF1390"/>
    <w:rsid w:val="00AF2104"/>
    <w:rsid w:val="00AF2BB8"/>
    <w:rsid w:val="00AF3B91"/>
    <w:rsid w:val="00AF3F13"/>
    <w:rsid w:val="00AF458D"/>
    <w:rsid w:val="00AF52C7"/>
    <w:rsid w:val="00AF56B3"/>
    <w:rsid w:val="00AF61A1"/>
    <w:rsid w:val="00AF6824"/>
    <w:rsid w:val="00AF6CC7"/>
    <w:rsid w:val="00AF7D1F"/>
    <w:rsid w:val="00B003EE"/>
    <w:rsid w:val="00B01E0A"/>
    <w:rsid w:val="00B025C9"/>
    <w:rsid w:val="00B02C20"/>
    <w:rsid w:val="00B035F8"/>
    <w:rsid w:val="00B038B4"/>
    <w:rsid w:val="00B03C5E"/>
    <w:rsid w:val="00B054F6"/>
    <w:rsid w:val="00B057BA"/>
    <w:rsid w:val="00B05938"/>
    <w:rsid w:val="00B0610B"/>
    <w:rsid w:val="00B061A3"/>
    <w:rsid w:val="00B0653C"/>
    <w:rsid w:val="00B065E3"/>
    <w:rsid w:val="00B076A9"/>
    <w:rsid w:val="00B10237"/>
    <w:rsid w:val="00B102BA"/>
    <w:rsid w:val="00B12436"/>
    <w:rsid w:val="00B13246"/>
    <w:rsid w:val="00B135DF"/>
    <w:rsid w:val="00B1480C"/>
    <w:rsid w:val="00B15D58"/>
    <w:rsid w:val="00B16F59"/>
    <w:rsid w:val="00B2033A"/>
    <w:rsid w:val="00B2153E"/>
    <w:rsid w:val="00B23C0A"/>
    <w:rsid w:val="00B24132"/>
    <w:rsid w:val="00B24A3C"/>
    <w:rsid w:val="00B25B86"/>
    <w:rsid w:val="00B27EAF"/>
    <w:rsid w:val="00B3007F"/>
    <w:rsid w:val="00B31ED9"/>
    <w:rsid w:val="00B3228E"/>
    <w:rsid w:val="00B32FC4"/>
    <w:rsid w:val="00B3659B"/>
    <w:rsid w:val="00B36847"/>
    <w:rsid w:val="00B36CFC"/>
    <w:rsid w:val="00B371C1"/>
    <w:rsid w:val="00B37DD5"/>
    <w:rsid w:val="00B40A64"/>
    <w:rsid w:val="00B40D6E"/>
    <w:rsid w:val="00B418F1"/>
    <w:rsid w:val="00B41A5E"/>
    <w:rsid w:val="00B42335"/>
    <w:rsid w:val="00B425D7"/>
    <w:rsid w:val="00B437E9"/>
    <w:rsid w:val="00B43967"/>
    <w:rsid w:val="00B44B02"/>
    <w:rsid w:val="00B44CC7"/>
    <w:rsid w:val="00B44EBE"/>
    <w:rsid w:val="00B453B5"/>
    <w:rsid w:val="00B4548D"/>
    <w:rsid w:val="00B46823"/>
    <w:rsid w:val="00B479A7"/>
    <w:rsid w:val="00B51663"/>
    <w:rsid w:val="00B516F6"/>
    <w:rsid w:val="00B52151"/>
    <w:rsid w:val="00B52332"/>
    <w:rsid w:val="00B52947"/>
    <w:rsid w:val="00B535EE"/>
    <w:rsid w:val="00B53C5A"/>
    <w:rsid w:val="00B54393"/>
    <w:rsid w:val="00B55170"/>
    <w:rsid w:val="00B551CC"/>
    <w:rsid w:val="00B559B2"/>
    <w:rsid w:val="00B55DED"/>
    <w:rsid w:val="00B57312"/>
    <w:rsid w:val="00B578DD"/>
    <w:rsid w:val="00B60EBB"/>
    <w:rsid w:val="00B63FE7"/>
    <w:rsid w:val="00B6510C"/>
    <w:rsid w:val="00B653A3"/>
    <w:rsid w:val="00B65795"/>
    <w:rsid w:val="00B65F1C"/>
    <w:rsid w:val="00B6644A"/>
    <w:rsid w:val="00B66A35"/>
    <w:rsid w:val="00B676D0"/>
    <w:rsid w:val="00B67EE7"/>
    <w:rsid w:val="00B70CCD"/>
    <w:rsid w:val="00B7192E"/>
    <w:rsid w:val="00B71A88"/>
    <w:rsid w:val="00B72A3B"/>
    <w:rsid w:val="00B73D72"/>
    <w:rsid w:val="00B73DCB"/>
    <w:rsid w:val="00B73FEC"/>
    <w:rsid w:val="00B74181"/>
    <w:rsid w:val="00B759FA"/>
    <w:rsid w:val="00B762FA"/>
    <w:rsid w:val="00B77A07"/>
    <w:rsid w:val="00B815EF"/>
    <w:rsid w:val="00B81C53"/>
    <w:rsid w:val="00B8259A"/>
    <w:rsid w:val="00B833F5"/>
    <w:rsid w:val="00B839ED"/>
    <w:rsid w:val="00B83F59"/>
    <w:rsid w:val="00B841F9"/>
    <w:rsid w:val="00B86028"/>
    <w:rsid w:val="00B87A5C"/>
    <w:rsid w:val="00B9010D"/>
    <w:rsid w:val="00B905E7"/>
    <w:rsid w:val="00B90E1E"/>
    <w:rsid w:val="00B914C0"/>
    <w:rsid w:val="00B91D03"/>
    <w:rsid w:val="00B92322"/>
    <w:rsid w:val="00B93027"/>
    <w:rsid w:val="00B9356F"/>
    <w:rsid w:val="00B935EE"/>
    <w:rsid w:val="00B93698"/>
    <w:rsid w:val="00B93AAA"/>
    <w:rsid w:val="00B94768"/>
    <w:rsid w:val="00B94998"/>
    <w:rsid w:val="00B94A13"/>
    <w:rsid w:val="00B95B2E"/>
    <w:rsid w:val="00B95B85"/>
    <w:rsid w:val="00B95B93"/>
    <w:rsid w:val="00B9605B"/>
    <w:rsid w:val="00B961D8"/>
    <w:rsid w:val="00B96FAD"/>
    <w:rsid w:val="00B978E0"/>
    <w:rsid w:val="00B97B61"/>
    <w:rsid w:val="00BA09D0"/>
    <w:rsid w:val="00BA223F"/>
    <w:rsid w:val="00BA283F"/>
    <w:rsid w:val="00BA2CB7"/>
    <w:rsid w:val="00BA4836"/>
    <w:rsid w:val="00BA4FF7"/>
    <w:rsid w:val="00BA5330"/>
    <w:rsid w:val="00BA6A6E"/>
    <w:rsid w:val="00BA7584"/>
    <w:rsid w:val="00BA78D2"/>
    <w:rsid w:val="00BA7A20"/>
    <w:rsid w:val="00BA7D72"/>
    <w:rsid w:val="00BA7F8A"/>
    <w:rsid w:val="00BB0083"/>
    <w:rsid w:val="00BB102E"/>
    <w:rsid w:val="00BB2313"/>
    <w:rsid w:val="00BB2B55"/>
    <w:rsid w:val="00BB4277"/>
    <w:rsid w:val="00BB462B"/>
    <w:rsid w:val="00BB4878"/>
    <w:rsid w:val="00BB555F"/>
    <w:rsid w:val="00BB6BBD"/>
    <w:rsid w:val="00BB6FA1"/>
    <w:rsid w:val="00BB7AD4"/>
    <w:rsid w:val="00BC1B5B"/>
    <w:rsid w:val="00BC1CCB"/>
    <w:rsid w:val="00BC2659"/>
    <w:rsid w:val="00BC3C6A"/>
    <w:rsid w:val="00BC4D55"/>
    <w:rsid w:val="00BC5B11"/>
    <w:rsid w:val="00BC629B"/>
    <w:rsid w:val="00BD0C5D"/>
    <w:rsid w:val="00BD1C28"/>
    <w:rsid w:val="00BD1ED2"/>
    <w:rsid w:val="00BD2529"/>
    <w:rsid w:val="00BD27EC"/>
    <w:rsid w:val="00BD3833"/>
    <w:rsid w:val="00BD3BA6"/>
    <w:rsid w:val="00BD3D6A"/>
    <w:rsid w:val="00BD49A5"/>
    <w:rsid w:val="00BD50EF"/>
    <w:rsid w:val="00BD5961"/>
    <w:rsid w:val="00BD5D4A"/>
    <w:rsid w:val="00BD6686"/>
    <w:rsid w:val="00BE0FAD"/>
    <w:rsid w:val="00BE1661"/>
    <w:rsid w:val="00BE2ACC"/>
    <w:rsid w:val="00BE3D5B"/>
    <w:rsid w:val="00BE42E0"/>
    <w:rsid w:val="00BE4B4B"/>
    <w:rsid w:val="00BE5ABE"/>
    <w:rsid w:val="00BE64E3"/>
    <w:rsid w:val="00BE7251"/>
    <w:rsid w:val="00BE7361"/>
    <w:rsid w:val="00BF0856"/>
    <w:rsid w:val="00BF0B42"/>
    <w:rsid w:val="00BF2BC6"/>
    <w:rsid w:val="00BF3C8E"/>
    <w:rsid w:val="00BF4850"/>
    <w:rsid w:val="00BF5613"/>
    <w:rsid w:val="00BF5760"/>
    <w:rsid w:val="00BF6B4C"/>
    <w:rsid w:val="00BF71D4"/>
    <w:rsid w:val="00BF745A"/>
    <w:rsid w:val="00C00765"/>
    <w:rsid w:val="00C00786"/>
    <w:rsid w:val="00C0121F"/>
    <w:rsid w:val="00C0290B"/>
    <w:rsid w:val="00C03070"/>
    <w:rsid w:val="00C037AC"/>
    <w:rsid w:val="00C04E96"/>
    <w:rsid w:val="00C05189"/>
    <w:rsid w:val="00C052F7"/>
    <w:rsid w:val="00C05730"/>
    <w:rsid w:val="00C0590F"/>
    <w:rsid w:val="00C0689E"/>
    <w:rsid w:val="00C068EE"/>
    <w:rsid w:val="00C07BCA"/>
    <w:rsid w:val="00C105CD"/>
    <w:rsid w:val="00C10799"/>
    <w:rsid w:val="00C10C86"/>
    <w:rsid w:val="00C10D7B"/>
    <w:rsid w:val="00C13771"/>
    <w:rsid w:val="00C1465B"/>
    <w:rsid w:val="00C148E8"/>
    <w:rsid w:val="00C14D43"/>
    <w:rsid w:val="00C14EC2"/>
    <w:rsid w:val="00C1610E"/>
    <w:rsid w:val="00C16491"/>
    <w:rsid w:val="00C169A2"/>
    <w:rsid w:val="00C16A75"/>
    <w:rsid w:val="00C17D2F"/>
    <w:rsid w:val="00C20087"/>
    <w:rsid w:val="00C2072B"/>
    <w:rsid w:val="00C20BC0"/>
    <w:rsid w:val="00C20D26"/>
    <w:rsid w:val="00C20E88"/>
    <w:rsid w:val="00C221CB"/>
    <w:rsid w:val="00C2225E"/>
    <w:rsid w:val="00C224BF"/>
    <w:rsid w:val="00C224E7"/>
    <w:rsid w:val="00C2371D"/>
    <w:rsid w:val="00C23A20"/>
    <w:rsid w:val="00C245BA"/>
    <w:rsid w:val="00C24CCB"/>
    <w:rsid w:val="00C25E14"/>
    <w:rsid w:val="00C30F51"/>
    <w:rsid w:val="00C31E96"/>
    <w:rsid w:val="00C32AE3"/>
    <w:rsid w:val="00C32CA2"/>
    <w:rsid w:val="00C3340A"/>
    <w:rsid w:val="00C338CE"/>
    <w:rsid w:val="00C344E6"/>
    <w:rsid w:val="00C362F2"/>
    <w:rsid w:val="00C3633D"/>
    <w:rsid w:val="00C36D92"/>
    <w:rsid w:val="00C40015"/>
    <w:rsid w:val="00C41384"/>
    <w:rsid w:val="00C417F5"/>
    <w:rsid w:val="00C41CA7"/>
    <w:rsid w:val="00C41ED0"/>
    <w:rsid w:val="00C4204E"/>
    <w:rsid w:val="00C426CF"/>
    <w:rsid w:val="00C42857"/>
    <w:rsid w:val="00C42B00"/>
    <w:rsid w:val="00C42CEE"/>
    <w:rsid w:val="00C4340D"/>
    <w:rsid w:val="00C438DB"/>
    <w:rsid w:val="00C43A17"/>
    <w:rsid w:val="00C43C40"/>
    <w:rsid w:val="00C45DF6"/>
    <w:rsid w:val="00C45EA6"/>
    <w:rsid w:val="00C46924"/>
    <w:rsid w:val="00C47984"/>
    <w:rsid w:val="00C47D0D"/>
    <w:rsid w:val="00C47D15"/>
    <w:rsid w:val="00C50088"/>
    <w:rsid w:val="00C50122"/>
    <w:rsid w:val="00C51045"/>
    <w:rsid w:val="00C51472"/>
    <w:rsid w:val="00C52412"/>
    <w:rsid w:val="00C524F0"/>
    <w:rsid w:val="00C5259B"/>
    <w:rsid w:val="00C52E4F"/>
    <w:rsid w:val="00C52F8E"/>
    <w:rsid w:val="00C5377B"/>
    <w:rsid w:val="00C54A02"/>
    <w:rsid w:val="00C5525A"/>
    <w:rsid w:val="00C55E4F"/>
    <w:rsid w:val="00C57B33"/>
    <w:rsid w:val="00C60389"/>
    <w:rsid w:val="00C60588"/>
    <w:rsid w:val="00C60C96"/>
    <w:rsid w:val="00C60F29"/>
    <w:rsid w:val="00C60FFD"/>
    <w:rsid w:val="00C6350C"/>
    <w:rsid w:val="00C641EF"/>
    <w:rsid w:val="00C64565"/>
    <w:rsid w:val="00C663F6"/>
    <w:rsid w:val="00C6654C"/>
    <w:rsid w:val="00C66A82"/>
    <w:rsid w:val="00C673E7"/>
    <w:rsid w:val="00C70075"/>
    <w:rsid w:val="00C704F9"/>
    <w:rsid w:val="00C70637"/>
    <w:rsid w:val="00C70AFF"/>
    <w:rsid w:val="00C71B58"/>
    <w:rsid w:val="00C732DE"/>
    <w:rsid w:val="00C73FD4"/>
    <w:rsid w:val="00C7439F"/>
    <w:rsid w:val="00C74833"/>
    <w:rsid w:val="00C760A6"/>
    <w:rsid w:val="00C77324"/>
    <w:rsid w:val="00C806EE"/>
    <w:rsid w:val="00C8092E"/>
    <w:rsid w:val="00C81015"/>
    <w:rsid w:val="00C81E0C"/>
    <w:rsid w:val="00C822CD"/>
    <w:rsid w:val="00C8265E"/>
    <w:rsid w:val="00C82952"/>
    <w:rsid w:val="00C841D5"/>
    <w:rsid w:val="00C84EDD"/>
    <w:rsid w:val="00C857FC"/>
    <w:rsid w:val="00C86237"/>
    <w:rsid w:val="00C867EC"/>
    <w:rsid w:val="00C8691B"/>
    <w:rsid w:val="00C87F1C"/>
    <w:rsid w:val="00C918DF"/>
    <w:rsid w:val="00C928BF"/>
    <w:rsid w:val="00C95795"/>
    <w:rsid w:val="00C95E6A"/>
    <w:rsid w:val="00C96D0A"/>
    <w:rsid w:val="00C96D10"/>
    <w:rsid w:val="00C96FCF"/>
    <w:rsid w:val="00C97797"/>
    <w:rsid w:val="00C97C84"/>
    <w:rsid w:val="00CA0282"/>
    <w:rsid w:val="00CA1767"/>
    <w:rsid w:val="00CA1BE0"/>
    <w:rsid w:val="00CA22AD"/>
    <w:rsid w:val="00CA27E3"/>
    <w:rsid w:val="00CA4AF8"/>
    <w:rsid w:val="00CA4F0E"/>
    <w:rsid w:val="00CA6254"/>
    <w:rsid w:val="00CA718C"/>
    <w:rsid w:val="00CA7A37"/>
    <w:rsid w:val="00CB016E"/>
    <w:rsid w:val="00CB066A"/>
    <w:rsid w:val="00CB0712"/>
    <w:rsid w:val="00CB0F47"/>
    <w:rsid w:val="00CB16F2"/>
    <w:rsid w:val="00CB191D"/>
    <w:rsid w:val="00CB2BBB"/>
    <w:rsid w:val="00CB3189"/>
    <w:rsid w:val="00CB3F12"/>
    <w:rsid w:val="00CB4028"/>
    <w:rsid w:val="00CB4B8D"/>
    <w:rsid w:val="00CB4FB2"/>
    <w:rsid w:val="00CB5060"/>
    <w:rsid w:val="00CB565E"/>
    <w:rsid w:val="00CB62A4"/>
    <w:rsid w:val="00CB6E90"/>
    <w:rsid w:val="00CC1042"/>
    <w:rsid w:val="00CC1BB4"/>
    <w:rsid w:val="00CC231D"/>
    <w:rsid w:val="00CC2FCB"/>
    <w:rsid w:val="00CC3BCD"/>
    <w:rsid w:val="00CC3C59"/>
    <w:rsid w:val="00CC4D85"/>
    <w:rsid w:val="00CC5678"/>
    <w:rsid w:val="00CC7B4D"/>
    <w:rsid w:val="00CD0517"/>
    <w:rsid w:val="00CD211C"/>
    <w:rsid w:val="00CD2E23"/>
    <w:rsid w:val="00CD3E19"/>
    <w:rsid w:val="00CD41A5"/>
    <w:rsid w:val="00CD49C9"/>
    <w:rsid w:val="00CD4C98"/>
    <w:rsid w:val="00CD6FD9"/>
    <w:rsid w:val="00CD7462"/>
    <w:rsid w:val="00CE11C9"/>
    <w:rsid w:val="00CE27FF"/>
    <w:rsid w:val="00CE2EE2"/>
    <w:rsid w:val="00CE32F7"/>
    <w:rsid w:val="00CE3793"/>
    <w:rsid w:val="00CE4C29"/>
    <w:rsid w:val="00CE50E7"/>
    <w:rsid w:val="00CE56C9"/>
    <w:rsid w:val="00CE5A0F"/>
    <w:rsid w:val="00CE6F77"/>
    <w:rsid w:val="00CE7EB2"/>
    <w:rsid w:val="00CF09A7"/>
    <w:rsid w:val="00CF1092"/>
    <w:rsid w:val="00CF1559"/>
    <w:rsid w:val="00CF17EC"/>
    <w:rsid w:val="00CF1B69"/>
    <w:rsid w:val="00CF248C"/>
    <w:rsid w:val="00CF2631"/>
    <w:rsid w:val="00CF2920"/>
    <w:rsid w:val="00CF46A2"/>
    <w:rsid w:val="00CF4938"/>
    <w:rsid w:val="00CF49D3"/>
    <w:rsid w:val="00CF4D64"/>
    <w:rsid w:val="00CF5601"/>
    <w:rsid w:val="00CF6616"/>
    <w:rsid w:val="00CF6FCA"/>
    <w:rsid w:val="00CF7484"/>
    <w:rsid w:val="00CF7769"/>
    <w:rsid w:val="00D01EDB"/>
    <w:rsid w:val="00D047BB"/>
    <w:rsid w:val="00D04968"/>
    <w:rsid w:val="00D06BF9"/>
    <w:rsid w:val="00D06EE6"/>
    <w:rsid w:val="00D0750D"/>
    <w:rsid w:val="00D10444"/>
    <w:rsid w:val="00D10AD5"/>
    <w:rsid w:val="00D10B9C"/>
    <w:rsid w:val="00D11382"/>
    <w:rsid w:val="00D12E91"/>
    <w:rsid w:val="00D132F0"/>
    <w:rsid w:val="00D13C1D"/>
    <w:rsid w:val="00D141D4"/>
    <w:rsid w:val="00D147D4"/>
    <w:rsid w:val="00D14B53"/>
    <w:rsid w:val="00D14E42"/>
    <w:rsid w:val="00D16110"/>
    <w:rsid w:val="00D16935"/>
    <w:rsid w:val="00D16A2D"/>
    <w:rsid w:val="00D16B82"/>
    <w:rsid w:val="00D1783F"/>
    <w:rsid w:val="00D17C16"/>
    <w:rsid w:val="00D200BD"/>
    <w:rsid w:val="00D20C97"/>
    <w:rsid w:val="00D21DA7"/>
    <w:rsid w:val="00D23953"/>
    <w:rsid w:val="00D244E2"/>
    <w:rsid w:val="00D2472B"/>
    <w:rsid w:val="00D24AC5"/>
    <w:rsid w:val="00D252F1"/>
    <w:rsid w:val="00D25CB7"/>
    <w:rsid w:val="00D25D29"/>
    <w:rsid w:val="00D25DD2"/>
    <w:rsid w:val="00D27236"/>
    <w:rsid w:val="00D301FD"/>
    <w:rsid w:val="00D309CE"/>
    <w:rsid w:val="00D3123D"/>
    <w:rsid w:val="00D3155E"/>
    <w:rsid w:val="00D32AC2"/>
    <w:rsid w:val="00D32D79"/>
    <w:rsid w:val="00D32FE0"/>
    <w:rsid w:val="00D338AC"/>
    <w:rsid w:val="00D33CE3"/>
    <w:rsid w:val="00D33E11"/>
    <w:rsid w:val="00D33F0A"/>
    <w:rsid w:val="00D34B1D"/>
    <w:rsid w:val="00D37D75"/>
    <w:rsid w:val="00D40F55"/>
    <w:rsid w:val="00D4100B"/>
    <w:rsid w:val="00D41621"/>
    <w:rsid w:val="00D41C99"/>
    <w:rsid w:val="00D43921"/>
    <w:rsid w:val="00D44612"/>
    <w:rsid w:val="00D44C27"/>
    <w:rsid w:val="00D45122"/>
    <w:rsid w:val="00D460C6"/>
    <w:rsid w:val="00D46250"/>
    <w:rsid w:val="00D464E1"/>
    <w:rsid w:val="00D5020D"/>
    <w:rsid w:val="00D506FA"/>
    <w:rsid w:val="00D50C9C"/>
    <w:rsid w:val="00D51514"/>
    <w:rsid w:val="00D517B1"/>
    <w:rsid w:val="00D51FE9"/>
    <w:rsid w:val="00D52163"/>
    <w:rsid w:val="00D52F5E"/>
    <w:rsid w:val="00D535A2"/>
    <w:rsid w:val="00D53C5B"/>
    <w:rsid w:val="00D5434B"/>
    <w:rsid w:val="00D54475"/>
    <w:rsid w:val="00D55209"/>
    <w:rsid w:val="00D553C4"/>
    <w:rsid w:val="00D56130"/>
    <w:rsid w:val="00D56B67"/>
    <w:rsid w:val="00D57F92"/>
    <w:rsid w:val="00D62083"/>
    <w:rsid w:val="00D62156"/>
    <w:rsid w:val="00D626D6"/>
    <w:rsid w:val="00D62DEC"/>
    <w:rsid w:val="00D62F3A"/>
    <w:rsid w:val="00D62F58"/>
    <w:rsid w:val="00D645D0"/>
    <w:rsid w:val="00D64ED0"/>
    <w:rsid w:val="00D64F71"/>
    <w:rsid w:val="00D6528E"/>
    <w:rsid w:val="00D6541F"/>
    <w:rsid w:val="00D657B5"/>
    <w:rsid w:val="00D65C57"/>
    <w:rsid w:val="00D66066"/>
    <w:rsid w:val="00D667A0"/>
    <w:rsid w:val="00D701A1"/>
    <w:rsid w:val="00D70385"/>
    <w:rsid w:val="00D71437"/>
    <w:rsid w:val="00D71465"/>
    <w:rsid w:val="00D714C6"/>
    <w:rsid w:val="00D721B5"/>
    <w:rsid w:val="00D72410"/>
    <w:rsid w:val="00D72CF7"/>
    <w:rsid w:val="00D72F1F"/>
    <w:rsid w:val="00D73CF3"/>
    <w:rsid w:val="00D7557D"/>
    <w:rsid w:val="00D75EAB"/>
    <w:rsid w:val="00D7704A"/>
    <w:rsid w:val="00D8027F"/>
    <w:rsid w:val="00D81D85"/>
    <w:rsid w:val="00D82425"/>
    <w:rsid w:val="00D82546"/>
    <w:rsid w:val="00D826E4"/>
    <w:rsid w:val="00D827AD"/>
    <w:rsid w:val="00D85791"/>
    <w:rsid w:val="00D8587F"/>
    <w:rsid w:val="00D863C2"/>
    <w:rsid w:val="00D867A0"/>
    <w:rsid w:val="00D86B9F"/>
    <w:rsid w:val="00D86D36"/>
    <w:rsid w:val="00D914D1"/>
    <w:rsid w:val="00D926A2"/>
    <w:rsid w:val="00D92CD1"/>
    <w:rsid w:val="00D93A1E"/>
    <w:rsid w:val="00D94C4A"/>
    <w:rsid w:val="00D95B3A"/>
    <w:rsid w:val="00D95C56"/>
    <w:rsid w:val="00D95D37"/>
    <w:rsid w:val="00D97206"/>
    <w:rsid w:val="00DA0C8A"/>
    <w:rsid w:val="00DA109F"/>
    <w:rsid w:val="00DA1196"/>
    <w:rsid w:val="00DA14F5"/>
    <w:rsid w:val="00DA1E0B"/>
    <w:rsid w:val="00DA1F04"/>
    <w:rsid w:val="00DA2243"/>
    <w:rsid w:val="00DA4332"/>
    <w:rsid w:val="00DA4A2E"/>
    <w:rsid w:val="00DA514B"/>
    <w:rsid w:val="00DA55CB"/>
    <w:rsid w:val="00DA64EF"/>
    <w:rsid w:val="00DA6D75"/>
    <w:rsid w:val="00DA6EC7"/>
    <w:rsid w:val="00DA6EE0"/>
    <w:rsid w:val="00DA78A0"/>
    <w:rsid w:val="00DA7954"/>
    <w:rsid w:val="00DA7D56"/>
    <w:rsid w:val="00DA7E81"/>
    <w:rsid w:val="00DB032F"/>
    <w:rsid w:val="00DB1EE4"/>
    <w:rsid w:val="00DB218C"/>
    <w:rsid w:val="00DB246D"/>
    <w:rsid w:val="00DB24FC"/>
    <w:rsid w:val="00DB2A47"/>
    <w:rsid w:val="00DB4BBC"/>
    <w:rsid w:val="00DB4EAF"/>
    <w:rsid w:val="00DB5181"/>
    <w:rsid w:val="00DC061B"/>
    <w:rsid w:val="00DC1C72"/>
    <w:rsid w:val="00DC1F07"/>
    <w:rsid w:val="00DC25CA"/>
    <w:rsid w:val="00DC2A53"/>
    <w:rsid w:val="00DC2D84"/>
    <w:rsid w:val="00DC6F8B"/>
    <w:rsid w:val="00DC72D1"/>
    <w:rsid w:val="00DD0063"/>
    <w:rsid w:val="00DD03CE"/>
    <w:rsid w:val="00DD15FF"/>
    <w:rsid w:val="00DD1F56"/>
    <w:rsid w:val="00DD2A61"/>
    <w:rsid w:val="00DD2E0D"/>
    <w:rsid w:val="00DD2FE1"/>
    <w:rsid w:val="00DD39DE"/>
    <w:rsid w:val="00DD3F5F"/>
    <w:rsid w:val="00DD43F9"/>
    <w:rsid w:val="00DD4F2D"/>
    <w:rsid w:val="00DD5B23"/>
    <w:rsid w:val="00DD5C2B"/>
    <w:rsid w:val="00DD5E29"/>
    <w:rsid w:val="00DD78DB"/>
    <w:rsid w:val="00DE0217"/>
    <w:rsid w:val="00DE1367"/>
    <w:rsid w:val="00DE1B6F"/>
    <w:rsid w:val="00DE2432"/>
    <w:rsid w:val="00DE25A0"/>
    <w:rsid w:val="00DE3667"/>
    <w:rsid w:val="00DE4E3B"/>
    <w:rsid w:val="00DE50AF"/>
    <w:rsid w:val="00DE53AF"/>
    <w:rsid w:val="00DE53F6"/>
    <w:rsid w:val="00DE5F9D"/>
    <w:rsid w:val="00DE7A69"/>
    <w:rsid w:val="00DF247C"/>
    <w:rsid w:val="00DF2E6F"/>
    <w:rsid w:val="00DF31F5"/>
    <w:rsid w:val="00DF362A"/>
    <w:rsid w:val="00DF3634"/>
    <w:rsid w:val="00DF3B13"/>
    <w:rsid w:val="00DF404B"/>
    <w:rsid w:val="00DF5496"/>
    <w:rsid w:val="00DF5B1F"/>
    <w:rsid w:val="00DF747E"/>
    <w:rsid w:val="00DF7B13"/>
    <w:rsid w:val="00E001B1"/>
    <w:rsid w:val="00E00AA7"/>
    <w:rsid w:val="00E0142C"/>
    <w:rsid w:val="00E015CC"/>
    <w:rsid w:val="00E01BDF"/>
    <w:rsid w:val="00E01CD5"/>
    <w:rsid w:val="00E023C7"/>
    <w:rsid w:val="00E025FE"/>
    <w:rsid w:val="00E0284D"/>
    <w:rsid w:val="00E03CE4"/>
    <w:rsid w:val="00E04EBA"/>
    <w:rsid w:val="00E0558A"/>
    <w:rsid w:val="00E05BA1"/>
    <w:rsid w:val="00E062AF"/>
    <w:rsid w:val="00E06FFD"/>
    <w:rsid w:val="00E07F2F"/>
    <w:rsid w:val="00E07F6E"/>
    <w:rsid w:val="00E1050B"/>
    <w:rsid w:val="00E10768"/>
    <w:rsid w:val="00E10B91"/>
    <w:rsid w:val="00E11553"/>
    <w:rsid w:val="00E11A24"/>
    <w:rsid w:val="00E12297"/>
    <w:rsid w:val="00E12A84"/>
    <w:rsid w:val="00E13372"/>
    <w:rsid w:val="00E133B6"/>
    <w:rsid w:val="00E13CDC"/>
    <w:rsid w:val="00E14DB8"/>
    <w:rsid w:val="00E15274"/>
    <w:rsid w:val="00E173C3"/>
    <w:rsid w:val="00E175C0"/>
    <w:rsid w:val="00E177C7"/>
    <w:rsid w:val="00E20995"/>
    <w:rsid w:val="00E2156E"/>
    <w:rsid w:val="00E21D9D"/>
    <w:rsid w:val="00E234C8"/>
    <w:rsid w:val="00E235B2"/>
    <w:rsid w:val="00E24D2B"/>
    <w:rsid w:val="00E25A7B"/>
    <w:rsid w:val="00E25D7C"/>
    <w:rsid w:val="00E27573"/>
    <w:rsid w:val="00E312CF"/>
    <w:rsid w:val="00E315F2"/>
    <w:rsid w:val="00E329B5"/>
    <w:rsid w:val="00E32C0A"/>
    <w:rsid w:val="00E33481"/>
    <w:rsid w:val="00E33638"/>
    <w:rsid w:val="00E33FD1"/>
    <w:rsid w:val="00E3409B"/>
    <w:rsid w:val="00E34466"/>
    <w:rsid w:val="00E34850"/>
    <w:rsid w:val="00E3536C"/>
    <w:rsid w:val="00E36829"/>
    <w:rsid w:val="00E3685A"/>
    <w:rsid w:val="00E36C16"/>
    <w:rsid w:val="00E36F8F"/>
    <w:rsid w:val="00E36FF8"/>
    <w:rsid w:val="00E37EF7"/>
    <w:rsid w:val="00E403DF"/>
    <w:rsid w:val="00E41341"/>
    <w:rsid w:val="00E41870"/>
    <w:rsid w:val="00E42A29"/>
    <w:rsid w:val="00E43464"/>
    <w:rsid w:val="00E4438E"/>
    <w:rsid w:val="00E445A9"/>
    <w:rsid w:val="00E44981"/>
    <w:rsid w:val="00E459A8"/>
    <w:rsid w:val="00E459C2"/>
    <w:rsid w:val="00E460B5"/>
    <w:rsid w:val="00E46697"/>
    <w:rsid w:val="00E46C40"/>
    <w:rsid w:val="00E501A6"/>
    <w:rsid w:val="00E516DD"/>
    <w:rsid w:val="00E527BE"/>
    <w:rsid w:val="00E52834"/>
    <w:rsid w:val="00E53CB4"/>
    <w:rsid w:val="00E53D02"/>
    <w:rsid w:val="00E53FFE"/>
    <w:rsid w:val="00E55093"/>
    <w:rsid w:val="00E551CB"/>
    <w:rsid w:val="00E55D8A"/>
    <w:rsid w:val="00E6041B"/>
    <w:rsid w:val="00E60460"/>
    <w:rsid w:val="00E607CA"/>
    <w:rsid w:val="00E60CB8"/>
    <w:rsid w:val="00E61B3A"/>
    <w:rsid w:val="00E6239E"/>
    <w:rsid w:val="00E624A7"/>
    <w:rsid w:val="00E62748"/>
    <w:rsid w:val="00E63040"/>
    <w:rsid w:val="00E63FDF"/>
    <w:rsid w:val="00E661DC"/>
    <w:rsid w:val="00E6690E"/>
    <w:rsid w:val="00E66E83"/>
    <w:rsid w:val="00E67C2E"/>
    <w:rsid w:val="00E70F51"/>
    <w:rsid w:val="00E71C60"/>
    <w:rsid w:val="00E7207B"/>
    <w:rsid w:val="00E74E5B"/>
    <w:rsid w:val="00E75575"/>
    <w:rsid w:val="00E765EA"/>
    <w:rsid w:val="00E76687"/>
    <w:rsid w:val="00E76DE0"/>
    <w:rsid w:val="00E76F56"/>
    <w:rsid w:val="00E80059"/>
    <w:rsid w:val="00E81380"/>
    <w:rsid w:val="00E834CB"/>
    <w:rsid w:val="00E83E01"/>
    <w:rsid w:val="00E8407F"/>
    <w:rsid w:val="00E85AE9"/>
    <w:rsid w:val="00E864A7"/>
    <w:rsid w:val="00E86ACF"/>
    <w:rsid w:val="00E871D0"/>
    <w:rsid w:val="00E87B3A"/>
    <w:rsid w:val="00E907AA"/>
    <w:rsid w:val="00E9104D"/>
    <w:rsid w:val="00E91F8F"/>
    <w:rsid w:val="00E93B35"/>
    <w:rsid w:val="00E93F4A"/>
    <w:rsid w:val="00E94416"/>
    <w:rsid w:val="00E9463F"/>
    <w:rsid w:val="00E94D21"/>
    <w:rsid w:val="00E950F0"/>
    <w:rsid w:val="00E954B2"/>
    <w:rsid w:val="00EA0902"/>
    <w:rsid w:val="00EA0D34"/>
    <w:rsid w:val="00EA2A1F"/>
    <w:rsid w:val="00EA2F68"/>
    <w:rsid w:val="00EA3445"/>
    <w:rsid w:val="00EA3CD6"/>
    <w:rsid w:val="00EA541E"/>
    <w:rsid w:val="00EA607E"/>
    <w:rsid w:val="00EA650E"/>
    <w:rsid w:val="00EA6AFA"/>
    <w:rsid w:val="00EA7D61"/>
    <w:rsid w:val="00EA7EEA"/>
    <w:rsid w:val="00EB0225"/>
    <w:rsid w:val="00EB068B"/>
    <w:rsid w:val="00EB10E7"/>
    <w:rsid w:val="00EB2FD9"/>
    <w:rsid w:val="00EB4844"/>
    <w:rsid w:val="00EB5BD6"/>
    <w:rsid w:val="00EB62DF"/>
    <w:rsid w:val="00EB78B9"/>
    <w:rsid w:val="00EC077F"/>
    <w:rsid w:val="00EC153F"/>
    <w:rsid w:val="00EC2A0C"/>
    <w:rsid w:val="00EC2E9F"/>
    <w:rsid w:val="00EC4E48"/>
    <w:rsid w:val="00EC4FC0"/>
    <w:rsid w:val="00EC51B3"/>
    <w:rsid w:val="00EC526F"/>
    <w:rsid w:val="00EC71BE"/>
    <w:rsid w:val="00EC7AFC"/>
    <w:rsid w:val="00EC7CEE"/>
    <w:rsid w:val="00EC7D94"/>
    <w:rsid w:val="00EC7F96"/>
    <w:rsid w:val="00ED07AC"/>
    <w:rsid w:val="00ED096F"/>
    <w:rsid w:val="00ED0E19"/>
    <w:rsid w:val="00ED1B7A"/>
    <w:rsid w:val="00ED1BE6"/>
    <w:rsid w:val="00ED1C34"/>
    <w:rsid w:val="00ED1E54"/>
    <w:rsid w:val="00ED3634"/>
    <w:rsid w:val="00ED3AFB"/>
    <w:rsid w:val="00ED4B66"/>
    <w:rsid w:val="00ED4F1B"/>
    <w:rsid w:val="00ED5320"/>
    <w:rsid w:val="00ED5BA0"/>
    <w:rsid w:val="00ED5C7B"/>
    <w:rsid w:val="00ED5F48"/>
    <w:rsid w:val="00ED67F4"/>
    <w:rsid w:val="00ED689B"/>
    <w:rsid w:val="00ED6FF5"/>
    <w:rsid w:val="00ED7590"/>
    <w:rsid w:val="00ED75D3"/>
    <w:rsid w:val="00EE0EE6"/>
    <w:rsid w:val="00EE1354"/>
    <w:rsid w:val="00EE1627"/>
    <w:rsid w:val="00EE1FFB"/>
    <w:rsid w:val="00EE429F"/>
    <w:rsid w:val="00EE6087"/>
    <w:rsid w:val="00EE6460"/>
    <w:rsid w:val="00EE6D95"/>
    <w:rsid w:val="00EF002D"/>
    <w:rsid w:val="00EF0BAC"/>
    <w:rsid w:val="00EF1D3B"/>
    <w:rsid w:val="00EF216E"/>
    <w:rsid w:val="00EF2D08"/>
    <w:rsid w:val="00EF2F4C"/>
    <w:rsid w:val="00EF31CC"/>
    <w:rsid w:val="00EF35B2"/>
    <w:rsid w:val="00EF413C"/>
    <w:rsid w:val="00EF468A"/>
    <w:rsid w:val="00EF4B1A"/>
    <w:rsid w:val="00EF5265"/>
    <w:rsid w:val="00EF5706"/>
    <w:rsid w:val="00EF58EC"/>
    <w:rsid w:val="00EF68A4"/>
    <w:rsid w:val="00EF68E6"/>
    <w:rsid w:val="00EF7329"/>
    <w:rsid w:val="00EF735A"/>
    <w:rsid w:val="00F0023A"/>
    <w:rsid w:val="00F01B72"/>
    <w:rsid w:val="00F03ACD"/>
    <w:rsid w:val="00F040C0"/>
    <w:rsid w:val="00F07E99"/>
    <w:rsid w:val="00F1048F"/>
    <w:rsid w:val="00F10601"/>
    <w:rsid w:val="00F11254"/>
    <w:rsid w:val="00F116CD"/>
    <w:rsid w:val="00F11FA2"/>
    <w:rsid w:val="00F13408"/>
    <w:rsid w:val="00F13582"/>
    <w:rsid w:val="00F14336"/>
    <w:rsid w:val="00F1587C"/>
    <w:rsid w:val="00F15A1D"/>
    <w:rsid w:val="00F1666F"/>
    <w:rsid w:val="00F17287"/>
    <w:rsid w:val="00F2011E"/>
    <w:rsid w:val="00F2199F"/>
    <w:rsid w:val="00F2242F"/>
    <w:rsid w:val="00F23262"/>
    <w:rsid w:val="00F2338B"/>
    <w:rsid w:val="00F23747"/>
    <w:rsid w:val="00F246CB"/>
    <w:rsid w:val="00F24E5A"/>
    <w:rsid w:val="00F24ECA"/>
    <w:rsid w:val="00F25421"/>
    <w:rsid w:val="00F25929"/>
    <w:rsid w:val="00F26871"/>
    <w:rsid w:val="00F27EFB"/>
    <w:rsid w:val="00F307A2"/>
    <w:rsid w:val="00F308FA"/>
    <w:rsid w:val="00F30957"/>
    <w:rsid w:val="00F31698"/>
    <w:rsid w:val="00F316D5"/>
    <w:rsid w:val="00F31E84"/>
    <w:rsid w:val="00F337EF"/>
    <w:rsid w:val="00F348E1"/>
    <w:rsid w:val="00F34B3A"/>
    <w:rsid w:val="00F35412"/>
    <w:rsid w:val="00F35DF7"/>
    <w:rsid w:val="00F36702"/>
    <w:rsid w:val="00F371E4"/>
    <w:rsid w:val="00F37245"/>
    <w:rsid w:val="00F376CB"/>
    <w:rsid w:val="00F37B68"/>
    <w:rsid w:val="00F37F97"/>
    <w:rsid w:val="00F4069F"/>
    <w:rsid w:val="00F40863"/>
    <w:rsid w:val="00F409D7"/>
    <w:rsid w:val="00F41420"/>
    <w:rsid w:val="00F417FC"/>
    <w:rsid w:val="00F42326"/>
    <w:rsid w:val="00F439F4"/>
    <w:rsid w:val="00F43C34"/>
    <w:rsid w:val="00F4434B"/>
    <w:rsid w:val="00F44373"/>
    <w:rsid w:val="00F46F80"/>
    <w:rsid w:val="00F47746"/>
    <w:rsid w:val="00F50139"/>
    <w:rsid w:val="00F511FE"/>
    <w:rsid w:val="00F5256C"/>
    <w:rsid w:val="00F52686"/>
    <w:rsid w:val="00F538C2"/>
    <w:rsid w:val="00F539C9"/>
    <w:rsid w:val="00F54153"/>
    <w:rsid w:val="00F549C0"/>
    <w:rsid w:val="00F56443"/>
    <w:rsid w:val="00F575D8"/>
    <w:rsid w:val="00F6134D"/>
    <w:rsid w:val="00F61697"/>
    <w:rsid w:val="00F626CD"/>
    <w:rsid w:val="00F63F19"/>
    <w:rsid w:val="00F63F29"/>
    <w:rsid w:val="00F65688"/>
    <w:rsid w:val="00F6782E"/>
    <w:rsid w:val="00F7214C"/>
    <w:rsid w:val="00F72EE6"/>
    <w:rsid w:val="00F73906"/>
    <w:rsid w:val="00F73ED7"/>
    <w:rsid w:val="00F74168"/>
    <w:rsid w:val="00F7489F"/>
    <w:rsid w:val="00F7552E"/>
    <w:rsid w:val="00F76DB8"/>
    <w:rsid w:val="00F77140"/>
    <w:rsid w:val="00F80AFD"/>
    <w:rsid w:val="00F814F7"/>
    <w:rsid w:val="00F81E3A"/>
    <w:rsid w:val="00F821C0"/>
    <w:rsid w:val="00F83158"/>
    <w:rsid w:val="00F83997"/>
    <w:rsid w:val="00F8426C"/>
    <w:rsid w:val="00F84512"/>
    <w:rsid w:val="00F8472E"/>
    <w:rsid w:val="00F84ABF"/>
    <w:rsid w:val="00F84DB8"/>
    <w:rsid w:val="00F860DA"/>
    <w:rsid w:val="00F87013"/>
    <w:rsid w:val="00F90718"/>
    <w:rsid w:val="00F90741"/>
    <w:rsid w:val="00F908AA"/>
    <w:rsid w:val="00F90979"/>
    <w:rsid w:val="00F91FC7"/>
    <w:rsid w:val="00F92E71"/>
    <w:rsid w:val="00F93FB5"/>
    <w:rsid w:val="00F9492B"/>
    <w:rsid w:val="00F95A9A"/>
    <w:rsid w:val="00F96075"/>
    <w:rsid w:val="00F97BAE"/>
    <w:rsid w:val="00FA30CE"/>
    <w:rsid w:val="00FA43AC"/>
    <w:rsid w:val="00FA4857"/>
    <w:rsid w:val="00FA4B64"/>
    <w:rsid w:val="00FA66D2"/>
    <w:rsid w:val="00FB134C"/>
    <w:rsid w:val="00FB1C24"/>
    <w:rsid w:val="00FB2017"/>
    <w:rsid w:val="00FB2575"/>
    <w:rsid w:val="00FB28A5"/>
    <w:rsid w:val="00FB4284"/>
    <w:rsid w:val="00FB56F7"/>
    <w:rsid w:val="00FB7F5F"/>
    <w:rsid w:val="00FC1D63"/>
    <w:rsid w:val="00FC1F3D"/>
    <w:rsid w:val="00FC246E"/>
    <w:rsid w:val="00FC2AEE"/>
    <w:rsid w:val="00FC342F"/>
    <w:rsid w:val="00FC3693"/>
    <w:rsid w:val="00FC3E8E"/>
    <w:rsid w:val="00FC521B"/>
    <w:rsid w:val="00FC594E"/>
    <w:rsid w:val="00FC5D2D"/>
    <w:rsid w:val="00FC62D3"/>
    <w:rsid w:val="00FC631A"/>
    <w:rsid w:val="00FC6CBF"/>
    <w:rsid w:val="00FC721E"/>
    <w:rsid w:val="00FC794D"/>
    <w:rsid w:val="00FD0AAB"/>
    <w:rsid w:val="00FD0E8C"/>
    <w:rsid w:val="00FD163A"/>
    <w:rsid w:val="00FD1642"/>
    <w:rsid w:val="00FD1BE4"/>
    <w:rsid w:val="00FD216A"/>
    <w:rsid w:val="00FD2365"/>
    <w:rsid w:val="00FD2998"/>
    <w:rsid w:val="00FD3C3F"/>
    <w:rsid w:val="00FD4004"/>
    <w:rsid w:val="00FD4885"/>
    <w:rsid w:val="00FD6340"/>
    <w:rsid w:val="00FD6DE0"/>
    <w:rsid w:val="00FD741E"/>
    <w:rsid w:val="00FE0607"/>
    <w:rsid w:val="00FE1D1E"/>
    <w:rsid w:val="00FE249C"/>
    <w:rsid w:val="00FE28C0"/>
    <w:rsid w:val="00FE2C45"/>
    <w:rsid w:val="00FE3592"/>
    <w:rsid w:val="00FE4213"/>
    <w:rsid w:val="00FE4696"/>
    <w:rsid w:val="00FE51F7"/>
    <w:rsid w:val="00FE5436"/>
    <w:rsid w:val="00FE67A6"/>
    <w:rsid w:val="00FE6EEA"/>
    <w:rsid w:val="00FE7820"/>
    <w:rsid w:val="00FF000F"/>
    <w:rsid w:val="00FF0D48"/>
    <w:rsid w:val="00FF1A7B"/>
    <w:rsid w:val="00FF1C8C"/>
    <w:rsid w:val="00FF38D5"/>
    <w:rsid w:val="00FF488E"/>
    <w:rsid w:val="00FF4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2DF97"/>
  <w15:docId w15:val="{A6039C6A-A0AF-7C42-95EC-5456427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6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6DD"/>
    <w:rPr>
      <w:rFonts w:ascii="Arial" w:hAnsi="Arial"/>
      <w:sz w:val="22"/>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120" w:after="300"/>
      <w:outlineLvl w:val="2"/>
    </w:pPr>
    <w:rPr>
      <w:rFonts w:ascii="Frutiger 55 Roman" w:hAnsi="Frutiger 55 Roman"/>
      <w:b/>
      <w:i/>
      <w:sz w:val="20"/>
    </w:rPr>
  </w:style>
  <w:style w:type="paragraph" w:styleId="Heading4">
    <w:name w:val="heading 4"/>
    <w:basedOn w:val="Normal"/>
    <w:next w:val="Normal"/>
    <w:qFormat/>
    <w:pPr>
      <w:keepNext/>
      <w:jc w:val="center"/>
      <w:outlineLvl w:val="3"/>
    </w:pPr>
    <w:rPr>
      <w:rFonts w:ascii="Frutiger 55 Roman" w:hAnsi="Frutiger 55 Roman"/>
      <w:i/>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ReportHeading">
    <w:name w:val="Report Heading"/>
    <w:basedOn w:val="Normal"/>
    <w:pPr>
      <w:framePr w:w="7200" w:h="3600" w:hRule="exact" w:hSpace="187" w:wrap="around" w:vAnchor="text" w:hAnchor="text" w:xAlign="center" w:y="649" w:anchorLock="1"/>
      <w:shd w:val="solid" w:color="FFFFFF" w:fill="FFFFFF"/>
      <w:jc w:val="center"/>
    </w:pPr>
    <w:rPr>
      <w:rFonts w:ascii="Frutiger 55 Roman" w:hAnsi="Frutiger 55 Roman"/>
      <w:b/>
      <w:caps/>
      <w:sz w:val="40"/>
    </w:rPr>
  </w:style>
  <w:style w:type="paragraph" w:customStyle="1" w:styleId="ReportDate">
    <w:name w:val="Report Date"/>
    <w:basedOn w:val="Normal"/>
    <w:pPr>
      <w:jc w:val="center"/>
    </w:pPr>
    <w:rPr>
      <w:rFonts w:ascii="Frutiger 55 Roman" w:hAnsi="Frutiger 55 Roman"/>
      <w:b/>
      <w:sz w:val="28"/>
    </w:rPr>
  </w:style>
  <w:style w:type="paragraph" w:customStyle="1" w:styleId="StaffMember">
    <w:name w:val="Staff Member"/>
    <w:basedOn w:val="Normal"/>
    <w:pPr>
      <w:jc w:val="center"/>
    </w:pPr>
    <w:rPr>
      <w:rFonts w:ascii="Frutiger 55 Roman" w:hAnsi="Frutiger 55 Roman"/>
      <w:b/>
      <w:sz w:val="24"/>
    </w:rPr>
  </w:style>
  <w:style w:type="paragraph" w:styleId="Title">
    <w:name w:val="Title"/>
    <w:basedOn w:val="Normal"/>
    <w:qFormat/>
    <w:pPr>
      <w:tabs>
        <w:tab w:val="center" w:pos="4680"/>
      </w:tabs>
      <w:suppressAutoHyphens/>
      <w:jc w:val="center"/>
    </w:pPr>
    <w:rPr>
      <w:b/>
      <w:spacing w:val="-5"/>
      <w:sz w:val="40"/>
    </w:rPr>
  </w:style>
  <w:style w:type="paragraph" w:styleId="BodyText2">
    <w:name w:val="Body Text 2"/>
    <w:basedOn w:val="Normal"/>
    <w:pPr>
      <w:tabs>
        <w:tab w:val="center" w:pos="4680"/>
      </w:tabs>
      <w:suppressAutoHyphens/>
      <w:spacing w:after="360"/>
      <w:jc w:val="center"/>
    </w:pPr>
    <w:rPr>
      <w:spacing w:val="-2"/>
      <w:sz w:val="20"/>
    </w:rPr>
  </w:style>
  <w:style w:type="paragraph" w:styleId="BodyText3">
    <w:name w:val="Body Text 3"/>
    <w:basedOn w:val="Normal"/>
    <w:pPr>
      <w:tabs>
        <w:tab w:val="left" w:pos="-1440"/>
        <w:tab w:val="left" w:pos="-720"/>
        <w:tab w:val="left" w:pos="0"/>
        <w:tab w:val="left" w:pos="571"/>
        <w:tab w:val="left" w:pos="1142"/>
        <w:tab w:val="left" w:pos="1714"/>
      </w:tabs>
      <w:suppressAutoHyphens/>
      <w:spacing w:line="216" w:lineRule="auto"/>
    </w:pPr>
    <w:rPr>
      <w:spacing w:val="-2"/>
      <w:sz w:val="17"/>
    </w:rPr>
  </w:style>
  <w:style w:type="paragraph" w:styleId="TOC1">
    <w:name w:val="toc 1"/>
    <w:basedOn w:val="Normal"/>
    <w:next w:val="Normal"/>
    <w:autoRedefine/>
    <w:uiPriority w:val="39"/>
    <w:rsid w:val="00EB10E7"/>
    <w:pPr>
      <w:tabs>
        <w:tab w:val="right" w:leader="dot" w:pos="9360"/>
      </w:tabs>
      <w:spacing w:before="240" w:after="120" w:line="270" w:lineRule="atLeast"/>
      <w:ind w:left="-810" w:firstLine="90"/>
    </w:pPr>
    <w:rPr>
      <w:rFonts w:ascii="Calibri" w:hAnsi="Calibri" w:cs="Calibri"/>
      <w:b/>
      <w:caps/>
      <w:noProof/>
      <w:sz w:val="24"/>
    </w:rPr>
  </w:style>
  <w:style w:type="paragraph" w:customStyle="1" w:styleId="NonTOCHeading">
    <w:name w:val="Non TOC Heading"/>
    <w:basedOn w:val="Normal"/>
    <w:rsid w:val="00300519"/>
    <w:pPr>
      <w:pBdr>
        <w:bottom w:val="single" w:sz="4" w:space="10" w:color="auto"/>
      </w:pBdr>
      <w:spacing w:after="720"/>
    </w:pPr>
    <w:rPr>
      <w:rFonts w:ascii="Frutiger 55 Roman" w:hAnsi="Frutiger 55 Roman"/>
      <w:b/>
      <w:caps/>
      <w:sz w:val="32"/>
    </w:rPr>
  </w:style>
  <w:style w:type="paragraph" w:styleId="TOC2">
    <w:name w:val="toc 2"/>
    <w:basedOn w:val="Normal"/>
    <w:next w:val="Normal"/>
    <w:autoRedefine/>
    <w:uiPriority w:val="39"/>
    <w:rsid w:val="003E0B29"/>
    <w:pPr>
      <w:tabs>
        <w:tab w:val="right" w:leader="dot" w:pos="9350"/>
      </w:tabs>
      <w:spacing w:before="60" w:after="60" w:line="276" w:lineRule="auto"/>
      <w:ind w:left="-720"/>
      <w:outlineLvl w:val="1"/>
    </w:pPr>
    <w:rPr>
      <w:rFonts w:ascii="Calibri" w:hAnsi="Calibri" w:cs="Calibri"/>
      <w:caps/>
      <w:noProof/>
      <w:spacing w:val="-3"/>
      <w:sz w:val="24"/>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customStyle="1" w:styleId="StyleHeading1LinespacingAtleast135pt">
    <w:name w:val="Style Heading 1 + Line spacing:  At least 13.5 pt"/>
    <w:basedOn w:val="Heading1"/>
    <w:link w:val="StyleHeading1LinespacingAtleast135ptChar"/>
    <w:pPr>
      <w:spacing w:before="360" w:after="300" w:line="270" w:lineRule="atLeast"/>
    </w:pPr>
    <w:rPr>
      <w:rFonts w:ascii="Frutiger 55 Roman" w:hAnsi="Frutiger 55 Roman" w:cs="Times New Roman"/>
      <w:caps/>
      <w:kern w:val="28"/>
      <w:sz w:val="24"/>
      <w:szCs w:val="20"/>
    </w:rPr>
  </w:style>
  <w:style w:type="paragraph" w:customStyle="1" w:styleId="StyleHeading2LinespacingAtleast135pt">
    <w:name w:val="Style Heading 2 + Line spacing:  At least 13.5 pt"/>
    <w:basedOn w:val="Heading2"/>
    <w:rsid w:val="00676FC9"/>
    <w:pPr>
      <w:spacing w:before="300" w:after="300" w:line="270" w:lineRule="atLeast"/>
      <w:jc w:val="both"/>
      <w:outlineLvl w:val="2"/>
    </w:pPr>
    <w:rPr>
      <w:rFonts w:ascii="Frutiger 55 Roman" w:hAnsi="Frutiger 55 Roman" w:cs="Times New Roman"/>
      <w:i w:val="0"/>
      <w:iCs w:val="0"/>
      <w:sz w:val="20"/>
      <w:szCs w:val="20"/>
    </w:rPr>
  </w:style>
  <w:style w:type="paragraph" w:styleId="TOC3">
    <w:name w:val="toc 3"/>
    <w:basedOn w:val="Normal"/>
    <w:next w:val="Normal"/>
    <w:autoRedefine/>
    <w:uiPriority w:val="39"/>
    <w:rsid w:val="006D47E2"/>
    <w:pPr>
      <w:tabs>
        <w:tab w:val="left" w:pos="540"/>
        <w:tab w:val="right" w:leader="dot" w:pos="9350"/>
      </w:tabs>
      <w:spacing w:before="60" w:after="60"/>
      <w:outlineLvl w:val="0"/>
    </w:pPr>
    <w:rPr>
      <w:rFonts w:ascii="Frutiger 55 Roman" w:hAnsi="Frutiger 55 Roman"/>
      <w:sz w:val="20"/>
    </w:rPr>
  </w:style>
  <w:style w:type="paragraph" w:styleId="TOC4">
    <w:name w:val="toc 4"/>
    <w:basedOn w:val="Normal"/>
    <w:next w:val="Normal"/>
    <w:autoRedefine/>
    <w:semiHidden/>
    <w:pPr>
      <w:ind w:left="660"/>
    </w:pPr>
  </w:style>
  <w:style w:type="paragraph" w:customStyle="1" w:styleId="StyleHeading3Before15ptLinespacingAtleast135pt">
    <w:name w:val="Style Heading 3 + Before:  15 pt Line spacing:  At least 13.5 pt"/>
    <w:basedOn w:val="Heading4"/>
    <w:rsid w:val="00711352"/>
    <w:pPr>
      <w:spacing w:before="240" w:after="180" w:line="270" w:lineRule="atLeast"/>
      <w:jc w:val="left"/>
    </w:pPr>
    <w:rPr>
      <w:b/>
      <w:bCs/>
      <w:iCs/>
      <w:sz w:val="20"/>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customStyle="1" w:styleId="BodySingle">
    <w:name w:val="Body Single"/>
    <w:rPr>
      <w:color w:val="000000"/>
    </w:rPr>
  </w:style>
  <w:style w:type="character" w:styleId="FootnoteReference">
    <w:name w:val="footnote reference"/>
    <w:semiHidden/>
    <w:rPr>
      <w:vertAlign w:val="superscript"/>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character" w:customStyle="1" w:styleId="JacksonL">
    <w:name w:val="JacksonL"/>
    <w:rPr>
      <w:rFonts w:ascii="Arial" w:hAnsi="Arial" w:cs="Arial"/>
      <w:color w:val="000080"/>
      <w:sz w:val="20"/>
    </w:rPr>
  </w:style>
  <w:style w:type="paragraph" w:styleId="FootnoteText">
    <w:name w:val="footnote text"/>
    <w:basedOn w:val="Normal"/>
    <w:semiHidden/>
    <w:rPr>
      <w:rFonts w:ascii="Times New Roman" w:hAnsi="Times New Roman"/>
      <w:sz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Destination">
    <w:name w:val="DeltaView Move Destination"/>
    <w:rPr>
      <w:color w:val="00FF00"/>
      <w:spacing w:val="0"/>
      <w:u w:val="double"/>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pPr>
      <w:framePr w:w="7920" w:h="1980" w:hRule="exact" w:hSpace="180" w:wrap="auto" w:hAnchor="page" w:xAlign="center" w:yAlign="bottom"/>
      <w:ind w:left="2880"/>
    </w:pPr>
    <w:rPr>
      <w:rFonts w:cs="Arial"/>
      <w:caps/>
      <w:sz w:val="24"/>
    </w:rPr>
  </w:style>
  <w:style w:type="paragraph" w:customStyle="1" w:styleId="Text">
    <w:name w:val="Text"/>
    <w:basedOn w:val="Normal"/>
    <w:pPr>
      <w:spacing w:after="240" w:line="280" w:lineRule="atLeast"/>
      <w:jc w:val="both"/>
    </w:pPr>
    <w:rPr>
      <w:rFonts w:ascii="Frutiger 55 Roman" w:hAnsi="Frutiger 55 Roman"/>
      <w:sz w:val="20"/>
    </w:rPr>
  </w:style>
  <w:style w:type="paragraph" w:styleId="Date">
    <w:name w:val="Date"/>
    <w:basedOn w:val="Normal"/>
    <w:next w:val="To"/>
    <w:pPr>
      <w:spacing w:before="480" w:after="960"/>
      <w:jc w:val="center"/>
    </w:pPr>
    <w:rPr>
      <w:rFonts w:ascii="Book Antiqua" w:hAnsi="Book Antiqua"/>
    </w:rPr>
  </w:style>
  <w:style w:type="paragraph" w:customStyle="1" w:styleId="To">
    <w:name w:val="To"/>
    <w:basedOn w:val="Normal"/>
    <w:next w:val="From"/>
    <w:pPr>
      <w:tabs>
        <w:tab w:val="left" w:pos="1728"/>
      </w:tabs>
      <w:ind w:left="1440" w:hanging="1440"/>
    </w:pPr>
    <w:rPr>
      <w:rFonts w:ascii="Book Antiqua" w:hAnsi="Book Antiqua"/>
    </w:rPr>
  </w:style>
  <w:style w:type="paragraph" w:customStyle="1" w:styleId="From">
    <w:name w:val="From"/>
    <w:basedOn w:val="Normal"/>
    <w:next w:val="Subject"/>
    <w:pPr>
      <w:tabs>
        <w:tab w:val="left" w:pos="1728"/>
      </w:tabs>
      <w:spacing w:before="240"/>
      <w:ind w:left="1440" w:hanging="1440"/>
    </w:pPr>
    <w:rPr>
      <w:rFonts w:ascii="Book Antiqua" w:hAnsi="Book Antiqua"/>
    </w:rPr>
  </w:style>
  <w:style w:type="paragraph" w:customStyle="1" w:styleId="Subject">
    <w:name w:val="Subject"/>
    <w:basedOn w:val="Normal"/>
    <w:next w:val="Text"/>
    <w:pPr>
      <w:tabs>
        <w:tab w:val="left" w:pos="1728"/>
      </w:tabs>
      <w:spacing w:before="240" w:after="720"/>
      <w:ind w:left="1440" w:hanging="1440"/>
    </w:pPr>
    <w:rPr>
      <w:rFonts w:ascii="Book Antiqua" w:hAnsi="Book Antiqua"/>
    </w:rPr>
  </w:style>
  <w:style w:type="paragraph" w:styleId="Subtitle">
    <w:name w:val="Subtitle"/>
    <w:basedOn w:val="Normal"/>
    <w:qFormat/>
    <w:pPr>
      <w:spacing w:line="270" w:lineRule="exact"/>
    </w:pPr>
    <w:rPr>
      <w:rFonts w:ascii="Frutiger 55 Roman" w:hAnsi="Frutiger 55 Roman"/>
      <w:b/>
      <w:sz w:val="20"/>
    </w:rPr>
  </w:style>
  <w:style w:type="paragraph" w:customStyle="1" w:styleId="AddressBlock">
    <w:name w:val="Address Block"/>
    <w:basedOn w:val="Normal"/>
    <w:rPr>
      <w:rFonts w:ascii="Book Antiqua" w:hAnsi="Book Antiqua"/>
    </w:rPr>
  </w:style>
  <w:style w:type="paragraph" w:styleId="Salutation">
    <w:name w:val="Salutation"/>
    <w:basedOn w:val="Normal"/>
    <w:next w:val="Text"/>
    <w:pPr>
      <w:spacing w:before="240" w:after="240"/>
    </w:pPr>
    <w:rPr>
      <w:rFonts w:ascii="Book Antiqua" w:hAnsi="Book Antiqua"/>
    </w:rPr>
  </w:style>
  <w:style w:type="paragraph" w:customStyle="1" w:styleId="Sincerely">
    <w:name w:val="Sincerely"/>
    <w:basedOn w:val="Normal"/>
    <w:next w:val="Author"/>
    <w:pPr>
      <w:spacing w:before="240" w:after="720"/>
    </w:pPr>
    <w:rPr>
      <w:rFonts w:ascii="Book Antiqua" w:hAnsi="Book Antiqua"/>
    </w:rPr>
  </w:style>
  <w:style w:type="paragraph" w:customStyle="1" w:styleId="Author">
    <w:name w:val="Author"/>
    <w:basedOn w:val="Normal"/>
    <w:next w:val="Normal"/>
    <w:rPr>
      <w:rFonts w:ascii="Book Antiqua" w:hAnsi="Book Antiqua"/>
      <w:caps/>
    </w:rPr>
  </w:style>
  <w:style w:type="paragraph" w:styleId="BlockText">
    <w:name w:val="Block Text"/>
    <w:basedOn w:val="Normal"/>
    <w:pPr>
      <w:ind w:left="1440" w:right="270" w:hanging="1440"/>
    </w:pPr>
    <w:rPr>
      <w:rFonts w:ascii="Times New Roman" w:hAnsi="Times New Roman"/>
      <w:b/>
      <w:sz w:val="20"/>
    </w:rPr>
  </w:style>
  <w:style w:type="paragraph" w:customStyle="1" w:styleId="A-Text">
    <w:name w:val="A-Text"/>
    <w:basedOn w:val="Normal"/>
    <w:rPr>
      <w:rFonts w:ascii="Book Antiqua" w:hAnsi="Book Antiqua"/>
    </w:rPr>
  </w:style>
  <w:style w:type="paragraph" w:customStyle="1" w:styleId="ChapterHeading">
    <w:name w:val="Chapter Heading"/>
    <w:basedOn w:val="Normal"/>
    <w:pPr>
      <w:pBdr>
        <w:bottom w:val="single" w:sz="4" w:space="10" w:color="auto"/>
      </w:pBdr>
      <w:spacing w:before="720" w:after="600"/>
    </w:pPr>
    <w:rPr>
      <w:rFonts w:ascii="Frutiger 55 Roman" w:hAnsi="Frutiger 55 Roman"/>
      <w:b/>
      <w:caps/>
      <w:sz w:val="32"/>
    </w:rPr>
  </w:style>
  <w:style w:type="paragraph" w:customStyle="1" w:styleId="TableHeading">
    <w:name w:val="Table Heading"/>
    <w:basedOn w:val="Normal"/>
    <w:pPr>
      <w:spacing w:before="360" w:after="240"/>
      <w:jc w:val="center"/>
    </w:pPr>
    <w:rPr>
      <w:rFonts w:ascii="Frutiger 55 Roman" w:hAnsi="Frutiger 55 Roman"/>
      <w:b/>
      <w:sz w:val="20"/>
    </w:rPr>
  </w:style>
  <w:style w:type="paragraph" w:customStyle="1" w:styleId="TableCentered">
    <w:name w:val="Table (Centered)"/>
    <w:basedOn w:val="Normal"/>
    <w:pPr>
      <w:keepNext/>
      <w:jc w:val="center"/>
    </w:pPr>
    <w:rPr>
      <w:rFonts w:ascii="TimesNewRomanPS" w:hAnsi="TimesNewRomanPS"/>
      <w:sz w:val="20"/>
    </w:rPr>
  </w:style>
  <w:style w:type="paragraph" w:customStyle="1" w:styleId="TableRt">
    <w:name w:val="Table (Rt.)"/>
    <w:basedOn w:val="Normal"/>
    <w:pPr>
      <w:keepNext/>
      <w:jc w:val="right"/>
    </w:pPr>
    <w:rPr>
      <w:rFonts w:ascii="TimesNewRomanPS" w:hAnsi="TimesNewRomanPS"/>
      <w:sz w:val="20"/>
    </w:rPr>
  </w:style>
  <w:style w:type="paragraph" w:customStyle="1" w:styleId="Indent1Hanging">
    <w:name w:val="Indent 1 Hanging"/>
    <w:basedOn w:val="Normal"/>
    <w:pPr>
      <w:ind w:left="720" w:hanging="360"/>
      <w:jc w:val="both"/>
    </w:pPr>
    <w:rPr>
      <w:rFonts w:ascii="TimesNewRomanPS" w:hAnsi="TimesNewRomanPS"/>
      <w:sz w:val="20"/>
    </w:rPr>
  </w:style>
  <w:style w:type="paragraph" w:customStyle="1" w:styleId="FlushL">
    <w:name w:val="Flush L"/>
    <w:basedOn w:val="Normal"/>
    <w:pPr>
      <w:jc w:val="both"/>
    </w:pPr>
    <w:rPr>
      <w:rFonts w:ascii="TimesNewRomanPS" w:hAnsi="TimesNewRomanPS"/>
      <w:sz w:val="20"/>
    </w:rPr>
  </w:style>
  <w:style w:type="paragraph" w:customStyle="1" w:styleId="AuthorTitle">
    <w:name w:val="Author Title"/>
    <w:basedOn w:val="Normal"/>
    <w:next w:val="Normal"/>
    <w:rPr>
      <w:rFonts w:ascii="Book Antiqua" w:hAnsi="Book Antiqua"/>
    </w:rPr>
  </w:style>
  <w:style w:type="character" w:styleId="Emphasis">
    <w:name w:val="Emphasis"/>
    <w:qFormat/>
    <w:rsid w:val="000A3AED"/>
    <w:rPr>
      <w:i/>
      <w:iCs/>
    </w:rPr>
  </w:style>
  <w:style w:type="paragraph" w:styleId="DocumentMap">
    <w:name w:val="Document Map"/>
    <w:basedOn w:val="Normal"/>
    <w:semiHidden/>
    <w:rsid w:val="00A47D77"/>
    <w:pPr>
      <w:shd w:val="clear" w:color="auto" w:fill="000080"/>
    </w:pPr>
    <w:rPr>
      <w:rFonts w:ascii="Tahoma" w:hAnsi="Tahoma" w:cs="Tahoma"/>
      <w:sz w:val="20"/>
    </w:rPr>
  </w:style>
  <w:style w:type="paragraph" w:customStyle="1" w:styleId="StyleNonTOCHeadingLinespacingAtleast135pt">
    <w:name w:val="Style Non TOC Heading + Line spacing:  At least 13.5 pt"/>
    <w:basedOn w:val="NonTOCHeading"/>
    <w:rsid w:val="00300519"/>
    <w:pPr>
      <w:spacing w:line="270" w:lineRule="atLeast"/>
    </w:pPr>
    <w:rPr>
      <w:bCs/>
    </w:rPr>
  </w:style>
  <w:style w:type="paragraph" w:customStyle="1" w:styleId="PMNumbering">
    <w:name w:val="PMNumbering"/>
    <w:basedOn w:val="Normal"/>
    <w:link w:val="PMNumberingChar"/>
    <w:rsid w:val="00597350"/>
    <w:pPr>
      <w:numPr>
        <w:numId w:val="19"/>
      </w:numPr>
      <w:spacing w:before="120" w:line="270" w:lineRule="atLeast"/>
      <w:jc w:val="both"/>
    </w:pPr>
    <w:rPr>
      <w:rFonts w:ascii="Frutiger 55 Roman" w:hAnsi="Frutiger 55 Roman"/>
      <w:sz w:val="20"/>
    </w:rPr>
  </w:style>
  <w:style w:type="character" w:customStyle="1" w:styleId="PMNumberingChar">
    <w:name w:val="PMNumbering Char"/>
    <w:link w:val="PMNumbering"/>
    <w:rsid w:val="00E025FE"/>
    <w:rPr>
      <w:rFonts w:ascii="Frutiger 55 Roman" w:hAnsi="Frutiger 55 Roman"/>
      <w:sz w:val="20"/>
    </w:rPr>
  </w:style>
  <w:style w:type="paragraph" w:customStyle="1" w:styleId="PMPara">
    <w:name w:val="PMPara"/>
    <w:basedOn w:val="Normal"/>
    <w:link w:val="PMParaChar"/>
    <w:rsid w:val="00F84ABF"/>
    <w:pPr>
      <w:spacing w:line="270" w:lineRule="atLeast"/>
      <w:jc w:val="both"/>
    </w:pPr>
    <w:rPr>
      <w:rFonts w:ascii="Frutiger 55 Roman" w:hAnsi="Frutiger 55 Roman"/>
      <w:sz w:val="20"/>
    </w:rPr>
  </w:style>
  <w:style w:type="character" w:customStyle="1" w:styleId="PMParaChar">
    <w:name w:val="PMPara Char"/>
    <w:link w:val="PMPara"/>
    <w:rsid w:val="00F84ABF"/>
    <w:rPr>
      <w:rFonts w:ascii="Frutiger 55 Roman" w:hAnsi="Frutiger 55 Roman"/>
      <w:lang w:val="en-US" w:eastAsia="en-US" w:bidi="ar-SA"/>
    </w:rPr>
  </w:style>
  <w:style w:type="paragraph" w:customStyle="1" w:styleId="SOWDeliverables">
    <w:name w:val="SOW_Deliverables"/>
    <w:basedOn w:val="Normal"/>
    <w:link w:val="SOWDeliverablesChar"/>
    <w:rsid w:val="00D27236"/>
    <w:pPr>
      <w:numPr>
        <w:ilvl w:val="1"/>
        <w:numId w:val="5"/>
      </w:numPr>
    </w:pPr>
  </w:style>
  <w:style w:type="character" w:customStyle="1" w:styleId="SOWDeliverablesChar">
    <w:name w:val="SOW_Deliverables Char"/>
    <w:link w:val="SOWDeliverables"/>
    <w:rsid w:val="00B01E0A"/>
    <w:rPr>
      <w:rFonts w:ascii="Arial" w:hAnsi="Arial"/>
      <w:sz w:val="22"/>
    </w:rPr>
  </w:style>
  <w:style w:type="paragraph" w:customStyle="1" w:styleId="PMBullets">
    <w:name w:val="PMBullets"/>
    <w:basedOn w:val="SOWDeliverables"/>
    <w:link w:val="PMBulletsChar"/>
    <w:rsid w:val="00A6235D"/>
    <w:pPr>
      <w:tabs>
        <w:tab w:val="clear" w:pos="1080"/>
        <w:tab w:val="num" w:pos="330"/>
      </w:tabs>
      <w:spacing w:line="270" w:lineRule="atLeast"/>
      <w:ind w:left="330"/>
    </w:pPr>
    <w:rPr>
      <w:rFonts w:ascii="Frutiger 55 Roman" w:hAnsi="Frutiger 55 Roman"/>
      <w:sz w:val="20"/>
      <w:lang w:val="fr-FR"/>
    </w:rPr>
  </w:style>
  <w:style w:type="character" w:customStyle="1" w:styleId="PMBulletsChar">
    <w:name w:val="PMBullets Char"/>
    <w:link w:val="PMBullets"/>
    <w:rsid w:val="00A6235D"/>
    <w:rPr>
      <w:rFonts w:ascii="Frutiger 55 Roman" w:hAnsi="Frutiger 55 Roman"/>
      <w:sz w:val="20"/>
      <w:lang w:val="fr-FR"/>
    </w:rPr>
  </w:style>
  <w:style w:type="paragraph" w:customStyle="1" w:styleId="PMabc">
    <w:name w:val="PMabc"/>
    <w:basedOn w:val="Normal"/>
    <w:link w:val="PMabcChar"/>
    <w:rsid w:val="00185998"/>
    <w:pPr>
      <w:tabs>
        <w:tab w:val="left" w:pos="770"/>
      </w:tabs>
      <w:spacing w:before="60" w:line="270" w:lineRule="atLeast"/>
      <w:ind w:left="777" w:hanging="331"/>
      <w:jc w:val="both"/>
    </w:pPr>
    <w:rPr>
      <w:rFonts w:ascii="Frutiger 55 Roman" w:hAnsi="Frutiger 55 Roman"/>
      <w:sz w:val="20"/>
    </w:rPr>
  </w:style>
  <w:style w:type="character" w:customStyle="1" w:styleId="PMabcChar">
    <w:name w:val="PMabc Char"/>
    <w:link w:val="PMabc"/>
    <w:rsid w:val="00E10768"/>
    <w:rPr>
      <w:rFonts w:ascii="Frutiger 55 Roman" w:hAnsi="Frutiger 55 Roman"/>
      <w:lang w:val="en-US" w:eastAsia="en-US" w:bidi="ar-SA"/>
    </w:rPr>
  </w:style>
  <w:style w:type="paragraph" w:customStyle="1" w:styleId="BCSPBullets">
    <w:name w:val="BCSP_Bullets"/>
    <w:basedOn w:val="Normal"/>
    <w:rsid w:val="00B93AAA"/>
    <w:pPr>
      <w:numPr>
        <w:numId w:val="18"/>
      </w:numPr>
    </w:pPr>
  </w:style>
  <w:style w:type="paragraph" w:customStyle="1" w:styleId="StyleHeading18ptLeft0Hanging05Before24pt">
    <w:name w:val="Style Heading 1 + 8 pt Left:  0&quot; Hanging:  0.5&quot; Before:  24 pt ..."/>
    <w:basedOn w:val="Heading1"/>
    <w:link w:val="StyleHeading18ptLeft0Hanging05Before24ptChar"/>
    <w:rsid w:val="002A16AD"/>
    <w:pPr>
      <w:spacing w:before="360" w:after="360"/>
      <w:ind w:left="720" w:hanging="720"/>
    </w:pPr>
    <w:rPr>
      <w:rFonts w:ascii="Frutiger 55 Roman" w:hAnsi="Frutiger 55 Roman" w:cs="Times New Roman"/>
      <w:kern w:val="0"/>
      <w:sz w:val="16"/>
      <w:szCs w:val="16"/>
    </w:rPr>
  </w:style>
  <w:style w:type="character" w:customStyle="1" w:styleId="StyleHeading18ptLeft0Hanging05Before24ptChar">
    <w:name w:val="Style Heading 1 + 8 pt Left:  0&quot; Hanging:  0.5&quot; Before:  24 pt ... Char"/>
    <w:link w:val="StyleHeading18ptLeft0Hanging05Before24pt"/>
    <w:rsid w:val="002A16AD"/>
    <w:rPr>
      <w:rFonts w:ascii="Frutiger 55 Roman" w:hAnsi="Frutiger 55 Roman"/>
      <w:b/>
      <w:bCs/>
      <w:sz w:val="16"/>
      <w:szCs w:val="16"/>
      <w:lang w:val="en-US" w:eastAsia="en-US" w:bidi="ar-SA"/>
    </w:rPr>
  </w:style>
  <w:style w:type="paragraph" w:customStyle="1" w:styleId="StyleStyleHeading18ptLeft0Hanging05Before24p">
    <w:name w:val="Style Style Heading 1 + 8 pt Left:  0&quot; Hanging:  0.5&quot; Before:  24 p..."/>
    <w:basedOn w:val="StyleHeading18ptLeft0Hanging05Before24pt"/>
    <w:link w:val="StyleStyleHeading18ptLeft0Hanging05Before24pChar"/>
    <w:rsid w:val="002A16AD"/>
    <w:rPr>
      <w:caps/>
    </w:rPr>
  </w:style>
  <w:style w:type="character" w:customStyle="1" w:styleId="StyleStyleHeading18ptLeft0Hanging05Before24pChar">
    <w:name w:val="Style Style Heading 1 + 8 pt Left:  0&quot; Hanging:  0.5&quot; Before:  24 p... Char"/>
    <w:link w:val="StyleStyleHeading18ptLeft0Hanging05Before24p"/>
    <w:rsid w:val="002A16AD"/>
    <w:rPr>
      <w:rFonts w:ascii="Frutiger 55 Roman" w:hAnsi="Frutiger 55 Roman"/>
      <w:b/>
      <w:bCs/>
      <w:caps/>
      <w:sz w:val="16"/>
      <w:szCs w:val="16"/>
      <w:lang w:val="en-US" w:eastAsia="en-US" w:bidi="ar-SA"/>
    </w:rPr>
  </w:style>
  <w:style w:type="paragraph" w:customStyle="1" w:styleId="A-Heading1">
    <w:name w:val="A-Heading 1"/>
    <w:basedOn w:val="Normal"/>
    <w:next w:val="Normal"/>
    <w:link w:val="A-Heading1Char"/>
    <w:rsid w:val="00BE1661"/>
    <w:pPr>
      <w:pBdr>
        <w:bottom w:val="single" w:sz="4" w:space="30" w:color="auto"/>
      </w:pBdr>
      <w:spacing w:after="720"/>
      <w:jc w:val="center"/>
    </w:pPr>
    <w:rPr>
      <w:rFonts w:ascii="Book Antiqua" w:hAnsi="Book Antiqua"/>
      <w:b/>
      <w:sz w:val="24"/>
    </w:rPr>
  </w:style>
  <w:style w:type="character" w:customStyle="1" w:styleId="A-Heading1Char">
    <w:name w:val="A-Heading 1 Char"/>
    <w:link w:val="A-Heading1"/>
    <w:rsid w:val="00161816"/>
    <w:rPr>
      <w:rFonts w:ascii="Book Antiqua" w:hAnsi="Book Antiqua"/>
      <w:b/>
      <w:sz w:val="24"/>
      <w:lang w:val="en-US" w:eastAsia="en-US" w:bidi="ar-SA"/>
    </w:rPr>
  </w:style>
  <w:style w:type="paragraph" w:customStyle="1" w:styleId="TableLt">
    <w:name w:val="Table (Lt.)"/>
    <w:basedOn w:val="Normal"/>
    <w:rsid w:val="00161816"/>
    <w:pPr>
      <w:keepNext/>
    </w:pPr>
    <w:rPr>
      <w:rFonts w:ascii="TimesNewRomanPS" w:hAnsi="TimesNewRomanPS"/>
      <w:sz w:val="20"/>
    </w:rPr>
  </w:style>
  <w:style w:type="table" w:customStyle="1" w:styleId="TableGrid1">
    <w:name w:val="Table Grid1"/>
    <w:basedOn w:val="TableNormal"/>
    <w:next w:val="TableGrid"/>
    <w:rsid w:val="001C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Text">
    <w:name w:val="RFP-Text"/>
    <w:basedOn w:val="Normal"/>
    <w:rsid w:val="006632DB"/>
    <w:pPr>
      <w:spacing w:after="240" w:line="270" w:lineRule="atLeast"/>
      <w:jc w:val="both"/>
    </w:pPr>
    <w:rPr>
      <w:rFonts w:cs="Arial"/>
      <w:sz w:val="20"/>
    </w:rPr>
  </w:style>
  <w:style w:type="paragraph" w:customStyle="1" w:styleId="RFP-AHead">
    <w:name w:val="RFP-A. Head"/>
    <w:basedOn w:val="Normal"/>
    <w:rsid w:val="006632DB"/>
    <w:pPr>
      <w:keepNext/>
      <w:numPr>
        <w:numId w:val="20"/>
      </w:numPr>
      <w:spacing w:after="240" w:line="270" w:lineRule="atLeast"/>
      <w:jc w:val="both"/>
    </w:pPr>
    <w:rPr>
      <w:rFonts w:cs="Arial"/>
      <w:b/>
      <w:sz w:val="20"/>
    </w:rPr>
  </w:style>
  <w:style w:type="paragraph" w:customStyle="1" w:styleId="RFP-AIndent">
    <w:name w:val="RFP-A. Indent"/>
    <w:basedOn w:val="Normal"/>
    <w:rsid w:val="006632DB"/>
    <w:pPr>
      <w:tabs>
        <w:tab w:val="left" w:pos="576"/>
      </w:tabs>
      <w:spacing w:after="240" w:line="270" w:lineRule="atLeast"/>
      <w:ind w:left="1152"/>
      <w:jc w:val="both"/>
    </w:pPr>
    <w:rPr>
      <w:rFonts w:cs="Arial"/>
      <w:sz w:val="20"/>
    </w:rPr>
  </w:style>
  <w:style w:type="paragraph" w:customStyle="1" w:styleId="RFP-1Head">
    <w:name w:val="RFP-1. Head"/>
    <w:basedOn w:val="Normal"/>
    <w:rsid w:val="006632DB"/>
    <w:pPr>
      <w:numPr>
        <w:numId w:val="22"/>
      </w:numPr>
      <w:spacing w:after="240" w:line="270" w:lineRule="atLeast"/>
      <w:jc w:val="both"/>
    </w:pPr>
    <w:rPr>
      <w:rFonts w:cs="Arial"/>
      <w:i/>
      <w:sz w:val="20"/>
    </w:rPr>
  </w:style>
  <w:style w:type="paragraph" w:customStyle="1" w:styleId="RFP-1Indent">
    <w:name w:val="RFP-1. Indent"/>
    <w:basedOn w:val="Normal"/>
    <w:rsid w:val="006632DB"/>
    <w:pPr>
      <w:spacing w:after="240" w:line="270" w:lineRule="atLeast"/>
      <w:ind w:left="1728"/>
      <w:jc w:val="both"/>
    </w:pPr>
    <w:rPr>
      <w:rFonts w:cs="Arial"/>
      <w:sz w:val="20"/>
    </w:rPr>
  </w:style>
  <w:style w:type="paragraph" w:customStyle="1" w:styleId="RFP-1aText">
    <w:name w:val="RFP-1.a. Text"/>
    <w:basedOn w:val="Normal"/>
    <w:rsid w:val="006632DB"/>
    <w:pPr>
      <w:numPr>
        <w:numId w:val="29"/>
      </w:numPr>
      <w:spacing w:after="240" w:line="270" w:lineRule="atLeast"/>
      <w:jc w:val="both"/>
    </w:pPr>
    <w:rPr>
      <w:rFonts w:cs="Arial"/>
      <w:sz w:val="20"/>
    </w:rPr>
  </w:style>
  <w:style w:type="paragraph" w:customStyle="1" w:styleId="RFP-AText">
    <w:name w:val="RFP-A. Text"/>
    <w:basedOn w:val="Normal"/>
    <w:rsid w:val="006632DB"/>
    <w:pPr>
      <w:numPr>
        <w:numId w:val="23"/>
      </w:numPr>
      <w:spacing w:after="240" w:line="270" w:lineRule="atLeast"/>
      <w:jc w:val="both"/>
    </w:pPr>
    <w:rPr>
      <w:rFonts w:cs="Arial"/>
      <w:sz w:val="20"/>
    </w:rPr>
  </w:style>
  <w:style w:type="paragraph" w:customStyle="1" w:styleId="RFP-1abullet">
    <w:name w:val="RFP-1.a.bullet"/>
    <w:basedOn w:val="Normal"/>
    <w:rsid w:val="006632DB"/>
    <w:pPr>
      <w:numPr>
        <w:ilvl w:val="3"/>
        <w:numId w:val="21"/>
      </w:numPr>
      <w:tabs>
        <w:tab w:val="num" w:pos="2664"/>
      </w:tabs>
      <w:spacing w:line="270" w:lineRule="atLeast"/>
      <w:ind w:left="2664" w:hanging="360"/>
      <w:jc w:val="both"/>
    </w:pPr>
    <w:rPr>
      <w:rFonts w:cs="Arial"/>
      <w:sz w:val="20"/>
    </w:rPr>
  </w:style>
  <w:style w:type="paragraph" w:customStyle="1" w:styleId="RFP-1abulletLAST">
    <w:name w:val="RFP-1.a.bullet LAST"/>
    <w:basedOn w:val="RFP-1abullet"/>
    <w:rsid w:val="006632DB"/>
    <w:pPr>
      <w:tabs>
        <w:tab w:val="clear" w:pos="2664"/>
      </w:tabs>
      <w:spacing w:after="240"/>
      <w:ind w:left="2880" w:hanging="720"/>
    </w:pPr>
  </w:style>
  <w:style w:type="paragraph" w:customStyle="1" w:styleId="Instructions">
    <w:name w:val="Instructions"/>
    <w:basedOn w:val="Normal"/>
    <w:rsid w:val="00891218"/>
    <w:pPr>
      <w:pBdr>
        <w:top w:val="single" w:sz="4" w:space="3" w:color="auto"/>
        <w:left w:val="single" w:sz="4" w:space="4" w:color="auto"/>
        <w:bottom w:val="single" w:sz="4" w:space="3" w:color="auto"/>
        <w:right w:val="single" w:sz="4" w:space="4" w:color="auto"/>
      </w:pBdr>
      <w:shd w:val="clear" w:color="auto" w:fill="E6E6E6"/>
      <w:spacing w:before="240" w:after="240" w:line="270" w:lineRule="atLeast"/>
      <w:jc w:val="center"/>
    </w:pPr>
    <w:rPr>
      <w:rFonts w:ascii="Frutiger 55 Roman" w:hAnsi="Frutiger 55 Roman"/>
      <w:i/>
      <w:sz w:val="20"/>
    </w:rPr>
  </w:style>
  <w:style w:type="paragraph" w:customStyle="1" w:styleId="StyleSalutationFrutiger55Roman10ptBefore0ptAfter">
    <w:name w:val="Style Salutation + Frutiger 55 Roman 10 pt Before:  0 pt After: ..."/>
    <w:basedOn w:val="Salutation"/>
    <w:rsid w:val="009C5186"/>
    <w:pPr>
      <w:spacing w:before="0" w:after="0" w:line="270" w:lineRule="atLeast"/>
    </w:pPr>
    <w:rPr>
      <w:rFonts w:ascii="Frutiger 55 Roman" w:hAnsi="Frutiger 55 Roman"/>
      <w:sz w:val="20"/>
    </w:rPr>
  </w:style>
  <w:style w:type="paragraph" w:customStyle="1" w:styleId="Letter">
    <w:name w:val="Letter"/>
    <w:basedOn w:val="Normal"/>
    <w:rsid w:val="00CB191D"/>
    <w:pPr>
      <w:ind w:left="1440" w:right="908"/>
    </w:pPr>
  </w:style>
  <w:style w:type="paragraph" w:styleId="Signature">
    <w:name w:val="Signature"/>
    <w:basedOn w:val="Normal"/>
    <w:rsid w:val="00B978E0"/>
    <w:pPr>
      <w:tabs>
        <w:tab w:val="left" w:pos="1440"/>
        <w:tab w:val="left" w:pos="5580"/>
      </w:tabs>
      <w:ind w:left="900" w:right="1080"/>
    </w:pPr>
    <w:rPr>
      <w:rFonts w:ascii="Times New Roman" w:hAnsi="Times New Roman"/>
      <w:b/>
      <w:color w:val="000000"/>
      <w:sz w:val="24"/>
    </w:rPr>
  </w:style>
  <w:style w:type="table" w:customStyle="1" w:styleId="TableGrid3">
    <w:name w:val="Table Grid3"/>
    <w:basedOn w:val="TableNormal"/>
    <w:next w:val="TableGrid"/>
    <w:rsid w:val="002C5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Text">
    <w:name w:val="Attach-Text"/>
    <w:basedOn w:val="Normal"/>
    <w:rsid w:val="001230FF"/>
    <w:pPr>
      <w:spacing w:after="240" w:line="270" w:lineRule="atLeast"/>
      <w:jc w:val="both"/>
    </w:pPr>
    <w:rPr>
      <w:rFonts w:cs="Arial"/>
      <w:sz w:val="20"/>
    </w:rPr>
  </w:style>
  <w:style w:type="paragraph" w:customStyle="1" w:styleId="Attach-SubconTableHead">
    <w:name w:val="Attach-Subcon Table Head"/>
    <w:basedOn w:val="Normal"/>
    <w:rsid w:val="001230FF"/>
    <w:pPr>
      <w:spacing w:after="240" w:line="270" w:lineRule="atLeast"/>
      <w:jc w:val="center"/>
    </w:pPr>
    <w:rPr>
      <w:rFonts w:cs="Arial"/>
      <w:b/>
      <w:caps/>
      <w:sz w:val="20"/>
      <w:szCs w:val="22"/>
    </w:rPr>
  </w:style>
  <w:style w:type="paragraph" w:customStyle="1" w:styleId="Attach-SubconTablesubhead">
    <w:name w:val="Attach-Subcon Table subhead"/>
    <w:basedOn w:val="Normal"/>
    <w:rsid w:val="001230FF"/>
    <w:pPr>
      <w:spacing w:before="120" w:after="120" w:line="240" w:lineRule="atLeast"/>
      <w:jc w:val="center"/>
    </w:pPr>
    <w:rPr>
      <w:rFonts w:cs="Arial"/>
      <w:b/>
      <w:sz w:val="18"/>
      <w:szCs w:val="18"/>
    </w:rPr>
  </w:style>
  <w:style w:type="paragraph" w:customStyle="1" w:styleId="AttachTableblankline">
    <w:name w:val="Attach Table blank line"/>
    <w:basedOn w:val="Normal"/>
    <w:rsid w:val="001230FF"/>
    <w:rPr>
      <w:rFonts w:cs="Arial"/>
      <w:sz w:val="20"/>
    </w:rPr>
  </w:style>
  <w:style w:type="paragraph" w:customStyle="1" w:styleId="blankline">
    <w:name w:val="blankline"/>
    <w:basedOn w:val="Normal"/>
    <w:rsid w:val="001230FF"/>
    <w:pPr>
      <w:spacing w:line="270" w:lineRule="atLeast"/>
      <w:jc w:val="both"/>
    </w:pPr>
    <w:rPr>
      <w:sz w:val="20"/>
    </w:rPr>
  </w:style>
  <w:style w:type="character" w:customStyle="1" w:styleId="hilite1">
    <w:name w:val="hilite1"/>
    <w:rsid w:val="00DB2A47"/>
    <w:rPr>
      <w:b/>
      <w:bCs/>
      <w:color w:val="CC0000"/>
    </w:rPr>
  </w:style>
  <w:style w:type="paragraph" w:styleId="ListNumber">
    <w:name w:val="List Number"/>
    <w:aliases w:val="ln"/>
    <w:basedOn w:val="Normal"/>
    <w:rsid w:val="003D5480"/>
    <w:pPr>
      <w:numPr>
        <w:numId w:val="30"/>
      </w:numPr>
      <w:spacing w:after="120"/>
      <w:jc w:val="both"/>
    </w:pPr>
    <w:rPr>
      <w:rFonts w:ascii="Times New Roman" w:hAnsi="Times New Roman"/>
      <w:sz w:val="24"/>
    </w:rPr>
  </w:style>
  <w:style w:type="paragraph" w:customStyle="1" w:styleId="DefaultText">
    <w:name w:val="Default Text"/>
    <w:basedOn w:val="Normal"/>
    <w:rsid w:val="003D5480"/>
    <w:pPr>
      <w:jc w:val="both"/>
    </w:pPr>
    <w:rPr>
      <w:rFonts w:ascii="Times New Roman" w:hAnsi="Times New Roman"/>
      <w:sz w:val="24"/>
    </w:rPr>
  </w:style>
  <w:style w:type="paragraph" w:customStyle="1" w:styleId="Default">
    <w:name w:val="Default"/>
    <w:rsid w:val="003D5480"/>
    <w:pPr>
      <w:widowControl w:val="0"/>
      <w:autoSpaceDE w:val="0"/>
      <w:autoSpaceDN w:val="0"/>
      <w:adjustRightInd w:val="0"/>
    </w:pPr>
    <w:rPr>
      <w:rFonts w:ascii="CKNEFI+Arial,Bold" w:hAnsi="CKNEFI+Arial,Bold" w:cs="CKNEFI+Arial,Bold"/>
      <w:color w:val="000000"/>
    </w:rPr>
  </w:style>
  <w:style w:type="paragraph" w:customStyle="1" w:styleId="TableText">
    <w:name w:val="Table Text"/>
    <w:basedOn w:val="Normal"/>
    <w:rsid w:val="003D5480"/>
    <w:pPr>
      <w:jc w:val="both"/>
    </w:pPr>
    <w:rPr>
      <w:rFonts w:ascii="Times New Roman" w:hAnsi="Times New Roman"/>
      <w:sz w:val="24"/>
    </w:rPr>
  </w:style>
  <w:style w:type="paragraph" w:customStyle="1" w:styleId="OutlineAlpha1">
    <w:name w:val="Outline Alpha 1"/>
    <w:basedOn w:val="Normal"/>
    <w:rsid w:val="003D5480"/>
    <w:pPr>
      <w:numPr>
        <w:numId w:val="31"/>
      </w:numPr>
      <w:spacing w:before="60" w:after="60"/>
      <w:jc w:val="both"/>
    </w:pPr>
    <w:rPr>
      <w:rFonts w:ascii="Times New Roman" w:hAnsi="Times New Roman"/>
      <w:sz w:val="24"/>
    </w:rPr>
  </w:style>
  <w:style w:type="paragraph" w:customStyle="1" w:styleId="OutlineAlpha2">
    <w:name w:val="Outline Alpha 2"/>
    <w:basedOn w:val="Normal"/>
    <w:rsid w:val="003D5480"/>
    <w:pPr>
      <w:numPr>
        <w:ilvl w:val="1"/>
        <w:numId w:val="31"/>
      </w:numPr>
      <w:suppressAutoHyphens/>
      <w:spacing w:before="60" w:after="60"/>
      <w:jc w:val="both"/>
    </w:pPr>
    <w:rPr>
      <w:rFonts w:ascii="Times New Roman" w:hAnsi="Times New Roman"/>
      <w:sz w:val="24"/>
    </w:rPr>
  </w:style>
  <w:style w:type="paragraph" w:customStyle="1" w:styleId="OutlineAlpha3">
    <w:name w:val="Outline Alpha 3"/>
    <w:basedOn w:val="Normal"/>
    <w:rsid w:val="003D5480"/>
    <w:pPr>
      <w:keepNext/>
      <w:keepLines/>
      <w:numPr>
        <w:ilvl w:val="2"/>
        <w:numId w:val="31"/>
      </w:numPr>
      <w:suppressAutoHyphens/>
      <w:spacing w:before="60" w:after="60"/>
      <w:jc w:val="both"/>
    </w:pPr>
    <w:rPr>
      <w:rFonts w:ascii="Times New Roman" w:hAnsi="Times New Roman"/>
      <w:sz w:val="24"/>
    </w:rPr>
  </w:style>
  <w:style w:type="paragraph" w:customStyle="1" w:styleId="OutlineAlpha4">
    <w:name w:val="Outline Alpha 4"/>
    <w:basedOn w:val="Normal"/>
    <w:rsid w:val="003D5480"/>
    <w:pPr>
      <w:numPr>
        <w:ilvl w:val="3"/>
        <w:numId w:val="31"/>
      </w:numPr>
      <w:suppressAutoHyphens/>
      <w:spacing w:before="60" w:after="60"/>
      <w:jc w:val="both"/>
    </w:pPr>
    <w:rPr>
      <w:rFonts w:ascii="Times New Roman" w:hAnsi="Times New Roman"/>
      <w:sz w:val="24"/>
    </w:rPr>
  </w:style>
  <w:style w:type="paragraph" w:customStyle="1" w:styleId="PMi">
    <w:name w:val="PMi"/>
    <w:aliases w:val="ii,iii"/>
    <w:basedOn w:val="Normal"/>
    <w:rsid w:val="001F4B7A"/>
    <w:pPr>
      <w:tabs>
        <w:tab w:val="left" w:pos="1210"/>
      </w:tabs>
      <w:spacing w:before="60" w:line="270" w:lineRule="atLeast"/>
      <w:ind w:left="1209" w:hanging="390"/>
      <w:jc w:val="both"/>
    </w:pPr>
    <w:rPr>
      <w:rFonts w:ascii="Frutiger 55 Roman" w:hAnsi="Frutiger 55 Roman"/>
      <w:sz w:val="20"/>
    </w:rPr>
  </w:style>
  <w:style w:type="paragraph" w:customStyle="1" w:styleId="PMNumberingPara">
    <w:name w:val="PMNumberingPara"/>
    <w:basedOn w:val="PMabc"/>
    <w:rsid w:val="000B6C9C"/>
    <w:pPr>
      <w:ind w:left="446" w:firstLine="0"/>
    </w:pPr>
  </w:style>
  <w:style w:type="paragraph" w:customStyle="1" w:styleId="StyleStyleHeading1LinespacingAtleast135pt10pt">
    <w:name w:val="Style Style Heading 1 + Line spacing:  At least 13.5 pt + 10 pt"/>
    <w:basedOn w:val="StyleHeading1LinespacingAtleast135pt"/>
    <w:link w:val="StyleStyleHeading1LinespacingAtleast135pt10ptChar"/>
    <w:rsid w:val="00B94998"/>
    <w:pPr>
      <w:jc w:val="both"/>
    </w:pPr>
    <w:rPr>
      <w:sz w:val="20"/>
    </w:rPr>
  </w:style>
  <w:style w:type="character" w:customStyle="1" w:styleId="Heading1Char">
    <w:name w:val="Heading 1 Char"/>
    <w:link w:val="Heading1"/>
    <w:rsid w:val="00B94998"/>
    <w:rPr>
      <w:rFonts w:ascii="Arial" w:hAnsi="Arial" w:cs="Arial"/>
      <w:b/>
      <w:bCs/>
      <w:kern w:val="32"/>
      <w:sz w:val="32"/>
      <w:szCs w:val="32"/>
      <w:lang w:val="en-US" w:eastAsia="en-US" w:bidi="ar-SA"/>
    </w:rPr>
  </w:style>
  <w:style w:type="character" w:customStyle="1" w:styleId="StyleHeading1LinespacingAtleast135ptChar">
    <w:name w:val="Style Heading 1 + Line spacing:  At least 13.5 pt Char"/>
    <w:link w:val="StyleHeading1LinespacingAtleast135pt"/>
    <w:rsid w:val="00B94998"/>
    <w:rPr>
      <w:rFonts w:ascii="Frutiger 55 Roman" w:hAnsi="Frutiger 55 Roman" w:cs="Arial"/>
      <w:b/>
      <w:bCs/>
      <w:caps/>
      <w:kern w:val="28"/>
      <w:sz w:val="24"/>
      <w:szCs w:val="32"/>
      <w:lang w:val="en-US" w:eastAsia="en-US" w:bidi="ar-SA"/>
    </w:rPr>
  </w:style>
  <w:style w:type="character" w:customStyle="1" w:styleId="StyleStyleHeading1LinespacingAtleast135pt10ptChar">
    <w:name w:val="Style Style Heading 1 + Line spacing:  At least 13.5 pt + 10 pt Char"/>
    <w:basedOn w:val="StyleHeading1LinespacingAtleast135ptChar"/>
    <w:link w:val="StyleStyleHeading1LinespacingAtleast135pt10pt"/>
    <w:rsid w:val="00B94998"/>
    <w:rPr>
      <w:rFonts w:ascii="Frutiger 55 Roman" w:hAnsi="Frutiger 55 Roman" w:cs="Arial"/>
      <w:b/>
      <w:bCs/>
      <w:caps/>
      <w:kern w:val="28"/>
      <w:sz w:val="24"/>
      <w:szCs w:val="32"/>
      <w:lang w:val="en-US" w:eastAsia="en-US" w:bidi="ar-SA"/>
    </w:rPr>
  </w:style>
  <w:style w:type="paragraph" w:customStyle="1" w:styleId="PMTOC1">
    <w:name w:val="PM_TOC1"/>
    <w:basedOn w:val="Normal"/>
    <w:rsid w:val="00EA2A1F"/>
    <w:pPr>
      <w:tabs>
        <w:tab w:val="center" w:pos="738"/>
        <w:tab w:val="left" w:pos="990"/>
      </w:tabs>
      <w:spacing w:before="30" w:line="270" w:lineRule="atLeast"/>
      <w:ind w:left="216"/>
    </w:pPr>
    <w:rPr>
      <w:rFonts w:ascii="Frutiger 55 Roman" w:hAnsi="Frutiger 55 Roman"/>
      <w:sz w:val="20"/>
    </w:rPr>
  </w:style>
  <w:style w:type="paragraph" w:customStyle="1" w:styleId="PMTOC2">
    <w:name w:val="PM_TOC2"/>
    <w:basedOn w:val="PMTOC1"/>
    <w:rsid w:val="00D10444"/>
    <w:pPr>
      <w:tabs>
        <w:tab w:val="clear" w:pos="738"/>
        <w:tab w:val="clear" w:pos="990"/>
        <w:tab w:val="center" w:pos="1650"/>
        <w:tab w:val="left" w:pos="1836"/>
      </w:tabs>
      <w:ind w:left="990"/>
    </w:pPr>
  </w:style>
  <w:style w:type="paragraph" w:styleId="ListParagraph">
    <w:name w:val="List Paragraph"/>
    <w:basedOn w:val="Normal"/>
    <w:uiPriority w:val="34"/>
    <w:qFormat/>
    <w:rsid w:val="00827284"/>
    <w:pPr>
      <w:ind w:left="720"/>
    </w:pPr>
  </w:style>
  <w:style w:type="character" w:customStyle="1" w:styleId="FooterChar">
    <w:name w:val="Footer Char"/>
    <w:link w:val="Footer"/>
    <w:uiPriority w:val="99"/>
    <w:rsid w:val="000C58A4"/>
    <w:rPr>
      <w:rFonts w:ascii="Arial" w:hAnsi="Arial"/>
      <w:sz w:val="22"/>
    </w:rPr>
  </w:style>
  <w:style w:type="paragraph" w:styleId="TOCHeading">
    <w:name w:val="TOC Heading"/>
    <w:basedOn w:val="Heading1"/>
    <w:next w:val="Normal"/>
    <w:uiPriority w:val="39"/>
    <w:unhideWhenUsed/>
    <w:qFormat/>
    <w:rsid w:val="00C4340D"/>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documentbody1">
    <w:name w:val="documentbody1"/>
    <w:rsid w:val="00342541"/>
    <w:rPr>
      <w:rFonts w:ascii="Verdana" w:hAnsi="Verdana" w:cs="Times New Roman"/>
      <w:sz w:val="19"/>
      <w:szCs w:val="19"/>
    </w:rPr>
  </w:style>
  <w:style w:type="paragraph" w:styleId="Revision">
    <w:name w:val="Revision"/>
    <w:hidden/>
    <w:uiPriority w:val="71"/>
    <w:rsid w:val="00486EA7"/>
    <w:rPr>
      <w:rFonts w:ascii="Arial" w:hAnsi="Arial"/>
      <w:sz w:val="22"/>
    </w:rPr>
  </w:style>
  <w:style w:type="paragraph" w:styleId="TOC5">
    <w:name w:val="toc 5"/>
    <w:basedOn w:val="Normal"/>
    <w:next w:val="Normal"/>
    <w:autoRedefine/>
    <w:rsid w:val="000536AA"/>
    <w:pPr>
      <w:ind w:left="880"/>
    </w:pPr>
  </w:style>
  <w:style w:type="paragraph" w:styleId="TOC6">
    <w:name w:val="toc 6"/>
    <w:basedOn w:val="Normal"/>
    <w:next w:val="Normal"/>
    <w:autoRedefine/>
    <w:rsid w:val="000536AA"/>
    <w:pPr>
      <w:ind w:left="1100"/>
    </w:pPr>
  </w:style>
  <w:style w:type="paragraph" w:styleId="TOC7">
    <w:name w:val="toc 7"/>
    <w:basedOn w:val="Normal"/>
    <w:next w:val="Normal"/>
    <w:autoRedefine/>
    <w:rsid w:val="000536AA"/>
    <w:pPr>
      <w:ind w:left="1320"/>
    </w:pPr>
  </w:style>
  <w:style w:type="paragraph" w:styleId="TOC8">
    <w:name w:val="toc 8"/>
    <w:basedOn w:val="Normal"/>
    <w:next w:val="Normal"/>
    <w:autoRedefine/>
    <w:rsid w:val="000536AA"/>
    <w:pPr>
      <w:ind w:left="1540"/>
    </w:pPr>
  </w:style>
  <w:style w:type="paragraph" w:styleId="TOC9">
    <w:name w:val="toc 9"/>
    <w:basedOn w:val="Normal"/>
    <w:next w:val="Normal"/>
    <w:autoRedefine/>
    <w:rsid w:val="000536AA"/>
    <w:pPr>
      <w:ind w:left="1760"/>
    </w:pPr>
  </w:style>
  <w:style w:type="character" w:customStyle="1" w:styleId="HeaderChar">
    <w:name w:val="Header Char"/>
    <w:basedOn w:val="DefaultParagraphFont"/>
    <w:link w:val="Header"/>
    <w:uiPriority w:val="99"/>
    <w:rsid w:val="00C81E0C"/>
    <w:rPr>
      <w:rFonts w:ascii="Arial" w:hAnsi="Arial"/>
      <w:sz w:val="22"/>
    </w:rPr>
  </w:style>
  <w:style w:type="table" w:styleId="LightShading-Accent1">
    <w:name w:val="Light Shading Accent 1"/>
    <w:basedOn w:val="TableNormal"/>
    <w:uiPriority w:val="60"/>
    <w:rsid w:val="00C81E0C"/>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7570">
      <w:bodyDiv w:val="1"/>
      <w:marLeft w:val="0"/>
      <w:marRight w:val="0"/>
      <w:marTop w:val="0"/>
      <w:marBottom w:val="0"/>
      <w:divBdr>
        <w:top w:val="none" w:sz="0" w:space="0" w:color="auto"/>
        <w:left w:val="none" w:sz="0" w:space="0" w:color="auto"/>
        <w:bottom w:val="none" w:sz="0" w:space="0" w:color="auto"/>
        <w:right w:val="none" w:sz="0" w:space="0" w:color="auto"/>
      </w:divBdr>
    </w:div>
    <w:div w:id="167449363">
      <w:bodyDiv w:val="1"/>
      <w:marLeft w:val="0"/>
      <w:marRight w:val="0"/>
      <w:marTop w:val="0"/>
      <w:marBottom w:val="0"/>
      <w:divBdr>
        <w:top w:val="none" w:sz="0" w:space="0" w:color="auto"/>
        <w:left w:val="none" w:sz="0" w:space="0" w:color="auto"/>
        <w:bottom w:val="none" w:sz="0" w:space="0" w:color="auto"/>
        <w:right w:val="none" w:sz="0" w:space="0" w:color="auto"/>
      </w:divBdr>
    </w:div>
    <w:div w:id="702631097">
      <w:bodyDiv w:val="1"/>
      <w:marLeft w:val="0"/>
      <w:marRight w:val="0"/>
      <w:marTop w:val="0"/>
      <w:marBottom w:val="0"/>
      <w:divBdr>
        <w:top w:val="none" w:sz="0" w:space="0" w:color="auto"/>
        <w:left w:val="none" w:sz="0" w:space="0" w:color="auto"/>
        <w:bottom w:val="none" w:sz="0" w:space="0" w:color="auto"/>
        <w:right w:val="none" w:sz="0" w:space="0" w:color="auto"/>
      </w:divBdr>
    </w:div>
    <w:div w:id="941646645">
      <w:bodyDiv w:val="1"/>
      <w:marLeft w:val="0"/>
      <w:marRight w:val="0"/>
      <w:marTop w:val="0"/>
      <w:marBottom w:val="0"/>
      <w:divBdr>
        <w:top w:val="none" w:sz="0" w:space="0" w:color="auto"/>
        <w:left w:val="none" w:sz="0" w:space="0" w:color="auto"/>
        <w:bottom w:val="none" w:sz="0" w:space="0" w:color="auto"/>
        <w:right w:val="none" w:sz="0" w:space="0" w:color="auto"/>
      </w:divBdr>
    </w:div>
    <w:div w:id="1014962724">
      <w:bodyDiv w:val="1"/>
      <w:marLeft w:val="0"/>
      <w:marRight w:val="0"/>
      <w:marTop w:val="0"/>
      <w:marBottom w:val="0"/>
      <w:divBdr>
        <w:top w:val="none" w:sz="0" w:space="0" w:color="auto"/>
        <w:left w:val="none" w:sz="0" w:space="0" w:color="auto"/>
        <w:bottom w:val="none" w:sz="0" w:space="0" w:color="auto"/>
        <w:right w:val="none" w:sz="0" w:space="0" w:color="auto"/>
      </w:divBdr>
    </w:div>
    <w:div w:id="1232933716">
      <w:bodyDiv w:val="1"/>
      <w:marLeft w:val="0"/>
      <w:marRight w:val="0"/>
      <w:marTop w:val="0"/>
      <w:marBottom w:val="0"/>
      <w:divBdr>
        <w:top w:val="none" w:sz="0" w:space="0" w:color="auto"/>
        <w:left w:val="none" w:sz="0" w:space="0" w:color="auto"/>
        <w:bottom w:val="none" w:sz="0" w:space="0" w:color="auto"/>
        <w:right w:val="none" w:sz="0" w:space="0" w:color="auto"/>
      </w:divBdr>
    </w:div>
    <w:div w:id="1365207538">
      <w:bodyDiv w:val="1"/>
      <w:marLeft w:val="0"/>
      <w:marRight w:val="0"/>
      <w:marTop w:val="0"/>
      <w:marBottom w:val="0"/>
      <w:divBdr>
        <w:top w:val="none" w:sz="0" w:space="0" w:color="auto"/>
        <w:left w:val="none" w:sz="0" w:space="0" w:color="auto"/>
        <w:bottom w:val="none" w:sz="0" w:space="0" w:color="auto"/>
        <w:right w:val="none" w:sz="0" w:space="0" w:color="auto"/>
      </w:divBdr>
    </w:div>
    <w:div w:id="1764573909">
      <w:bodyDiv w:val="1"/>
      <w:marLeft w:val="0"/>
      <w:marRight w:val="0"/>
      <w:marTop w:val="0"/>
      <w:marBottom w:val="0"/>
      <w:divBdr>
        <w:top w:val="none" w:sz="0" w:space="0" w:color="auto"/>
        <w:left w:val="none" w:sz="0" w:space="0" w:color="auto"/>
        <w:bottom w:val="none" w:sz="0" w:space="0" w:color="auto"/>
        <w:right w:val="none" w:sz="0" w:space="0" w:color="auto"/>
      </w:divBdr>
    </w:div>
    <w:div w:id="1811559298">
      <w:bodyDiv w:val="1"/>
      <w:marLeft w:val="0"/>
      <w:marRight w:val="0"/>
      <w:marTop w:val="0"/>
      <w:marBottom w:val="0"/>
      <w:divBdr>
        <w:top w:val="none" w:sz="0" w:space="0" w:color="auto"/>
        <w:left w:val="none" w:sz="0" w:space="0" w:color="auto"/>
        <w:bottom w:val="none" w:sz="0" w:space="0" w:color="auto"/>
        <w:right w:val="none" w:sz="0" w:space="0" w:color="auto"/>
      </w:divBdr>
    </w:div>
    <w:div w:id="213216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nb.com/govern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ir.ca.gov/DLSE/Debar.html"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am.gov/portal/public/S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5ED4CDF3B74F4093D29E4B61D0886B" ma:contentTypeVersion="16" ma:contentTypeDescription="Create a new document." ma:contentTypeScope="" ma:versionID="91eaf277f0cae0319a6c3b49d80314ef">
  <xsd:schema xmlns:xsd="http://www.w3.org/2001/XMLSchema" xmlns:xs="http://www.w3.org/2001/XMLSchema" xmlns:p="http://schemas.microsoft.com/office/2006/metadata/properties" xmlns:ns2="b16b80fb-1faa-42ab-aa0e-9b19bf8c711c" xmlns:ns3="cab949ca-fe5b-4969-a262-29e28df8c090" targetNamespace="http://schemas.microsoft.com/office/2006/metadata/properties" ma:root="true" ma:fieldsID="c7fd8a954edc412f0114657112136ab6" ns2:_="" ns3:_="">
    <xsd:import namespace="b16b80fb-1faa-42ab-aa0e-9b19bf8c711c"/>
    <xsd:import namespace="cab949ca-fe5b-4969-a262-29e28df8c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b80fb-1faa-42ab-aa0e-9b19bf8c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8a6895-5f76-41c6-a046-8d19cda559b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b949ca-fe5b-4969-a262-29e28df8c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71486d-7481-42d5-af26-d94fbf00c533}" ma:internalName="TaxCatchAll" ma:showField="CatchAllData" ma:web="cab949ca-fe5b-4969-a262-29e28df8c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ab949ca-fe5b-4969-a262-29e28df8c090" xsi:nil="true"/>
    <lcf76f155ced4ddcb4097134ff3c332f xmlns="b16b80fb-1faa-42ab-aa0e-9b19bf8c71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5EF2C5-C7D9-4E40-8FD4-C376E863DC9D}">
  <ds:schemaRefs>
    <ds:schemaRef ds:uri="http://schemas.openxmlformats.org/officeDocument/2006/bibliography"/>
  </ds:schemaRefs>
</ds:datastoreItem>
</file>

<file path=customXml/itemProps3.xml><?xml version="1.0" encoding="utf-8"?>
<ds:datastoreItem xmlns:ds="http://schemas.openxmlformats.org/officeDocument/2006/customXml" ds:itemID="{EC058137-3299-4DD4-8E86-61111733C1D5}"/>
</file>

<file path=customXml/itemProps4.xml><?xml version="1.0" encoding="utf-8"?>
<ds:datastoreItem xmlns:ds="http://schemas.openxmlformats.org/officeDocument/2006/customXml" ds:itemID="{56C0FD81-F159-4319-9DAA-3CE83DA8ABAA}"/>
</file>

<file path=customXml/itemProps5.xml><?xml version="1.0" encoding="utf-8"?>
<ds:datastoreItem xmlns:ds="http://schemas.openxmlformats.org/officeDocument/2006/customXml" ds:itemID="{E4EFC961-C1E4-4996-B866-05FCE717C780}"/>
</file>

<file path=docProps/app.xml><?xml version="1.0" encoding="utf-8"?>
<Properties xmlns="http://schemas.openxmlformats.org/officeDocument/2006/extended-properties" xmlns:vt="http://schemas.openxmlformats.org/officeDocument/2006/docPropsVTypes">
  <Template>Normal.dotm</Template>
  <TotalTime>29</TotalTime>
  <Pages>85</Pages>
  <Words>29531</Words>
  <Characters>167142</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196281</CharactersWithSpaces>
  <SharedDoc>false</SharedDoc>
  <HyperlinkBase/>
  <HLinks>
    <vt:vector size="1338" baseType="variant">
      <vt:variant>
        <vt:i4>3670053</vt:i4>
      </vt:variant>
      <vt:variant>
        <vt:i4>876</vt:i4>
      </vt:variant>
      <vt:variant>
        <vt:i4>0</vt:i4>
      </vt:variant>
      <vt:variant>
        <vt:i4>5</vt:i4>
      </vt:variant>
      <vt:variant>
        <vt:lpwstr/>
      </vt:variant>
      <vt:variant>
        <vt:lpwstr>Appendix31</vt:lpwstr>
      </vt:variant>
      <vt:variant>
        <vt:i4>3670053</vt:i4>
      </vt:variant>
      <vt:variant>
        <vt:i4>873</vt:i4>
      </vt:variant>
      <vt:variant>
        <vt:i4>0</vt:i4>
      </vt:variant>
      <vt:variant>
        <vt:i4>5</vt:i4>
      </vt:variant>
      <vt:variant>
        <vt:lpwstr/>
      </vt:variant>
      <vt:variant>
        <vt:lpwstr>Appendix31</vt:lpwstr>
      </vt:variant>
      <vt:variant>
        <vt:i4>4128804</vt:i4>
      </vt:variant>
      <vt:variant>
        <vt:i4>870</vt:i4>
      </vt:variant>
      <vt:variant>
        <vt:i4>0</vt:i4>
      </vt:variant>
      <vt:variant>
        <vt:i4>5</vt:i4>
      </vt:variant>
      <vt:variant>
        <vt:lpwstr/>
      </vt:variant>
      <vt:variant>
        <vt:lpwstr>Appendix26</vt:lpwstr>
      </vt:variant>
      <vt:variant>
        <vt:i4>2752597</vt:i4>
      </vt:variant>
      <vt:variant>
        <vt:i4>867</vt:i4>
      </vt:variant>
      <vt:variant>
        <vt:i4>0</vt:i4>
      </vt:variant>
      <vt:variant>
        <vt:i4>5</vt:i4>
      </vt:variant>
      <vt:variant>
        <vt:lpwstr>http://www.sandag.org/contracts</vt:lpwstr>
      </vt:variant>
      <vt:variant>
        <vt:lpwstr/>
      </vt:variant>
      <vt:variant>
        <vt:i4>1114200</vt:i4>
      </vt:variant>
      <vt:variant>
        <vt:i4>864</vt:i4>
      </vt:variant>
      <vt:variant>
        <vt:i4>0</vt:i4>
      </vt:variant>
      <vt:variant>
        <vt:i4>5</vt:i4>
      </vt:variant>
      <vt:variant>
        <vt:lpwstr>http://www.dcaa.mil/cam.html</vt:lpwstr>
      </vt:variant>
      <vt:variant>
        <vt:lpwstr/>
      </vt:variant>
      <vt:variant>
        <vt:i4>4587566</vt:i4>
      </vt:variant>
      <vt:variant>
        <vt:i4>861</vt:i4>
      </vt:variant>
      <vt:variant>
        <vt:i4>0</vt:i4>
      </vt:variant>
      <vt:variant>
        <vt:i4>5</vt:i4>
      </vt:variant>
      <vt:variant>
        <vt:lpwstr>http://farsite.hill.af.mil/vffara.htm</vt:lpwstr>
      </vt:variant>
      <vt:variant>
        <vt:lpwstr/>
      </vt:variant>
      <vt:variant>
        <vt:i4>1900582</vt:i4>
      </vt:variant>
      <vt:variant>
        <vt:i4>858</vt:i4>
      </vt:variant>
      <vt:variant>
        <vt:i4>0</vt:i4>
      </vt:variant>
      <vt:variant>
        <vt:i4>5</vt:i4>
      </vt:variant>
      <vt:variant>
        <vt:lpwstr>http://www.fta.dot.gov/documents/Helpline_Price_Guide.doc</vt:lpwstr>
      </vt:variant>
      <vt:variant>
        <vt:lpwstr/>
      </vt:variant>
      <vt:variant>
        <vt:i4>2687034</vt:i4>
      </vt:variant>
      <vt:variant>
        <vt:i4>855</vt:i4>
      </vt:variant>
      <vt:variant>
        <vt:i4>0</vt:i4>
      </vt:variant>
      <vt:variant>
        <vt:i4>5</vt:i4>
      </vt:variant>
      <vt:variant>
        <vt:lpwstr>http://www.fta.dot.gov/legislation_law/12349_8641.html</vt:lpwstr>
      </vt:variant>
      <vt:variant>
        <vt:lpwstr/>
      </vt:variant>
      <vt:variant>
        <vt:i4>589856</vt:i4>
      </vt:variant>
      <vt:variant>
        <vt:i4>852</vt:i4>
      </vt:variant>
      <vt:variant>
        <vt:i4>0</vt:i4>
      </vt:variant>
      <vt:variant>
        <vt:i4>5</vt:i4>
      </vt:variant>
      <vt:variant>
        <vt:lpwstr/>
      </vt:variant>
      <vt:variant>
        <vt:lpwstr>Appendix6</vt:lpwstr>
      </vt:variant>
      <vt:variant>
        <vt:i4>3866660</vt:i4>
      </vt:variant>
      <vt:variant>
        <vt:i4>849</vt:i4>
      </vt:variant>
      <vt:variant>
        <vt:i4>0</vt:i4>
      </vt:variant>
      <vt:variant>
        <vt:i4>5</vt:i4>
      </vt:variant>
      <vt:variant>
        <vt:lpwstr/>
      </vt:variant>
      <vt:variant>
        <vt:lpwstr>Appendix22</vt:lpwstr>
      </vt:variant>
      <vt:variant>
        <vt:i4>589870</vt:i4>
      </vt:variant>
      <vt:variant>
        <vt:i4>846</vt:i4>
      </vt:variant>
      <vt:variant>
        <vt:i4>0</vt:i4>
      </vt:variant>
      <vt:variant>
        <vt:i4>5</vt:i4>
      </vt:variant>
      <vt:variant>
        <vt:lpwstr/>
      </vt:variant>
      <vt:variant>
        <vt:lpwstr>Appendix8</vt:lpwstr>
      </vt:variant>
      <vt:variant>
        <vt:i4>589856</vt:i4>
      </vt:variant>
      <vt:variant>
        <vt:i4>843</vt:i4>
      </vt:variant>
      <vt:variant>
        <vt:i4>0</vt:i4>
      </vt:variant>
      <vt:variant>
        <vt:i4>5</vt:i4>
      </vt:variant>
      <vt:variant>
        <vt:lpwstr/>
      </vt:variant>
      <vt:variant>
        <vt:lpwstr>Appendix6</vt:lpwstr>
      </vt:variant>
      <vt:variant>
        <vt:i4>589859</vt:i4>
      </vt:variant>
      <vt:variant>
        <vt:i4>840</vt:i4>
      </vt:variant>
      <vt:variant>
        <vt:i4>0</vt:i4>
      </vt:variant>
      <vt:variant>
        <vt:i4>5</vt:i4>
      </vt:variant>
      <vt:variant>
        <vt:lpwstr/>
      </vt:variant>
      <vt:variant>
        <vt:lpwstr>Appendix5</vt:lpwstr>
      </vt:variant>
      <vt:variant>
        <vt:i4>589857</vt:i4>
      </vt:variant>
      <vt:variant>
        <vt:i4>837</vt:i4>
      </vt:variant>
      <vt:variant>
        <vt:i4>0</vt:i4>
      </vt:variant>
      <vt:variant>
        <vt:i4>5</vt:i4>
      </vt:variant>
      <vt:variant>
        <vt:lpwstr/>
      </vt:variant>
      <vt:variant>
        <vt:lpwstr>Appendix7</vt:lpwstr>
      </vt:variant>
      <vt:variant>
        <vt:i4>589870</vt:i4>
      </vt:variant>
      <vt:variant>
        <vt:i4>834</vt:i4>
      </vt:variant>
      <vt:variant>
        <vt:i4>0</vt:i4>
      </vt:variant>
      <vt:variant>
        <vt:i4>5</vt:i4>
      </vt:variant>
      <vt:variant>
        <vt:lpwstr/>
      </vt:variant>
      <vt:variant>
        <vt:lpwstr>Appendix8</vt:lpwstr>
      </vt:variant>
      <vt:variant>
        <vt:i4>589870</vt:i4>
      </vt:variant>
      <vt:variant>
        <vt:i4>831</vt:i4>
      </vt:variant>
      <vt:variant>
        <vt:i4>0</vt:i4>
      </vt:variant>
      <vt:variant>
        <vt:i4>5</vt:i4>
      </vt:variant>
      <vt:variant>
        <vt:lpwstr/>
      </vt:variant>
      <vt:variant>
        <vt:lpwstr>Appendix8</vt:lpwstr>
      </vt:variant>
      <vt:variant>
        <vt:i4>589857</vt:i4>
      </vt:variant>
      <vt:variant>
        <vt:i4>828</vt:i4>
      </vt:variant>
      <vt:variant>
        <vt:i4>0</vt:i4>
      </vt:variant>
      <vt:variant>
        <vt:i4>5</vt:i4>
      </vt:variant>
      <vt:variant>
        <vt:lpwstr/>
      </vt:variant>
      <vt:variant>
        <vt:lpwstr>Appendix7</vt:lpwstr>
      </vt:variant>
      <vt:variant>
        <vt:i4>1114238</vt:i4>
      </vt:variant>
      <vt:variant>
        <vt:i4>825</vt:i4>
      </vt:variant>
      <vt:variant>
        <vt:i4>0</vt:i4>
      </vt:variant>
      <vt:variant>
        <vt:i4>5</vt:i4>
      </vt:variant>
      <vt:variant>
        <vt:lpwstr>http://www.sandag.org/index.asp?fuseaction=rfps.legal</vt:lpwstr>
      </vt:variant>
      <vt:variant>
        <vt:lpwstr/>
      </vt:variant>
      <vt:variant>
        <vt:i4>3866660</vt:i4>
      </vt:variant>
      <vt:variant>
        <vt:i4>822</vt:i4>
      </vt:variant>
      <vt:variant>
        <vt:i4>0</vt:i4>
      </vt:variant>
      <vt:variant>
        <vt:i4>5</vt:i4>
      </vt:variant>
      <vt:variant>
        <vt:lpwstr/>
      </vt:variant>
      <vt:variant>
        <vt:lpwstr>Appendix22</vt:lpwstr>
      </vt:variant>
      <vt:variant>
        <vt:i4>589856</vt:i4>
      </vt:variant>
      <vt:variant>
        <vt:i4>819</vt:i4>
      </vt:variant>
      <vt:variant>
        <vt:i4>0</vt:i4>
      </vt:variant>
      <vt:variant>
        <vt:i4>5</vt:i4>
      </vt:variant>
      <vt:variant>
        <vt:lpwstr/>
      </vt:variant>
      <vt:variant>
        <vt:lpwstr>Appendix6</vt:lpwstr>
      </vt:variant>
      <vt:variant>
        <vt:i4>6946830</vt:i4>
      </vt:variant>
      <vt:variant>
        <vt:i4>816</vt:i4>
      </vt:variant>
      <vt:variant>
        <vt:i4>0</vt:i4>
      </vt:variant>
      <vt:variant>
        <vt:i4>5</vt:i4>
      </vt:variant>
      <vt:variant>
        <vt:lpwstr>http://leginfo.legislature.ca.gov/faces/codes_displayText.xhtml?lawCode=LAB&amp;division=2.&amp;title=&amp;part=7.&amp;chapter=1.&amp;article=2.</vt:lpwstr>
      </vt:variant>
      <vt:variant>
        <vt:lpwstr/>
      </vt:variant>
      <vt:variant>
        <vt:i4>7733368</vt:i4>
      </vt:variant>
      <vt:variant>
        <vt:i4>813</vt:i4>
      </vt:variant>
      <vt:variant>
        <vt:i4>0</vt:i4>
      </vt:variant>
      <vt:variant>
        <vt:i4>5</vt:i4>
      </vt:variant>
      <vt:variant>
        <vt:lpwstr>http://leginfo.legislature.ca.gov/faces/codes_displayexpandedbranch.xhtml</vt:lpwstr>
      </vt:variant>
      <vt:variant>
        <vt:lpwstr/>
      </vt:variant>
      <vt:variant>
        <vt:i4>3211301</vt:i4>
      </vt:variant>
      <vt:variant>
        <vt:i4>810</vt:i4>
      </vt:variant>
      <vt:variant>
        <vt:i4>0</vt:i4>
      </vt:variant>
      <vt:variant>
        <vt:i4>5</vt:i4>
      </vt:variant>
      <vt:variant>
        <vt:lpwstr/>
      </vt:variant>
      <vt:variant>
        <vt:lpwstr>Appendix38</vt:lpwstr>
      </vt:variant>
      <vt:variant>
        <vt:i4>4063269</vt:i4>
      </vt:variant>
      <vt:variant>
        <vt:i4>807</vt:i4>
      </vt:variant>
      <vt:variant>
        <vt:i4>0</vt:i4>
      </vt:variant>
      <vt:variant>
        <vt:i4>5</vt:i4>
      </vt:variant>
      <vt:variant>
        <vt:lpwstr/>
      </vt:variant>
      <vt:variant>
        <vt:lpwstr>Appendix37</vt:lpwstr>
      </vt:variant>
      <vt:variant>
        <vt:i4>589856</vt:i4>
      </vt:variant>
      <vt:variant>
        <vt:i4>804</vt:i4>
      </vt:variant>
      <vt:variant>
        <vt:i4>0</vt:i4>
      </vt:variant>
      <vt:variant>
        <vt:i4>5</vt:i4>
      </vt:variant>
      <vt:variant>
        <vt:lpwstr/>
      </vt:variant>
      <vt:variant>
        <vt:lpwstr>Appendix6</vt:lpwstr>
      </vt:variant>
      <vt:variant>
        <vt:i4>589858</vt:i4>
      </vt:variant>
      <vt:variant>
        <vt:i4>801</vt:i4>
      </vt:variant>
      <vt:variant>
        <vt:i4>0</vt:i4>
      </vt:variant>
      <vt:variant>
        <vt:i4>5</vt:i4>
      </vt:variant>
      <vt:variant>
        <vt:lpwstr/>
      </vt:variant>
      <vt:variant>
        <vt:lpwstr>Appendix4</vt:lpwstr>
      </vt:variant>
      <vt:variant>
        <vt:i4>589858</vt:i4>
      </vt:variant>
      <vt:variant>
        <vt:i4>798</vt:i4>
      </vt:variant>
      <vt:variant>
        <vt:i4>0</vt:i4>
      </vt:variant>
      <vt:variant>
        <vt:i4>5</vt:i4>
      </vt:variant>
      <vt:variant>
        <vt:lpwstr/>
      </vt:variant>
      <vt:variant>
        <vt:lpwstr>Appendix4</vt:lpwstr>
      </vt:variant>
      <vt:variant>
        <vt:i4>589858</vt:i4>
      </vt:variant>
      <vt:variant>
        <vt:i4>795</vt:i4>
      </vt:variant>
      <vt:variant>
        <vt:i4>0</vt:i4>
      </vt:variant>
      <vt:variant>
        <vt:i4>5</vt:i4>
      </vt:variant>
      <vt:variant>
        <vt:lpwstr/>
      </vt:variant>
      <vt:variant>
        <vt:lpwstr>Appendix4</vt:lpwstr>
      </vt:variant>
      <vt:variant>
        <vt:i4>7798793</vt:i4>
      </vt:variant>
      <vt:variant>
        <vt:i4>792</vt:i4>
      </vt:variant>
      <vt:variant>
        <vt:i4>0</vt:i4>
      </vt:variant>
      <vt:variant>
        <vt:i4>5</vt:i4>
      </vt:variant>
      <vt:variant>
        <vt:lpwstr>http://leginfo.legislature.ca.gov/faces/codes_displayText.xhtml?lawCode=PCC&amp;division=2.&amp;title=&amp;part=1.&amp;chapter=6.6.&amp;article=</vt:lpwstr>
      </vt:variant>
      <vt:variant>
        <vt:lpwstr/>
      </vt:variant>
      <vt:variant>
        <vt:i4>4587563</vt:i4>
      </vt:variant>
      <vt:variant>
        <vt:i4>789</vt:i4>
      </vt:variant>
      <vt:variant>
        <vt:i4>0</vt:i4>
      </vt:variant>
      <vt:variant>
        <vt:i4>5</vt:i4>
      </vt:variant>
      <vt:variant>
        <vt:lpwstr>http://leginfo.legislature.ca.gov/faces/codes_displayText.xhtml?lawCode=PCC&amp;division=2.&amp;title=&amp;part=3.&amp;chapter=1.&amp;article=6.8.</vt:lpwstr>
      </vt:variant>
      <vt:variant>
        <vt:lpwstr/>
      </vt:variant>
      <vt:variant>
        <vt:i4>589858</vt:i4>
      </vt:variant>
      <vt:variant>
        <vt:i4>786</vt:i4>
      </vt:variant>
      <vt:variant>
        <vt:i4>0</vt:i4>
      </vt:variant>
      <vt:variant>
        <vt:i4>5</vt:i4>
      </vt:variant>
      <vt:variant>
        <vt:lpwstr/>
      </vt:variant>
      <vt:variant>
        <vt:lpwstr>Appendix4</vt:lpwstr>
      </vt:variant>
      <vt:variant>
        <vt:i4>983132</vt:i4>
      </vt:variant>
      <vt:variant>
        <vt:i4>783</vt:i4>
      </vt:variant>
      <vt:variant>
        <vt:i4>0</vt:i4>
      </vt:variant>
      <vt:variant>
        <vt:i4>5</vt:i4>
      </vt:variant>
      <vt:variant>
        <vt:lpwstr>http://leginfo.legislature.ca.gov/faces/codes_displaySection.xhtml?lawCode=PUC&amp;sectionNum=132352.4.</vt:lpwstr>
      </vt:variant>
      <vt:variant>
        <vt:lpwstr/>
      </vt:variant>
      <vt:variant>
        <vt:i4>3145767</vt:i4>
      </vt:variant>
      <vt:variant>
        <vt:i4>780</vt:i4>
      </vt:variant>
      <vt:variant>
        <vt:i4>0</vt:i4>
      </vt:variant>
      <vt:variant>
        <vt:i4>5</vt:i4>
      </vt:variant>
      <vt:variant>
        <vt:lpwstr/>
      </vt:variant>
      <vt:variant>
        <vt:lpwstr>Appendix19</vt:lpwstr>
      </vt:variant>
      <vt:variant>
        <vt:i4>983132</vt:i4>
      </vt:variant>
      <vt:variant>
        <vt:i4>777</vt:i4>
      </vt:variant>
      <vt:variant>
        <vt:i4>0</vt:i4>
      </vt:variant>
      <vt:variant>
        <vt:i4>5</vt:i4>
      </vt:variant>
      <vt:variant>
        <vt:lpwstr>http://leginfo.legislature.ca.gov/faces/codes_displaySection.xhtml?lawCode=PUC&amp;sectionNum=132352.4.</vt:lpwstr>
      </vt:variant>
      <vt:variant>
        <vt:lpwstr/>
      </vt:variant>
      <vt:variant>
        <vt:i4>589856</vt:i4>
      </vt:variant>
      <vt:variant>
        <vt:i4>774</vt:i4>
      </vt:variant>
      <vt:variant>
        <vt:i4>0</vt:i4>
      </vt:variant>
      <vt:variant>
        <vt:i4>5</vt:i4>
      </vt:variant>
      <vt:variant>
        <vt:lpwstr/>
      </vt:variant>
      <vt:variant>
        <vt:lpwstr>Appendix6</vt:lpwstr>
      </vt:variant>
      <vt:variant>
        <vt:i4>589858</vt:i4>
      </vt:variant>
      <vt:variant>
        <vt:i4>771</vt:i4>
      </vt:variant>
      <vt:variant>
        <vt:i4>0</vt:i4>
      </vt:variant>
      <vt:variant>
        <vt:i4>5</vt:i4>
      </vt:variant>
      <vt:variant>
        <vt:lpwstr/>
      </vt:variant>
      <vt:variant>
        <vt:lpwstr>Appendix4</vt:lpwstr>
      </vt:variant>
      <vt:variant>
        <vt:i4>589861</vt:i4>
      </vt:variant>
      <vt:variant>
        <vt:i4>768</vt:i4>
      </vt:variant>
      <vt:variant>
        <vt:i4>0</vt:i4>
      </vt:variant>
      <vt:variant>
        <vt:i4>5</vt:i4>
      </vt:variant>
      <vt:variant>
        <vt:lpwstr/>
      </vt:variant>
      <vt:variant>
        <vt:lpwstr>Appendix3</vt:lpwstr>
      </vt:variant>
      <vt:variant>
        <vt:i4>589860</vt:i4>
      </vt:variant>
      <vt:variant>
        <vt:i4>765</vt:i4>
      </vt:variant>
      <vt:variant>
        <vt:i4>0</vt:i4>
      </vt:variant>
      <vt:variant>
        <vt:i4>5</vt:i4>
      </vt:variant>
      <vt:variant>
        <vt:lpwstr/>
      </vt:variant>
      <vt:variant>
        <vt:lpwstr>Appendix2</vt:lpwstr>
      </vt:variant>
      <vt:variant>
        <vt:i4>983132</vt:i4>
      </vt:variant>
      <vt:variant>
        <vt:i4>762</vt:i4>
      </vt:variant>
      <vt:variant>
        <vt:i4>0</vt:i4>
      </vt:variant>
      <vt:variant>
        <vt:i4>5</vt:i4>
      </vt:variant>
      <vt:variant>
        <vt:lpwstr>http://leginfo.legislature.ca.gov/faces/codes_displaySection.xhtml?lawCode=PUC&amp;sectionNum=132352.4.</vt:lpwstr>
      </vt:variant>
      <vt:variant>
        <vt:lpwstr/>
      </vt:variant>
      <vt:variant>
        <vt:i4>589856</vt:i4>
      </vt:variant>
      <vt:variant>
        <vt:i4>759</vt:i4>
      </vt:variant>
      <vt:variant>
        <vt:i4>0</vt:i4>
      </vt:variant>
      <vt:variant>
        <vt:i4>5</vt:i4>
      </vt:variant>
      <vt:variant>
        <vt:lpwstr/>
      </vt:variant>
      <vt:variant>
        <vt:lpwstr>Appendix6</vt:lpwstr>
      </vt:variant>
      <vt:variant>
        <vt:i4>589859</vt:i4>
      </vt:variant>
      <vt:variant>
        <vt:i4>756</vt:i4>
      </vt:variant>
      <vt:variant>
        <vt:i4>0</vt:i4>
      </vt:variant>
      <vt:variant>
        <vt:i4>5</vt:i4>
      </vt:variant>
      <vt:variant>
        <vt:lpwstr/>
      </vt:variant>
      <vt:variant>
        <vt:lpwstr>Appendix5</vt:lpwstr>
      </vt:variant>
      <vt:variant>
        <vt:i4>589858</vt:i4>
      </vt:variant>
      <vt:variant>
        <vt:i4>753</vt:i4>
      </vt:variant>
      <vt:variant>
        <vt:i4>0</vt:i4>
      </vt:variant>
      <vt:variant>
        <vt:i4>5</vt:i4>
      </vt:variant>
      <vt:variant>
        <vt:lpwstr/>
      </vt:variant>
      <vt:variant>
        <vt:lpwstr>Appendix4</vt:lpwstr>
      </vt:variant>
      <vt:variant>
        <vt:i4>589861</vt:i4>
      </vt:variant>
      <vt:variant>
        <vt:i4>750</vt:i4>
      </vt:variant>
      <vt:variant>
        <vt:i4>0</vt:i4>
      </vt:variant>
      <vt:variant>
        <vt:i4>5</vt:i4>
      </vt:variant>
      <vt:variant>
        <vt:lpwstr/>
      </vt:variant>
      <vt:variant>
        <vt:lpwstr>Appendix3</vt:lpwstr>
      </vt:variant>
      <vt:variant>
        <vt:i4>589860</vt:i4>
      </vt:variant>
      <vt:variant>
        <vt:i4>747</vt:i4>
      </vt:variant>
      <vt:variant>
        <vt:i4>0</vt:i4>
      </vt:variant>
      <vt:variant>
        <vt:i4>5</vt:i4>
      </vt:variant>
      <vt:variant>
        <vt:lpwstr/>
      </vt:variant>
      <vt:variant>
        <vt:lpwstr>Appendix2</vt:lpwstr>
      </vt:variant>
      <vt:variant>
        <vt:i4>983132</vt:i4>
      </vt:variant>
      <vt:variant>
        <vt:i4>744</vt:i4>
      </vt:variant>
      <vt:variant>
        <vt:i4>0</vt:i4>
      </vt:variant>
      <vt:variant>
        <vt:i4>5</vt:i4>
      </vt:variant>
      <vt:variant>
        <vt:lpwstr>http://leginfo.legislature.ca.gov/faces/codes_displaySection.xhtml?lawCode=PUC&amp;sectionNum=132352.4.</vt:lpwstr>
      </vt:variant>
      <vt:variant>
        <vt:lpwstr/>
      </vt:variant>
      <vt:variant>
        <vt:i4>589856</vt:i4>
      </vt:variant>
      <vt:variant>
        <vt:i4>741</vt:i4>
      </vt:variant>
      <vt:variant>
        <vt:i4>0</vt:i4>
      </vt:variant>
      <vt:variant>
        <vt:i4>5</vt:i4>
      </vt:variant>
      <vt:variant>
        <vt:lpwstr/>
      </vt:variant>
      <vt:variant>
        <vt:lpwstr>Appendix6</vt:lpwstr>
      </vt:variant>
      <vt:variant>
        <vt:i4>589859</vt:i4>
      </vt:variant>
      <vt:variant>
        <vt:i4>738</vt:i4>
      </vt:variant>
      <vt:variant>
        <vt:i4>0</vt:i4>
      </vt:variant>
      <vt:variant>
        <vt:i4>5</vt:i4>
      </vt:variant>
      <vt:variant>
        <vt:lpwstr/>
      </vt:variant>
      <vt:variant>
        <vt:lpwstr>Appendix5</vt:lpwstr>
      </vt:variant>
      <vt:variant>
        <vt:i4>589858</vt:i4>
      </vt:variant>
      <vt:variant>
        <vt:i4>735</vt:i4>
      </vt:variant>
      <vt:variant>
        <vt:i4>0</vt:i4>
      </vt:variant>
      <vt:variant>
        <vt:i4>5</vt:i4>
      </vt:variant>
      <vt:variant>
        <vt:lpwstr/>
      </vt:variant>
      <vt:variant>
        <vt:lpwstr>Appendix4</vt:lpwstr>
      </vt:variant>
      <vt:variant>
        <vt:i4>589861</vt:i4>
      </vt:variant>
      <vt:variant>
        <vt:i4>732</vt:i4>
      </vt:variant>
      <vt:variant>
        <vt:i4>0</vt:i4>
      </vt:variant>
      <vt:variant>
        <vt:i4>5</vt:i4>
      </vt:variant>
      <vt:variant>
        <vt:lpwstr/>
      </vt:variant>
      <vt:variant>
        <vt:lpwstr>Appendix3</vt:lpwstr>
      </vt:variant>
      <vt:variant>
        <vt:i4>589860</vt:i4>
      </vt:variant>
      <vt:variant>
        <vt:i4>729</vt:i4>
      </vt:variant>
      <vt:variant>
        <vt:i4>0</vt:i4>
      </vt:variant>
      <vt:variant>
        <vt:i4>5</vt:i4>
      </vt:variant>
      <vt:variant>
        <vt:lpwstr/>
      </vt:variant>
      <vt:variant>
        <vt:lpwstr>Appendix2</vt:lpwstr>
      </vt:variant>
      <vt:variant>
        <vt:i4>3211365</vt:i4>
      </vt:variant>
      <vt:variant>
        <vt:i4>726</vt:i4>
      </vt:variant>
      <vt:variant>
        <vt:i4>0</vt:i4>
      </vt:variant>
      <vt:variant>
        <vt:i4>5</vt:i4>
      </vt:variant>
      <vt:variant>
        <vt:lpwstr>http://www.dot.ca.gov/hq/LocalPrograms/lpp/LPP13-01-2013-05-14.pdf</vt:lpwstr>
      </vt:variant>
      <vt:variant>
        <vt:lpwstr/>
      </vt:variant>
      <vt:variant>
        <vt:i4>3211303</vt:i4>
      </vt:variant>
      <vt:variant>
        <vt:i4>723</vt:i4>
      </vt:variant>
      <vt:variant>
        <vt:i4>0</vt:i4>
      </vt:variant>
      <vt:variant>
        <vt:i4>5</vt:i4>
      </vt:variant>
      <vt:variant>
        <vt:lpwstr/>
      </vt:variant>
      <vt:variant>
        <vt:lpwstr>Appendix18</vt:lpwstr>
      </vt:variant>
      <vt:variant>
        <vt:i4>983132</vt:i4>
      </vt:variant>
      <vt:variant>
        <vt:i4>720</vt:i4>
      </vt:variant>
      <vt:variant>
        <vt:i4>0</vt:i4>
      </vt:variant>
      <vt:variant>
        <vt:i4>5</vt:i4>
      </vt:variant>
      <vt:variant>
        <vt:lpwstr>http://leginfo.legislature.ca.gov/faces/codes_displaySection.xhtml?lawCode=PUC&amp;sectionNum=132352.4.</vt:lpwstr>
      </vt:variant>
      <vt:variant>
        <vt:lpwstr/>
      </vt:variant>
      <vt:variant>
        <vt:i4>1835076</vt:i4>
      </vt:variant>
      <vt:variant>
        <vt:i4>717</vt:i4>
      </vt:variant>
      <vt:variant>
        <vt:i4>0</vt:i4>
      </vt:variant>
      <vt:variant>
        <vt:i4>5</vt:i4>
      </vt:variant>
      <vt:variant>
        <vt:lpwstr>http://leginfo.legislature.ca.gov/faces/codes_displayText.xhtml?lawCode=GOV&amp;division=5.&amp;title=1.&amp;part=&amp;chapter=10.&amp;article=</vt:lpwstr>
      </vt:variant>
      <vt:variant>
        <vt:lpwstr/>
      </vt:variant>
      <vt:variant>
        <vt:i4>2621441</vt:i4>
      </vt:variant>
      <vt:variant>
        <vt:i4>714</vt:i4>
      </vt:variant>
      <vt:variant>
        <vt:i4>0</vt:i4>
      </vt:variant>
      <vt:variant>
        <vt:i4>5</vt:i4>
      </vt:variant>
      <vt:variant>
        <vt:lpwstr>http://www.gpo.gov/fdsys/pkg/USCODE-2011-title40/html/USCODE-2011-title40-subtitleI-chap5-subchapIII-sec541.htm</vt:lpwstr>
      </vt:variant>
      <vt:variant>
        <vt:lpwstr/>
      </vt:variant>
      <vt:variant>
        <vt:i4>4063269</vt:i4>
      </vt:variant>
      <vt:variant>
        <vt:i4>711</vt:i4>
      </vt:variant>
      <vt:variant>
        <vt:i4>0</vt:i4>
      </vt:variant>
      <vt:variant>
        <vt:i4>5</vt:i4>
      </vt:variant>
      <vt:variant>
        <vt:lpwstr/>
      </vt:variant>
      <vt:variant>
        <vt:lpwstr>Appendix37</vt:lpwstr>
      </vt:variant>
      <vt:variant>
        <vt:i4>4128805</vt:i4>
      </vt:variant>
      <vt:variant>
        <vt:i4>708</vt:i4>
      </vt:variant>
      <vt:variant>
        <vt:i4>0</vt:i4>
      </vt:variant>
      <vt:variant>
        <vt:i4>5</vt:i4>
      </vt:variant>
      <vt:variant>
        <vt:lpwstr/>
      </vt:variant>
      <vt:variant>
        <vt:lpwstr>Appendix36</vt:lpwstr>
      </vt:variant>
      <vt:variant>
        <vt:i4>3932197</vt:i4>
      </vt:variant>
      <vt:variant>
        <vt:i4>705</vt:i4>
      </vt:variant>
      <vt:variant>
        <vt:i4>0</vt:i4>
      </vt:variant>
      <vt:variant>
        <vt:i4>5</vt:i4>
      </vt:variant>
      <vt:variant>
        <vt:lpwstr/>
      </vt:variant>
      <vt:variant>
        <vt:lpwstr>Appendix35</vt:lpwstr>
      </vt:variant>
      <vt:variant>
        <vt:i4>3997733</vt:i4>
      </vt:variant>
      <vt:variant>
        <vt:i4>702</vt:i4>
      </vt:variant>
      <vt:variant>
        <vt:i4>0</vt:i4>
      </vt:variant>
      <vt:variant>
        <vt:i4>5</vt:i4>
      </vt:variant>
      <vt:variant>
        <vt:lpwstr/>
      </vt:variant>
      <vt:variant>
        <vt:lpwstr>Appendix34</vt:lpwstr>
      </vt:variant>
      <vt:variant>
        <vt:i4>3801125</vt:i4>
      </vt:variant>
      <vt:variant>
        <vt:i4>699</vt:i4>
      </vt:variant>
      <vt:variant>
        <vt:i4>0</vt:i4>
      </vt:variant>
      <vt:variant>
        <vt:i4>5</vt:i4>
      </vt:variant>
      <vt:variant>
        <vt:lpwstr/>
      </vt:variant>
      <vt:variant>
        <vt:lpwstr>Appendix33</vt:lpwstr>
      </vt:variant>
      <vt:variant>
        <vt:i4>3866661</vt:i4>
      </vt:variant>
      <vt:variant>
        <vt:i4>696</vt:i4>
      </vt:variant>
      <vt:variant>
        <vt:i4>0</vt:i4>
      </vt:variant>
      <vt:variant>
        <vt:i4>5</vt:i4>
      </vt:variant>
      <vt:variant>
        <vt:lpwstr/>
      </vt:variant>
      <vt:variant>
        <vt:lpwstr>Appendix32</vt:lpwstr>
      </vt:variant>
      <vt:variant>
        <vt:i4>3997732</vt:i4>
      </vt:variant>
      <vt:variant>
        <vt:i4>693</vt:i4>
      </vt:variant>
      <vt:variant>
        <vt:i4>0</vt:i4>
      </vt:variant>
      <vt:variant>
        <vt:i4>5</vt:i4>
      </vt:variant>
      <vt:variant>
        <vt:lpwstr/>
      </vt:variant>
      <vt:variant>
        <vt:lpwstr>Appendix24</vt:lpwstr>
      </vt:variant>
      <vt:variant>
        <vt:i4>4063271</vt:i4>
      </vt:variant>
      <vt:variant>
        <vt:i4>690</vt:i4>
      </vt:variant>
      <vt:variant>
        <vt:i4>0</vt:i4>
      </vt:variant>
      <vt:variant>
        <vt:i4>5</vt:i4>
      </vt:variant>
      <vt:variant>
        <vt:lpwstr/>
      </vt:variant>
      <vt:variant>
        <vt:lpwstr>Appendix17</vt:lpwstr>
      </vt:variant>
      <vt:variant>
        <vt:i4>4128807</vt:i4>
      </vt:variant>
      <vt:variant>
        <vt:i4>687</vt:i4>
      </vt:variant>
      <vt:variant>
        <vt:i4>0</vt:i4>
      </vt:variant>
      <vt:variant>
        <vt:i4>5</vt:i4>
      </vt:variant>
      <vt:variant>
        <vt:lpwstr/>
      </vt:variant>
      <vt:variant>
        <vt:lpwstr>Appendix16</vt:lpwstr>
      </vt:variant>
      <vt:variant>
        <vt:i4>589860</vt:i4>
      </vt:variant>
      <vt:variant>
        <vt:i4>684</vt:i4>
      </vt:variant>
      <vt:variant>
        <vt:i4>0</vt:i4>
      </vt:variant>
      <vt:variant>
        <vt:i4>5</vt:i4>
      </vt:variant>
      <vt:variant>
        <vt:lpwstr/>
      </vt:variant>
      <vt:variant>
        <vt:lpwstr>Appendix2</vt:lpwstr>
      </vt:variant>
      <vt:variant>
        <vt:i4>5505056</vt:i4>
      </vt:variant>
      <vt:variant>
        <vt:i4>681</vt:i4>
      </vt:variant>
      <vt:variant>
        <vt:i4>0</vt:i4>
      </vt:variant>
      <vt:variant>
        <vt:i4>5</vt:i4>
      </vt:variant>
      <vt:variant>
        <vt:lpwstr>http://leginfo.legislature.ca.gov/faces/codes_displaySection.xhtml</vt:lpwstr>
      </vt:variant>
      <vt:variant>
        <vt:lpwstr/>
      </vt:variant>
      <vt:variant>
        <vt:i4>4063269</vt:i4>
      </vt:variant>
      <vt:variant>
        <vt:i4>678</vt:i4>
      </vt:variant>
      <vt:variant>
        <vt:i4>0</vt:i4>
      </vt:variant>
      <vt:variant>
        <vt:i4>5</vt:i4>
      </vt:variant>
      <vt:variant>
        <vt:lpwstr/>
      </vt:variant>
      <vt:variant>
        <vt:lpwstr>Appendix37</vt:lpwstr>
      </vt:variant>
      <vt:variant>
        <vt:i4>4128805</vt:i4>
      </vt:variant>
      <vt:variant>
        <vt:i4>675</vt:i4>
      </vt:variant>
      <vt:variant>
        <vt:i4>0</vt:i4>
      </vt:variant>
      <vt:variant>
        <vt:i4>5</vt:i4>
      </vt:variant>
      <vt:variant>
        <vt:lpwstr/>
      </vt:variant>
      <vt:variant>
        <vt:lpwstr>Appendix36</vt:lpwstr>
      </vt:variant>
      <vt:variant>
        <vt:i4>3932197</vt:i4>
      </vt:variant>
      <vt:variant>
        <vt:i4>672</vt:i4>
      </vt:variant>
      <vt:variant>
        <vt:i4>0</vt:i4>
      </vt:variant>
      <vt:variant>
        <vt:i4>5</vt:i4>
      </vt:variant>
      <vt:variant>
        <vt:lpwstr/>
      </vt:variant>
      <vt:variant>
        <vt:lpwstr>Appendix35</vt:lpwstr>
      </vt:variant>
      <vt:variant>
        <vt:i4>3997733</vt:i4>
      </vt:variant>
      <vt:variant>
        <vt:i4>669</vt:i4>
      </vt:variant>
      <vt:variant>
        <vt:i4>0</vt:i4>
      </vt:variant>
      <vt:variant>
        <vt:i4>5</vt:i4>
      </vt:variant>
      <vt:variant>
        <vt:lpwstr/>
      </vt:variant>
      <vt:variant>
        <vt:lpwstr>Appendix34</vt:lpwstr>
      </vt:variant>
      <vt:variant>
        <vt:i4>3801125</vt:i4>
      </vt:variant>
      <vt:variant>
        <vt:i4>666</vt:i4>
      </vt:variant>
      <vt:variant>
        <vt:i4>0</vt:i4>
      </vt:variant>
      <vt:variant>
        <vt:i4>5</vt:i4>
      </vt:variant>
      <vt:variant>
        <vt:lpwstr/>
      </vt:variant>
      <vt:variant>
        <vt:lpwstr>Appendix33</vt:lpwstr>
      </vt:variant>
      <vt:variant>
        <vt:i4>3866661</vt:i4>
      </vt:variant>
      <vt:variant>
        <vt:i4>663</vt:i4>
      </vt:variant>
      <vt:variant>
        <vt:i4>0</vt:i4>
      </vt:variant>
      <vt:variant>
        <vt:i4>5</vt:i4>
      </vt:variant>
      <vt:variant>
        <vt:lpwstr/>
      </vt:variant>
      <vt:variant>
        <vt:lpwstr>Appendix32</vt:lpwstr>
      </vt:variant>
      <vt:variant>
        <vt:i4>3997732</vt:i4>
      </vt:variant>
      <vt:variant>
        <vt:i4>660</vt:i4>
      </vt:variant>
      <vt:variant>
        <vt:i4>0</vt:i4>
      </vt:variant>
      <vt:variant>
        <vt:i4>5</vt:i4>
      </vt:variant>
      <vt:variant>
        <vt:lpwstr/>
      </vt:variant>
      <vt:variant>
        <vt:lpwstr>Appendix24</vt:lpwstr>
      </vt:variant>
      <vt:variant>
        <vt:i4>4063271</vt:i4>
      </vt:variant>
      <vt:variant>
        <vt:i4>657</vt:i4>
      </vt:variant>
      <vt:variant>
        <vt:i4>0</vt:i4>
      </vt:variant>
      <vt:variant>
        <vt:i4>5</vt:i4>
      </vt:variant>
      <vt:variant>
        <vt:lpwstr/>
      </vt:variant>
      <vt:variant>
        <vt:lpwstr>Appendix17</vt:lpwstr>
      </vt:variant>
      <vt:variant>
        <vt:i4>4128807</vt:i4>
      </vt:variant>
      <vt:variant>
        <vt:i4>654</vt:i4>
      </vt:variant>
      <vt:variant>
        <vt:i4>0</vt:i4>
      </vt:variant>
      <vt:variant>
        <vt:i4>5</vt:i4>
      </vt:variant>
      <vt:variant>
        <vt:lpwstr/>
      </vt:variant>
      <vt:variant>
        <vt:lpwstr>Appendix16</vt:lpwstr>
      </vt:variant>
      <vt:variant>
        <vt:i4>3932199</vt:i4>
      </vt:variant>
      <vt:variant>
        <vt:i4>651</vt:i4>
      </vt:variant>
      <vt:variant>
        <vt:i4>0</vt:i4>
      </vt:variant>
      <vt:variant>
        <vt:i4>5</vt:i4>
      </vt:variant>
      <vt:variant>
        <vt:lpwstr/>
      </vt:variant>
      <vt:variant>
        <vt:lpwstr>Appendix15</vt:lpwstr>
      </vt:variant>
      <vt:variant>
        <vt:i4>589860</vt:i4>
      </vt:variant>
      <vt:variant>
        <vt:i4>648</vt:i4>
      </vt:variant>
      <vt:variant>
        <vt:i4>0</vt:i4>
      </vt:variant>
      <vt:variant>
        <vt:i4>5</vt:i4>
      </vt:variant>
      <vt:variant>
        <vt:lpwstr/>
      </vt:variant>
      <vt:variant>
        <vt:lpwstr>Appendix2</vt:lpwstr>
      </vt:variant>
      <vt:variant>
        <vt:i4>4587563</vt:i4>
      </vt:variant>
      <vt:variant>
        <vt:i4>645</vt:i4>
      </vt:variant>
      <vt:variant>
        <vt:i4>0</vt:i4>
      </vt:variant>
      <vt:variant>
        <vt:i4>5</vt:i4>
      </vt:variant>
      <vt:variant>
        <vt:lpwstr>http://leginfo.legislature.ca.gov/faces/codes_displayText.xhtml?lawCode=PCC&amp;division=2.&amp;title=&amp;part=3.&amp;chapter=1.&amp;article=6.8.</vt:lpwstr>
      </vt:variant>
      <vt:variant>
        <vt:lpwstr/>
      </vt:variant>
      <vt:variant>
        <vt:i4>5505056</vt:i4>
      </vt:variant>
      <vt:variant>
        <vt:i4>642</vt:i4>
      </vt:variant>
      <vt:variant>
        <vt:i4>0</vt:i4>
      </vt:variant>
      <vt:variant>
        <vt:i4>5</vt:i4>
      </vt:variant>
      <vt:variant>
        <vt:lpwstr>http://leginfo.legislature.ca.gov/faces/codes_displaySection.xhtml</vt:lpwstr>
      </vt:variant>
      <vt:variant>
        <vt:lpwstr/>
      </vt:variant>
      <vt:variant>
        <vt:i4>4063269</vt:i4>
      </vt:variant>
      <vt:variant>
        <vt:i4>639</vt:i4>
      </vt:variant>
      <vt:variant>
        <vt:i4>0</vt:i4>
      </vt:variant>
      <vt:variant>
        <vt:i4>5</vt:i4>
      </vt:variant>
      <vt:variant>
        <vt:lpwstr/>
      </vt:variant>
      <vt:variant>
        <vt:lpwstr>Appendix37</vt:lpwstr>
      </vt:variant>
      <vt:variant>
        <vt:i4>4063268</vt:i4>
      </vt:variant>
      <vt:variant>
        <vt:i4>636</vt:i4>
      </vt:variant>
      <vt:variant>
        <vt:i4>0</vt:i4>
      </vt:variant>
      <vt:variant>
        <vt:i4>5</vt:i4>
      </vt:variant>
      <vt:variant>
        <vt:lpwstr/>
      </vt:variant>
      <vt:variant>
        <vt:lpwstr>Appendix27</vt:lpwstr>
      </vt:variant>
      <vt:variant>
        <vt:i4>589856</vt:i4>
      </vt:variant>
      <vt:variant>
        <vt:i4>633</vt:i4>
      </vt:variant>
      <vt:variant>
        <vt:i4>0</vt:i4>
      </vt:variant>
      <vt:variant>
        <vt:i4>5</vt:i4>
      </vt:variant>
      <vt:variant>
        <vt:lpwstr/>
      </vt:variant>
      <vt:variant>
        <vt:lpwstr>Appendix6</vt:lpwstr>
      </vt:variant>
      <vt:variant>
        <vt:i4>4063271</vt:i4>
      </vt:variant>
      <vt:variant>
        <vt:i4>630</vt:i4>
      </vt:variant>
      <vt:variant>
        <vt:i4>0</vt:i4>
      </vt:variant>
      <vt:variant>
        <vt:i4>5</vt:i4>
      </vt:variant>
      <vt:variant>
        <vt:lpwstr/>
      </vt:variant>
      <vt:variant>
        <vt:lpwstr>Appendix17</vt:lpwstr>
      </vt:variant>
      <vt:variant>
        <vt:i4>3932199</vt:i4>
      </vt:variant>
      <vt:variant>
        <vt:i4>627</vt:i4>
      </vt:variant>
      <vt:variant>
        <vt:i4>0</vt:i4>
      </vt:variant>
      <vt:variant>
        <vt:i4>5</vt:i4>
      </vt:variant>
      <vt:variant>
        <vt:lpwstr/>
      </vt:variant>
      <vt:variant>
        <vt:lpwstr>Appendix15</vt:lpwstr>
      </vt:variant>
      <vt:variant>
        <vt:i4>589858</vt:i4>
      </vt:variant>
      <vt:variant>
        <vt:i4>624</vt:i4>
      </vt:variant>
      <vt:variant>
        <vt:i4>0</vt:i4>
      </vt:variant>
      <vt:variant>
        <vt:i4>5</vt:i4>
      </vt:variant>
      <vt:variant>
        <vt:lpwstr/>
      </vt:variant>
      <vt:variant>
        <vt:lpwstr>Appendix4</vt:lpwstr>
      </vt:variant>
      <vt:variant>
        <vt:i4>589861</vt:i4>
      </vt:variant>
      <vt:variant>
        <vt:i4>621</vt:i4>
      </vt:variant>
      <vt:variant>
        <vt:i4>0</vt:i4>
      </vt:variant>
      <vt:variant>
        <vt:i4>5</vt:i4>
      </vt:variant>
      <vt:variant>
        <vt:lpwstr/>
      </vt:variant>
      <vt:variant>
        <vt:lpwstr>Appendix3</vt:lpwstr>
      </vt:variant>
      <vt:variant>
        <vt:i4>5505056</vt:i4>
      </vt:variant>
      <vt:variant>
        <vt:i4>618</vt:i4>
      </vt:variant>
      <vt:variant>
        <vt:i4>0</vt:i4>
      </vt:variant>
      <vt:variant>
        <vt:i4>5</vt:i4>
      </vt:variant>
      <vt:variant>
        <vt:lpwstr>http://leginfo.legislature.ca.gov/faces/codes_displaySection.xhtml</vt:lpwstr>
      </vt:variant>
      <vt:variant>
        <vt:lpwstr/>
      </vt:variant>
      <vt:variant>
        <vt:i4>7733368</vt:i4>
      </vt:variant>
      <vt:variant>
        <vt:i4>615</vt:i4>
      </vt:variant>
      <vt:variant>
        <vt:i4>0</vt:i4>
      </vt:variant>
      <vt:variant>
        <vt:i4>5</vt:i4>
      </vt:variant>
      <vt:variant>
        <vt:lpwstr>http://leginfo.legislature.ca.gov/faces/codes_displayexpandedbranch.xhtml</vt:lpwstr>
      </vt:variant>
      <vt:variant>
        <vt:lpwstr/>
      </vt:variant>
      <vt:variant>
        <vt:i4>589856</vt:i4>
      </vt:variant>
      <vt:variant>
        <vt:i4>612</vt:i4>
      </vt:variant>
      <vt:variant>
        <vt:i4>0</vt:i4>
      </vt:variant>
      <vt:variant>
        <vt:i4>5</vt:i4>
      </vt:variant>
      <vt:variant>
        <vt:lpwstr/>
      </vt:variant>
      <vt:variant>
        <vt:lpwstr>Appendix6</vt:lpwstr>
      </vt:variant>
      <vt:variant>
        <vt:i4>589858</vt:i4>
      </vt:variant>
      <vt:variant>
        <vt:i4>609</vt:i4>
      </vt:variant>
      <vt:variant>
        <vt:i4>0</vt:i4>
      </vt:variant>
      <vt:variant>
        <vt:i4>5</vt:i4>
      </vt:variant>
      <vt:variant>
        <vt:lpwstr/>
      </vt:variant>
      <vt:variant>
        <vt:lpwstr>Appendix4</vt:lpwstr>
      </vt:variant>
      <vt:variant>
        <vt:i4>5505056</vt:i4>
      </vt:variant>
      <vt:variant>
        <vt:i4>606</vt:i4>
      </vt:variant>
      <vt:variant>
        <vt:i4>0</vt:i4>
      </vt:variant>
      <vt:variant>
        <vt:i4>5</vt:i4>
      </vt:variant>
      <vt:variant>
        <vt:lpwstr>http://leginfo.legislature.ca.gov/faces/codes_displaySection.xhtml</vt:lpwstr>
      </vt:variant>
      <vt:variant>
        <vt:lpwstr/>
      </vt:variant>
      <vt:variant>
        <vt:i4>7733368</vt:i4>
      </vt:variant>
      <vt:variant>
        <vt:i4>603</vt:i4>
      </vt:variant>
      <vt:variant>
        <vt:i4>0</vt:i4>
      </vt:variant>
      <vt:variant>
        <vt:i4>5</vt:i4>
      </vt:variant>
      <vt:variant>
        <vt:lpwstr>http://leginfo.legislature.ca.gov/faces/codes_displayexpandedbranch.xhtml</vt:lpwstr>
      </vt:variant>
      <vt:variant>
        <vt:lpwstr/>
      </vt:variant>
      <vt:variant>
        <vt:i4>589860</vt:i4>
      </vt:variant>
      <vt:variant>
        <vt:i4>600</vt:i4>
      </vt:variant>
      <vt:variant>
        <vt:i4>0</vt:i4>
      </vt:variant>
      <vt:variant>
        <vt:i4>5</vt:i4>
      </vt:variant>
      <vt:variant>
        <vt:lpwstr/>
      </vt:variant>
      <vt:variant>
        <vt:lpwstr>Appendix2</vt:lpwstr>
      </vt:variant>
      <vt:variant>
        <vt:i4>983132</vt:i4>
      </vt:variant>
      <vt:variant>
        <vt:i4>597</vt:i4>
      </vt:variant>
      <vt:variant>
        <vt:i4>0</vt:i4>
      </vt:variant>
      <vt:variant>
        <vt:i4>5</vt:i4>
      </vt:variant>
      <vt:variant>
        <vt:lpwstr>http://leginfo.legislature.ca.gov/faces/codes_displaySection.xhtml?lawCode=PUC&amp;sectionNum=132352.4.</vt:lpwstr>
      </vt:variant>
      <vt:variant>
        <vt:lpwstr/>
      </vt:variant>
      <vt:variant>
        <vt:i4>7733368</vt:i4>
      </vt:variant>
      <vt:variant>
        <vt:i4>594</vt:i4>
      </vt:variant>
      <vt:variant>
        <vt:i4>0</vt:i4>
      </vt:variant>
      <vt:variant>
        <vt:i4>5</vt:i4>
      </vt:variant>
      <vt:variant>
        <vt:lpwstr>http://leginfo.legislature.ca.gov/faces/codes_displayexpandedbranch.xhtml</vt:lpwstr>
      </vt:variant>
      <vt:variant>
        <vt:lpwstr/>
      </vt:variant>
      <vt:variant>
        <vt:i4>589861</vt:i4>
      </vt:variant>
      <vt:variant>
        <vt:i4>591</vt:i4>
      </vt:variant>
      <vt:variant>
        <vt:i4>0</vt:i4>
      </vt:variant>
      <vt:variant>
        <vt:i4>5</vt:i4>
      </vt:variant>
      <vt:variant>
        <vt:lpwstr/>
      </vt:variant>
      <vt:variant>
        <vt:lpwstr>Appendix3</vt:lpwstr>
      </vt:variant>
      <vt:variant>
        <vt:i4>983132</vt:i4>
      </vt:variant>
      <vt:variant>
        <vt:i4>588</vt:i4>
      </vt:variant>
      <vt:variant>
        <vt:i4>0</vt:i4>
      </vt:variant>
      <vt:variant>
        <vt:i4>5</vt:i4>
      </vt:variant>
      <vt:variant>
        <vt:lpwstr>http://leginfo.legislature.ca.gov/faces/codes_displaySection.xhtml?lawCode=PUC&amp;sectionNum=132352.4.</vt:lpwstr>
      </vt:variant>
      <vt:variant>
        <vt:lpwstr/>
      </vt:variant>
      <vt:variant>
        <vt:i4>7733368</vt:i4>
      </vt:variant>
      <vt:variant>
        <vt:i4>585</vt:i4>
      </vt:variant>
      <vt:variant>
        <vt:i4>0</vt:i4>
      </vt:variant>
      <vt:variant>
        <vt:i4>5</vt:i4>
      </vt:variant>
      <vt:variant>
        <vt:lpwstr>http://leginfo.legislature.ca.gov/faces/codes_displayexpandedbranch.xhtml</vt:lpwstr>
      </vt:variant>
      <vt:variant>
        <vt:lpwstr/>
      </vt:variant>
      <vt:variant>
        <vt:i4>589858</vt:i4>
      </vt:variant>
      <vt:variant>
        <vt:i4>582</vt:i4>
      </vt:variant>
      <vt:variant>
        <vt:i4>0</vt:i4>
      </vt:variant>
      <vt:variant>
        <vt:i4>5</vt:i4>
      </vt:variant>
      <vt:variant>
        <vt:lpwstr/>
      </vt:variant>
      <vt:variant>
        <vt:lpwstr>Appendix4</vt:lpwstr>
      </vt:variant>
      <vt:variant>
        <vt:i4>589861</vt:i4>
      </vt:variant>
      <vt:variant>
        <vt:i4>579</vt:i4>
      </vt:variant>
      <vt:variant>
        <vt:i4>0</vt:i4>
      </vt:variant>
      <vt:variant>
        <vt:i4>5</vt:i4>
      </vt:variant>
      <vt:variant>
        <vt:lpwstr/>
      </vt:variant>
      <vt:variant>
        <vt:lpwstr>Appendix3</vt:lpwstr>
      </vt:variant>
      <vt:variant>
        <vt:i4>589860</vt:i4>
      </vt:variant>
      <vt:variant>
        <vt:i4>576</vt:i4>
      </vt:variant>
      <vt:variant>
        <vt:i4>0</vt:i4>
      </vt:variant>
      <vt:variant>
        <vt:i4>5</vt:i4>
      </vt:variant>
      <vt:variant>
        <vt:lpwstr/>
      </vt:variant>
      <vt:variant>
        <vt:lpwstr>Appendix2</vt:lpwstr>
      </vt:variant>
      <vt:variant>
        <vt:i4>589858</vt:i4>
      </vt:variant>
      <vt:variant>
        <vt:i4>573</vt:i4>
      </vt:variant>
      <vt:variant>
        <vt:i4>0</vt:i4>
      </vt:variant>
      <vt:variant>
        <vt:i4>5</vt:i4>
      </vt:variant>
      <vt:variant>
        <vt:lpwstr/>
      </vt:variant>
      <vt:variant>
        <vt:lpwstr>Appendix4</vt:lpwstr>
      </vt:variant>
      <vt:variant>
        <vt:i4>589861</vt:i4>
      </vt:variant>
      <vt:variant>
        <vt:i4>570</vt:i4>
      </vt:variant>
      <vt:variant>
        <vt:i4>0</vt:i4>
      </vt:variant>
      <vt:variant>
        <vt:i4>5</vt:i4>
      </vt:variant>
      <vt:variant>
        <vt:lpwstr/>
      </vt:variant>
      <vt:variant>
        <vt:lpwstr>Appendix3</vt:lpwstr>
      </vt:variant>
      <vt:variant>
        <vt:i4>589860</vt:i4>
      </vt:variant>
      <vt:variant>
        <vt:i4>567</vt:i4>
      </vt:variant>
      <vt:variant>
        <vt:i4>0</vt:i4>
      </vt:variant>
      <vt:variant>
        <vt:i4>5</vt:i4>
      </vt:variant>
      <vt:variant>
        <vt:lpwstr/>
      </vt:variant>
      <vt:variant>
        <vt:lpwstr>Appendix2</vt:lpwstr>
      </vt:variant>
      <vt:variant>
        <vt:i4>3801127</vt:i4>
      </vt:variant>
      <vt:variant>
        <vt:i4>564</vt:i4>
      </vt:variant>
      <vt:variant>
        <vt:i4>0</vt:i4>
      </vt:variant>
      <vt:variant>
        <vt:i4>5</vt:i4>
      </vt:variant>
      <vt:variant>
        <vt:lpwstr/>
      </vt:variant>
      <vt:variant>
        <vt:lpwstr>Appendix13</vt:lpwstr>
      </vt:variant>
      <vt:variant>
        <vt:i4>3997735</vt:i4>
      </vt:variant>
      <vt:variant>
        <vt:i4>561</vt:i4>
      </vt:variant>
      <vt:variant>
        <vt:i4>0</vt:i4>
      </vt:variant>
      <vt:variant>
        <vt:i4>5</vt:i4>
      </vt:variant>
      <vt:variant>
        <vt:lpwstr/>
      </vt:variant>
      <vt:variant>
        <vt:lpwstr>Appendix14</vt:lpwstr>
      </vt:variant>
      <vt:variant>
        <vt:i4>589858</vt:i4>
      </vt:variant>
      <vt:variant>
        <vt:i4>558</vt:i4>
      </vt:variant>
      <vt:variant>
        <vt:i4>0</vt:i4>
      </vt:variant>
      <vt:variant>
        <vt:i4>5</vt:i4>
      </vt:variant>
      <vt:variant>
        <vt:lpwstr/>
      </vt:variant>
      <vt:variant>
        <vt:lpwstr>Appendix4</vt:lpwstr>
      </vt:variant>
      <vt:variant>
        <vt:i4>589861</vt:i4>
      </vt:variant>
      <vt:variant>
        <vt:i4>555</vt:i4>
      </vt:variant>
      <vt:variant>
        <vt:i4>0</vt:i4>
      </vt:variant>
      <vt:variant>
        <vt:i4>5</vt:i4>
      </vt:variant>
      <vt:variant>
        <vt:lpwstr/>
      </vt:variant>
      <vt:variant>
        <vt:lpwstr>Appendix3</vt:lpwstr>
      </vt:variant>
      <vt:variant>
        <vt:i4>589860</vt:i4>
      </vt:variant>
      <vt:variant>
        <vt:i4>552</vt:i4>
      </vt:variant>
      <vt:variant>
        <vt:i4>0</vt:i4>
      </vt:variant>
      <vt:variant>
        <vt:i4>5</vt:i4>
      </vt:variant>
      <vt:variant>
        <vt:lpwstr/>
      </vt:variant>
      <vt:variant>
        <vt:lpwstr>Appendix2</vt:lpwstr>
      </vt:variant>
      <vt:variant>
        <vt:i4>983132</vt:i4>
      </vt:variant>
      <vt:variant>
        <vt:i4>549</vt:i4>
      </vt:variant>
      <vt:variant>
        <vt:i4>0</vt:i4>
      </vt:variant>
      <vt:variant>
        <vt:i4>5</vt:i4>
      </vt:variant>
      <vt:variant>
        <vt:lpwstr>http://leginfo.legislature.ca.gov/faces/codes_displaySection.xhtml?lawCode=PUC&amp;sectionNum=132352.4.</vt:lpwstr>
      </vt:variant>
      <vt:variant>
        <vt:lpwstr/>
      </vt:variant>
      <vt:variant>
        <vt:i4>589858</vt:i4>
      </vt:variant>
      <vt:variant>
        <vt:i4>546</vt:i4>
      </vt:variant>
      <vt:variant>
        <vt:i4>0</vt:i4>
      </vt:variant>
      <vt:variant>
        <vt:i4>5</vt:i4>
      </vt:variant>
      <vt:variant>
        <vt:lpwstr/>
      </vt:variant>
      <vt:variant>
        <vt:lpwstr>Appendix4</vt:lpwstr>
      </vt:variant>
      <vt:variant>
        <vt:i4>589861</vt:i4>
      </vt:variant>
      <vt:variant>
        <vt:i4>543</vt:i4>
      </vt:variant>
      <vt:variant>
        <vt:i4>0</vt:i4>
      </vt:variant>
      <vt:variant>
        <vt:i4>5</vt:i4>
      </vt:variant>
      <vt:variant>
        <vt:lpwstr/>
      </vt:variant>
      <vt:variant>
        <vt:lpwstr>Appendix3</vt:lpwstr>
      </vt:variant>
      <vt:variant>
        <vt:i4>589860</vt:i4>
      </vt:variant>
      <vt:variant>
        <vt:i4>540</vt:i4>
      </vt:variant>
      <vt:variant>
        <vt:i4>0</vt:i4>
      </vt:variant>
      <vt:variant>
        <vt:i4>5</vt:i4>
      </vt:variant>
      <vt:variant>
        <vt:lpwstr/>
      </vt:variant>
      <vt:variant>
        <vt:lpwstr>Appendix2</vt:lpwstr>
      </vt:variant>
      <vt:variant>
        <vt:i4>524353</vt:i4>
      </vt:variant>
      <vt:variant>
        <vt:i4>537</vt:i4>
      </vt:variant>
      <vt:variant>
        <vt:i4>0</vt:i4>
      </vt:variant>
      <vt:variant>
        <vt:i4>5</vt:i4>
      </vt:variant>
      <vt:variant>
        <vt:lpwstr>http://leginfo.legislature.ca.gov/faces/codes_displaySection.xhtml?lawCode=GOV&amp;sectionNum=16.5.</vt:lpwstr>
      </vt:variant>
      <vt:variant>
        <vt:lpwstr/>
      </vt:variant>
      <vt:variant>
        <vt:i4>3866660</vt:i4>
      </vt:variant>
      <vt:variant>
        <vt:i4>534</vt:i4>
      </vt:variant>
      <vt:variant>
        <vt:i4>0</vt:i4>
      </vt:variant>
      <vt:variant>
        <vt:i4>5</vt:i4>
      </vt:variant>
      <vt:variant>
        <vt:lpwstr/>
      </vt:variant>
      <vt:variant>
        <vt:lpwstr>Appendix22</vt:lpwstr>
      </vt:variant>
      <vt:variant>
        <vt:i4>3932199</vt:i4>
      </vt:variant>
      <vt:variant>
        <vt:i4>531</vt:i4>
      </vt:variant>
      <vt:variant>
        <vt:i4>0</vt:i4>
      </vt:variant>
      <vt:variant>
        <vt:i4>5</vt:i4>
      </vt:variant>
      <vt:variant>
        <vt:lpwstr/>
      </vt:variant>
      <vt:variant>
        <vt:lpwstr>Appendix15</vt:lpwstr>
      </vt:variant>
      <vt:variant>
        <vt:i4>3932199</vt:i4>
      </vt:variant>
      <vt:variant>
        <vt:i4>528</vt:i4>
      </vt:variant>
      <vt:variant>
        <vt:i4>0</vt:i4>
      </vt:variant>
      <vt:variant>
        <vt:i4>5</vt:i4>
      </vt:variant>
      <vt:variant>
        <vt:lpwstr/>
      </vt:variant>
      <vt:variant>
        <vt:lpwstr>Appendix15</vt:lpwstr>
      </vt:variant>
      <vt:variant>
        <vt:i4>3801127</vt:i4>
      </vt:variant>
      <vt:variant>
        <vt:i4>525</vt:i4>
      </vt:variant>
      <vt:variant>
        <vt:i4>0</vt:i4>
      </vt:variant>
      <vt:variant>
        <vt:i4>5</vt:i4>
      </vt:variant>
      <vt:variant>
        <vt:lpwstr/>
      </vt:variant>
      <vt:variant>
        <vt:lpwstr>Appendix13</vt:lpwstr>
      </vt:variant>
      <vt:variant>
        <vt:i4>3670086</vt:i4>
      </vt:variant>
      <vt:variant>
        <vt:i4>522</vt:i4>
      </vt:variant>
      <vt:variant>
        <vt:i4>0</vt:i4>
      </vt:variant>
      <vt:variant>
        <vt:i4>5</vt:i4>
      </vt:variant>
      <vt:variant>
        <vt:lpwstr/>
      </vt:variant>
      <vt:variant>
        <vt:lpwstr>Appendix11A</vt:lpwstr>
      </vt:variant>
      <vt:variant>
        <vt:i4>589858</vt:i4>
      </vt:variant>
      <vt:variant>
        <vt:i4>519</vt:i4>
      </vt:variant>
      <vt:variant>
        <vt:i4>0</vt:i4>
      </vt:variant>
      <vt:variant>
        <vt:i4>5</vt:i4>
      </vt:variant>
      <vt:variant>
        <vt:lpwstr/>
      </vt:variant>
      <vt:variant>
        <vt:lpwstr>Appendix4</vt:lpwstr>
      </vt:variant>
      <vt:variant>
        <vt:i4>589861</vt:i4>
      </vt:variant>
      <vt:variant>
        <vt:i4>516</vt:i4>
      </vt:variant>
      <vt:variant>
        <vt:i4>0</vt:i4>
      </vt:variant>
      <vt:variant>
        <vt:i4>5</vt:i4>
      </vt:variant>
      <vt:variant>
        <vt:lpwstr/>
      </vt:variant>
      <vt:variant>
        <vt:lpwstr>Appendix3</vt:lpwstr>
      </vt:variant>
      <vt:variant>
        <vt:i4>589860</vt:i4>
      </vt:variant>
      <vt:variant>
        <vt:i4>513</vt:i4>
      </vt:variant>
      <vt:variant>
        <vt:i4>0</vt:i4>
      </vt:variant>
      <vt:variant>
        <vt:i4>5</vt:i4>
      </vt:variant>
      <vt:variant>
        <vt:lpwstr/>
      </vt:variant>
      <vt:variant>
        <vt:lpwstr>Appendix2</vt:lpwstr>
      </vt:variant>
      <vt:variant>
        <vt:i4>4390949</vt:i4>
      </vt:variant>
      <vt:variant>
        <vt:i4>510</vt:i4>
      </vt:variant>
      <vt:variant>
        <vt:i4>0</vt:i4>
      </vt:variant>
      <vt:variant>
        <vt:i4>5</vt:i4>
      </vt:variant>
      <vt:variant>
        <vt:lpwstr>http://www.dnb.com/government</vt:lpwstr>
      </vt:variant>
      <vt:variant>
        <vt:lpwstr/>
      </vt:variant>
      <vt:variant>
        <vt:i4>4718701</vt:i4>
      </vt:variant>
      <vt:variant>
        <vt:i4>507</vt:i4>
      </vt:variant>
      <vt:variant>
        <vt:i4>0</vt:i4>
      </vt:variant>
      <vt:variant>
        <vt:i4>5</vt:i4>
      </vt:variant>
      <vt:variant>
        <vt:lpwstr>http://www.dir.ca.gov/DLSE/Debar.html</vt:lpwstr>
      </vt:variant>
      <vt:variant>
        <vt:lpwstr/>
      </vt:variant>
      <vt:variant>
        <vt:i4>786500</vt:i4>
      </vt:variant>
      <vt:variant>
        <vt:i4>504</vt:i4>
      </vt:variant>
      <vt:variant>
        <vt:i4>0</vt:i4>
      </vt:variant>
      <vt:variant>
        <vt:i4>5</vt:i4>
      </vt:variant>
      <vt:variant>
        <vt:lpwstr>http://sam.gov/portal/public/SAM</vt:lpwstr>
      </vt:variant>
      <vt:variant>
        <vt:lpwstr/>
      </vt:variant>
      <vt:variant>
        <vt:i4>589858</vt:i4>
      </vt:variant>
      <vt:variant>
        <vt:i4>501</vt:i4>
      </vt:variant>
      <vt:variant>
        <vt:i4>0</vt:i4>
      </vt:variant>
      <vt:variant>
        <vt:i4>5</vt:i4>
      </vt:variant>
      <vt:variant>
        <vt:lpwstr/>
      </vt:variant>
      <vt:variant>
        <vt:lpwstr>Appendix4</vt:lpwstr>
      </vt:variant>
      <vt:variant>
        <vt:i4>589861</vt:i4>
      </vt:variant>
      <vt:variant>
        <vt:i4>498</vt:i4>
      </vt:variant>
      <vt:variant>
        <vt:i4>0</vt:i4>
      </vt:variant>
      <vt:variant>
        <vt:i4>5</vt:i4>
      </vt:variant>
      <vt:variant>
        <vt:lpwstr/>
      </vt:variant>
      <vt:variant>
        <vt:lpwstr>Appendix3</vt:lpwstr>
      </vt:variant>
      <vt:variant>
        <vt:i4>589860</vt:i4>
      </vt:variant>
      <vt:variant>
        <vt:i4>495</vt:i4>
      </vt:variant>
      <vt:variant>
        <vt:i4>0</vt:i4>
      </vt:variant>
      <vt:variant>
        <vt:i4>5</vt:i4>
      </vt:variant>
      <vt:variant>
        <vt:lpwstr/>
      </vt:variant>
      <vt:variant>
        <vt:lpwstr>Appendix2</vt:lpwstr>
      </vt:variant>
      <vt:variant>
        <vt:i4>3866724</vt:i4>
      </vt:variant>
      <vt:variant>
        <vt:i4>492</vt:i4>
      </vt:variant>
      <vt:variant>
        <vt:i4>0</vt:i4>
      </vt:variant>
      <vt:variant>
        <vt:i4>5</vt:i4>
      </vt:variant>
      <vt:variant>
        <vt:lpwstr>http://leginfo.legislature.ca.gov/faces/codes_displayText.xhtml?lawCode=PUC&amp;division=12.7.&amp;title=&amp;part=&amp;chapter=3.&amp;article=3.</vt:lpwstr>
      </vt:variant>
      <vt:variant>
        <vt:lpwstr/>
      </vt:variant>
      <vt:variant>
        <vt:i4>3735591</vt:i4>
      </vt:variant>
      <vt:variant>
        <vt:i4>489</vt:i4>
      </vt:variant>
      <vt:variant>
        <vt:i4>0</vt:i4>
      </vt:variant>
      <vt:variant>
        <vt:i4>5</vt:i4>
      </vt:variant>
      <vt:variant>
        <vt:lpwstr/>
      </vt:variant>
      <vt:variant>
        <vt:lpwstr>Appendix10</vt:lpwstr>
      </vt:variant>
      <vt:variant>
        <vt:i4>589858</vt:i4>
      </vt:variant>
      <vt:variant>
        <vt:i4>486</vt:i4>
      </vt:variant>
      <vt:variant>
        <vt:i4>0</vt:i4>
      </vt:variant>
      <vt:variant>
        <vt:i4>5</vt:i4>
      </vt:variant>
      <vt:variant>
        <vt:lpwstr/>
      </vt:variant>
      <vt:variant>
        <vt:lpwstr>Appendix4</vt:lpwstr>
      </vt:variant>
      <vt:variant>
        <vt:i4>589861</vt:i4>
      </vt:variant>
      <vt:variant>
        <vt:i4>483</vt:i4>
      </vt:variant>
      <vt:variant>
        <vt:i4>0</vt:i4>
      </vt:variant>
      <vt:variant>
        <vt:i4>5</vt:i4>
      </vt:variant>
      <vt:variant>
        <vt:lpwstr/>
      </vt:variant>
      <vt:variant>
        <vt:lpwstr>Appendix3</vt:lpwstr>
      </vt:variant>
      <vt:variant>
        <vt:i4>589860</vt:i4>
      </vt:variant>
      <vt:variant>
        <vt:i4>480</vt:i4>
      </vt:variant>
      <vt:variant>
        <vt:i4>0</vt:i4>
      </vt:variant>
      <vt:variant>
        <vt:i4>5</vt:i4>
      </vt:variant>
      <vt:variant>
        <vt:lpwstr/>
      </vt:variant>
      <vt:variant>
        <vt:lpwstr>Appendix2</vt:lpwstr>
      </vt:variant>
      <vt:variant>
        <vt:i4>3866660</vt:i4>
      </vt:variant>
      <vt:variant>
        <vt:i4>477</vt:i4>
      </vt:variant>
      <vt:variant>
        <vt:i4>0</vt:i4>
      </vt:variant>
      <vt:variant>
        <vt:i4>5</vt:i4>
      </vt:variant>
      <vt:variant>
        <vt:lpwstr/>
      </vt:variant>
      <vt:variant>
        <vt:lpwstr>Appendix22</vt:lpwstr>
      </vt:variant>
      <vt:variant>
        <vt:i4>589870</vt:i4>
      </vt:variant>
      <vt:variant>
        <vt:i4>474</vt:i4>
      </vt:variant>
      <vt:variant>
        <vt:i4>0</vt:i4>
      </vt:variant>
      <vt:variant>
        <vt:i4>5</vt:i4>
      </vt:variant>
      <vt:variant>
        <vt:lpwstr/>
      </vt:variant>
      <vt:variant>
        <vt:lpwstr>Appendix8</vt:lpwstr>
      </vt:variant>
      <vt:variant>
        <vt:i4>589857</vt:i4>
      </vt:variant>
      <vt:variant>
        <vt:i4>471</vt:i4>
      </vt:variant>
      <vt:variant>
        <vt:i4>0</vt:i4>
      </vt:variant>
      <vt:variant>
        <vt:i4>5</vt:i4>
      </vt:variant>
      <vt:variant>
        <vt:lpwstr/>
      </vt:variant>
      <vt:variant>
        <vt:lpwstr>Appendix7</vt:lpwstr>
      </vt:variant>
      <vt:variant>
        <vt:i4>589856</vt:i4>
      </vt:variant>
      <vt:variant>
        <vt:i4>468</vt:i4>
      </vt:variant>
      <vt:variant>
        <vt:i4>0</vt:i4>
      </vt:variant>
      <vt:variant>
        <vt:i4>5</vt:i4>
      </vt:variant>
      <vt:variant>
        <vt:lpwstr/>
      </vt:variant>
      <vt:variant>
        <vt:lpwstr>Appendix6</vt:lpwstr>
      </vt:variant>
      <vt:variant>
        <vt:i4>589858</vt:i4>
      </vt:variant>
      <vt:variant>
        <vt:i4>465</vt:i4>
      </vt:variant>
      <vt:variant>
        <vt:i4>0</vt:i4>
      </vt:variant>
      <vt:variant>
        <vt:i4>5</vt:i4>
      </vt:variant>
      <vt:variant>
        <vt:lpwstr/>
      </vt:variant>
      <vt:variant>
        <vt:lpwstr>Appendix4</vt:lpwstr>
      </vt:variant>
      <vt:variant>
        <vt:i4>589861</vt:i4>
      </vt:variant>
      <vt:variant>
        <vt:i4>462</vt:i4>
      </vt:variant>
      <vt:variant>
        <vt:i4>0</vt:i4>
      </vt:variant>
      <vt:variant>
        <vt:i4>5</vt:i4>
      </vt:variant>
      <vt:variant>
        <vt:lpwstr/>
      </vt:variant>
      <vt:variant>
        <vt:lpwstr>Appendix3</vt:lpwstr>
      </vt:variant>
      <vt:variant>
        <vt:i4>589860</vt:i4>
      </vt:variant>
      <vt:variant>
        <vt:i4>459</vt:i4>
      </vt:variant>
      <vt:variant>
        <vt:i4>0</vt:i4>
      </vt:variant>
      <vt:variant>
        <vt:i4>5</vt:i4>
      </vt:variant>
      <vt:variant>
        <vt:lpwstr/>
      </vt:variant>
      <vt:variant>
        <vt:lpwstr>Appendix2</vt:lpwstr>
      </vt:variant>
      <vt:variant>
        <vt:i4>589858</vt:i4>
      </vt:variant>
      <vt:variant>
        <vt:i4>456</vt:i4>
      </vt:variant>
      <vt:variant>
        <vt:i4>0</vt:i4>
      </vt:variant>
      <vt:variant>
        <vt:i4>5</vt:i4>
      </vt:variant>
      <vt:variant>
        <vt:lpwstr/>
      </vt:variant>
      <vt:variant>
        <vt:lpwstr>Appendix4</vt:lpwstr>
      </vt:variant>
      <vt:variant>
        <vt:i4>589861</vt:i4>
      </vt:variant>
      <vt:variant>
        <vt:i4>453</vt:i4>
      </vt:variant>
      <vt:variant>
        <vt:i4>0</vt:i4>
      </vt:variant>
      <vt:variant>
        <vt:i4>5</vt:i4>
      </vt:variant>
      <vt:variant>
        <vt:lpwstr/>
      </vt:variant>
      <vt:variant>
        <vt:lpwstr>Appendix3</vt:lpwstr>
      </vt:variant>
      <vt:variant>
        <vt:i4>589860</vt:i4>
      </vt:variant>
      <vt:variant>
        <vt:i4>450</vt:i4>
      </vt:variant>
      <vt:variant>
        <vt:i4>0</vt:i4>
      </vt:variant>
      <vt:variant>
        <vt:i4>5</vt:i4>
      </vt:variant>
      <vt:variant>
        <vt:lpwstr/>
      </vt:variant>
      <vt:variant>
        <vt:lpwstr>Appendix2</vt:lpwstr>
      </vt:variant>
      <vt:variant>
        <vt:i4>7798841</vt:i4>
      </vt:variant>
      <vt:variant>
        <vt:i4>447</vt:i4>
      </vt:variant>
      <vt:variant>
        <vt:i4>0</vt:i4>
      </vt:variant>
      <vt:variant>
        <vt:i4>5</vt:i4>
      </vt:variant>
      <vt:variant>
        <vt:lpwstr>http://leginfo.legislature.ca.gov/faces/codes_displayText.xhtml?lawCode=PCC&amp;division=2.&amp;title=&amp;part=3.&amp;chapter=1.&amp;article=21.</vt:lpwstr>
      </vt:variant>
      <vt:variant>
        <vt:lpwstr/>
      </vt:variant>
      <vt:variant>
        <vt:i4>3801186</vt:i4>
      </vt:variant>
      <vt:variant>
        <vt:i4>444</vt:i4>
      </vt:variant>
      <vt:variant>
        <vt:i4>0</vt:i4>
      </vt:variant>
      <vt:variant>
        <vt:i4>5</vt:i4>
      </vt:variant>
      <vt:variant>
        <vt:lpwstr>http://leginfo.legislature.ca.gov/faces/codes_displayText.xhtml?lawCode=PUC&amp;division=11.5.&amp;title=&amp;part=&amp;chapter=4.&amp;article=2.</vt:lpwstr>
      </vt:variant>
      <vt:variant>
        <vt:lpwstr/>
      </vt:variant>
      <vt:variant>
        <vt:i4>589859</vt:i4>
      </vt:variant>
      <vt:variant>
        <vt:i4>441</vt:i4>
      </vt:variant>
      <vt:variant>
        <vt:i4>0</vt:i4>
      </vt:variant>
      <vt:variant>
        <vt:i4>5</vt:i4>
      </vt:variant>
      <vt:variant>
        <vt:lpwstr/>
      </vt:variant>
      <vt:variant>
        <vt:lpwstr>Appendix5</vt:lpwstr>
      </vt:variant>
      <vt:variant>
        <vt:i4>589858</vt:i4>
      </vt:variant>
      <vt:variant>
        <vt:i4>438</vt:i4>
      </vt:variant>
      <vt:variant>
        <vt:i4>0</vt:i4>
      </vt:variant>
      <vt:variant>
        <vt:i4>5</vt:i4>
      </vt:variant>
      <vt:variant>
        <vt:lpwstr/>
      </vt:variant>
      <vt:variant>
        <vt:lpwstr>Appendix4</vt:lpwstr>
      </vt:variant>
      <vt:variant>
        <vt:i4>589861</vt:i4>
      </vt:variant>
      <vt:variant>
        <vt:i4>435</vt:i4>
      </vt:variant>
      <vt:variant>
        <vt:i4>0</vt:i4>
      </vt:variant>
      <vt:variant>
        <vt:i4>5</vt:i4>
      </vt:variant>
      <vt:variant>
        <vt:lpwstr/>
      </vt:variant>
      <vt:variant>
        <vt:lpwstr>Appendix3</vt:lpwstr>
      </vt:variant>
      <vt:variant>
        <vt:i4>589860</vt:i4>
      </vt:variant>
      <vt:variant>
        <vt:i4>432</vt:i4>
      </vt:variant>
      <vt:variant>
        <vt:i4>0</vt:i4>
      </vt:variant>
      <vt:variant>
        <vt:i4>5</vt:i4>
      </vt:variant>
      <vt:variant>
        <vt:lpwstr/>
      </vt:variant>
      <vt:variant>
        <vt:lpwstr>Appendix2</vt:lpwstr>
      </vt:variant>
      <vt:variant>
        <vt:i4>589863</vt:i4>
      </vt:variant>
      <vt:variant>
        <vt:i4>429</vt:i4>
      </vt:variant>
      <vt:variant>
        <vt:i4>0</vt:i4>
      </vt:variant>
      <vt:variant>
        <vt:i4>5</vt:i4>
      </vt:variant>
      <vt:variant>
        <vt:lpwstr/>
      </vt:variant>
      <vt:variant>
        <vt:lpwstr>Appendix1</vt:lpwstr>
      </vt:variant>
      <vt:variant>
        <vt:i4>1900549</vt:i4>
      </vt:variant>
      <vt:variant>
        <vt:i4>422</vt:i4>
      </vt:variant>
      <vt:variant>
        <vt:i4>0</vt:i4>
      </vt:variant>
      <vt:variant>
        <vt:i4>5</vt:i4>
      </vt:variant>
      <vt:variant>
        <vt:lpwstr/>
      </vt:variant>
      <vt:variant>
        <vt:lpwstr>_Toc386205151</vt:lpwstr>
      </vt:variant>
      <vt:variant>
        <vt:i4>1900548</vt:i4>
      </vt:variant>
      <vt:variant>
        <vt:i4>416</vt:i4>
      </vt:variant>
      <vt:variant>
        <vt:i4>0</vt:i4>
      </vt:variant>
      <vt:variant>
        <vt:i4>5</vt:i4>
      </vt:variant>
      <vt:variant>
        <vt:lpwstr/>
      </vt:variant>
      <vt:variant>
        <vt:lpwstr>_Toc386205150</vt:lpwstr>
      </vt:variant>
      <vt:variant>
        <vt:i4>1835021</vt:i4>
      </vt:variant>
      <vt:variant>
        <vt:i4>410</vt:i4>
      </vt:variant>
      <vt:variant>
        <vt:i4>0</vt:i4>
      </vt:variant>
      <vt:variant>
        <vt:i4>5</vt:i4>
      </vt:variant>
      <vt:variant>
        <vt:lpwstr/>
      </vt:variant>
      <vt:variant>
        <vt:lpwstr>_Toc386205149</vt:lpwstr>
      </vt:variant>
      <vt:variant>
        <vt:i4>1835020</vt:i4>
      </vt:variant>
      <vt:variant>
        <vt:i4>404</vt:i4>
      </vt:variant>
      <vt:variant>
        <vt:i4>0</vt:i4>
      </vt:variant>
      <vt:variant>
        <vt:i4>5</vt:i4>
      </vt:variant>
      <vt:variant>
        <vt:lpwstr/>
      </vt:variant>
      <vt:variant>
        <vt:lpwstr>_Toc386205148</vt:lpwstr>
      </vt:variant>
      <vt:variant>
        <vt:i4>1835011</vt:i4>
      </vt:variant>
      <vt:variant>
        <vt:i4>398</vt:i4>
      </vt:variant>
      <vt:variant>
        <vt:i4>0</vt:i4>
      </vt:variant>
      <vt:variant>
        <vt:i4>5</vt:i4>
      </vt:variant>
      <vt:variant>
        <vt:lpwstr/>
      </vt:variant>
      <vt:variant>
        <vt:lpwstr>_Toc386205147</vt:lpwstr>
      </vt:variant>
      <vt:variant>
        <vt:i4>1835010</vt:i4>
      </vt:variant>
      <vt:variant>
        <vt:i4>392</vt:i4>
      </vt:variant>
      <vt:variant>
        <vt:i4>0</vt:i4>
      </vt:variant>
      <vt:variant>
        <vt:i4>5</vt:i4>
      </vt:variant>
      <vt:variant>
        <vt:lpwstr/>
      </vt:variant>
      <vt:variant>
        <vt:lpwstr>_Toc386205146</vt:lpwstr>
      </vt:variant>
      <vt:variant>
        <vt:i4>1835009</vt:i4>
      </vt:variant>
      <vt:variant>
        <vt:i4>386</vt:i4>
      </vt:variant>
      <vt:variant>
        <vt:i4>0</vt:i4>
      </vt:variant>
      <vt:variant>
        <vt:i4>5</vt:i4>
      </vt:variant>
      <vt:variant>
        <vt:lpwstr/>
      </vt:variant>
      <vt:variant>
        <vt:lpwstr>_Toc386205145</vt:lpwstr>
      </vt:variant>
      <vt:variant>
        <vt:i4>1835008</vt:i4>
      </vt:variant>
      <vt:variant>
        <vt:i4>380</vt:i4>
      </vt:variant>
      <vt:variant>
        <vt:i4>0</vt:i4>
      </vt:variant>
      <vt:variant>
        <vt:i4>5</vt:i4>
      </vt:variant>
      <vt:variant>
        <vt:lpwstr/>
      </vt:variant>
      <vt:variant>
        <vt:lpwstr>_Toc386205144</vt:lpwstr>
      </vt:variant>
      <vt:variant>
        <vt:i4>1835015</vt:i4>
      </vt:variant>
      <vt:variant>
        <vt:i4>374</vt:i4>
      </vt:variant>
      <vt:variant>
        <vt:i4>0</vt:i4>
      </vt:variant>
      <vt:variant>
        <vt:i4>5</vt:i4>
      </vt:variant>
      <vt:variant>
        <vt:lpwstr/>
      </vt:variant>
      <vt:variant>
        <vt:lpwstr>_Toc386205143</vt:lpwstr>
      </vt:variant>
      <vt:variant>
        <vt:i4>1835014</vt:i4>
      </vt:variant>
      <vt:variant>
        <vt:i4>368</vt:i4>
      </vt:variant>
      <vt:variant>
        <vt:i4>0</vt:i4>
      </vt:variant>
      <vt:variant>
        <vt:i4>5</vt:i4>
      </vt:variant>
      <vt:variant>
        <vt:lpwstr/>
      </vt:variant>
      <vt:variant>
        <vt:lpwstr>_Toc386205142</vt:lpwstr>
      </vt:variant>
      <vt:variant>
        <vt:i4>1835013</vt:i4>
      </vt:variant>
      <vt:variant>
        <vt:i4>362</vt:i4>
      </vt:variant>
      <vt:variant>
        <vt:i4>0</vt:i4>
      </vt:variant>
      <vt:variant>
        <vt:i4>5</vt:i4>
      </vt:variant>
      <vt:variant>
        <vt:lpwstr/>
      </vt:variant>
      <vt:variant>
        <vt:lpwstr>_Toc386205141</vt:lpwstr>
      </vt:variant>
      <vt:variant>
        <vt:i4>1835012</vt:i4>
      </vt:variant>
      <vt:variant>
        <vt:i4>356</vt:i4>
      </vt:variant>
      <vt:variant>
        <vt:i4>0</vt:i4>
      </vt:variant>
      <vt:variant>
        <vt:i4>5</vt:i4>
      </vt:variant>
      <vt:variant>
        <vt:lpwstr/>
      </vt:variant>
      <vt:variant>
        <vt:lpwstr>_Toc386205140</vt:lpwstr>
      </vt:variant>
      <vt:variant>
        <vt:i4>1769485</vt:i4>
      </vt:variant>
      <vt:variant>
        <vt:i4>350</vt:i4>
      </vt:variant>
      <vt:variant>
        <vt:i4>0</vt:i4>
      </vt:variant>
      <vt:variant>
        <vt:i4>5</vt:i4>
      </vt:variant>
      <vt:variant>
        <vt:lpwstr/>
      </vt:variant>
      <vt:variant>
        <vt:lpwstr>_Toc386205139</vt:lpwstr>
      </vt:variant>
      <vt:variant>
        <vt:i4>1769484</vt:i4>
      </vt:variant>
      <vt:variant>
        <vt:i4>344</vt:i4>
      </vt:variant>
      <vt:variant>
        <vt:i4>0</vt:i4>
      </vt:variant>
      <vt:variant>
        <vt:i4>5</vt:i4>
      </vt:variant>
      <vt:variant>
        <vt:lpwstr/>
      </vt:variant>
      <vt:variant>
        <vt:lpwstr>_Toc386205138</vt:lpwstr>
      </vt:variant>
      <vt:variant>
        <vt:i4>1769475</vt:i4>
      </vt:variant>
      <vt:variant>
        <vt:i4>338</vt:i4>
      </vt:variant>
      <vt:variant>
        <vt:i4>0</vt:i4>
      </vt:variant>
      <vt:variant>
        <vt:i4>5</vt:i4>
      </vt:variant>
      <vt:variant>
        <vt:lpwstr/>
      </vt:variant>
      <vt:variant>
        <vt:lpwstr>_Toc386205137</vt:lpwstr>
      </vt:variant>
      <vt:variant>
        <vt:i4>1769474</vt:i4>
      </vt:variant>
      <vt:variant>
        <vt:i4>332</vt:i4>
      </vt:variant>
      <vt:variant>
        <vt:i4>0</vt:i4>
      </vt:variant>
      <vt:variant>
        <vt:i4>5</vt:i4>
      </vt:variant>
      <vt:variant>
        <vt:lpwstr/>
      </vt:variant>
      <vt:variant>
        <vt:lpwstr>_Toc386205136</vt:lpwstr>
      </vt:variant>
      <vt:variant>
        <vt:i4>1769473</vt:i4>
      </vt:variant>
      <vt:variant>
        <vt:i4>326</vt:i4>
      </vt:variant>
      <vt:variant>
        <vt:i4>0</vt:i4>
      </vt:variant>
      <vt:variant>
        <vt:i4>5</vt:i4>
      </vt:variant>
      <vt:variant>
        <vt:lpwstr/>
      </vt:variant>
      <vt:variant>
        <vt:lpwstr>_Toc386205135</vt:lpwstr>
      </vt:variant>
      <vt:variant>
        <vt:i4>1769472</vt:i4>
      </vt:variant>
      <vt:variant>
        <vt:i4>320</vt:i4>
      </vt:variant>
      <vt:variant>
        <vt:i4>0</vt:i4>
      </vt:variant>
      <vt:variant>
        <vt:i4>5</vt:i4>
      </vt:variant>
      <vt:variant>
        <vt:lpwstr/>
      </vt:variant>
      <vt:variant>
        <vt:lpwstr>_Toc386205134</vt:lpwstr>
      </vt:variant>
      <vt:variant>
        <vt:i4>1769479</vt:i4>
      </vt:variant>
      <vt:variant>
        <vt:i4>314</vt:i4>
      </vt:variant>
      <vt:variant>
        <vt:i4>0</vt:i4>
      </vt:variant>
      <vt:variant>
        <vt:i4>5</vt:i4>
      </vt:variant>
      <vt:variant>
        <vt:lpwstr/>
      </vt:variant>
      <vt:variant>
        <vt:lpwstr>_Toc386205133</vt:lpwstr>
      </vt:variant>
      <vt:variant>
        <vt:i4>1769478</vt:i4>
      </vt:variant>
      <vt:variant>
        <vt:i4>308</vt:i4>
      </vt:variant>
      <vt:variant>
        <vt:i4>0</vt:i4>
      </vt:variant>
      <vt:variant>
        <vt:i4>5</vt:i4>
      </vt:variant>
      <vt:variant>
        <vt:lpwstr/>
      </vt:variant>
      <vt:variant>
        <vt:lpwstr>_Toc386205132</vt:lpwstr>
      </vt:variant>
      <vt:variant>
        <vt:i4>1769477</vt:i4>
      </vt:variant>
      <vt:variant>
        <vt:i4>302</vt:i4>
      </vt:variant>
      <vt:variant>
        <vt:i4>0</vt:i4>
      </vt:variant>
      <vt:variant>
        <vt:i4>5</vt:i4>
      </vt:variant>
      <vt:variant>
        <vt:lpwstr/>
      </vt:variant>
      <vt:variant>
        <vt:lpwstr>_Toc386205131</vt:lpwstr>
      </vt:variant>
      <vt:variant>
        <vt:i4>1769476</vt:i4>
      </vt:variant>
      <vt:variant>
        <vt:i4>296</vt:i4>
      </vt:variant>
      <vt:variant>
        <vt:i4>0</vt:i4>
      </vt:variant>
      <vt:variant>
        <vt:i4>5</vt:i4>
      </vt:variant>
      <vt:variant>
        <vt:lpwstr/>
      </vt:variant>
      <vt:variant>
        <vt:lpwstr>_Toc386205130</vt:lpwstr>
      </vt:variant>
      <vt:variant>
        <vt:i4>1703949</vt:i4>
      </vt:variant>
      <vt:variant>
        <vt:i4>290</vt:i4>
      </vt:variant>
      <vt:variant>
        <vt:i4>0</vt:i4>
      </vt:variant>
      <vt:variant>
        <vt:i4>5</vt:i4>
      </vt:variant>
      <vt:variant>
        <vt:lpwstr/>
      </vt:variant>
      <vt:variant>
        <vt:lpwstr>_Toc386205129</vt:lpwstr>
      </vt:variant>
      <vt:variant>
        <vt:i4>1703948</vt:i4>
      </vt:variant>
      <vt:variant>
        <vt:i4>284</vt:i4>
      </vt:variant>
      <vt:variant>
        <vt:i4>0</vt:i4>
      </vt:variant>
      <vt:variant>
        <vt:i4>5</vt:i4>
      </vt:variant>
      <vt:variant>
        <vt:lpwstr/>
      </vt:variant>
      <vt:variant>
        <vt:lpwstr>_Toc386205128</vt:lpwstr>
      </vt:variant>
      <vt:variant>
        <vt:i4>1703939</vt:i4>
      </vt:variant>
      <vt:variant>
        <vt:i4>278</vt:i4>
      </vt:variant>
      <vt:variant>
        <vt:i4>0</vt:i4>
      </vt:variant>
      <vt:variant>
        <vt:i4>5</vt:i4>
      </vt:variant>
      <vt:variant>
        <vt:lpwstr/>
      </vt:variant>
      <vt:variant>
        <vt:lpwstr>_Toc386205127</vt:lpwstr>
      </vt:variant>
      <vt:variant>
        <vt:i4>1703938</vt:i4>
      </vt:variant>
      <vt:variant>
        <vt:i4>272</vt:i4>
      </vt:variant>
      <vt:variant>
        <vt:i4>0</vt:i4>
      </vt:variant>
      <vt:variant>
        <vt:i4>5</vt:i4>
      </vt:variant>
      <vt:variant>
        <vt:lpwstr/>
      </vt:variant>
      <vt:variant>
        <vt:lpwstr>_Toc386205126</vt:lpwstr>
      </vt:variant>
      <vt:variant>
        <vt:i4>1703937</vt:i4>
      </vt:variant>
      <vt:variant>
        <vt:i4>266</vt:i4>
      </vt:variant>
      <vt:variant>
        <vt:i4>0</vt:i4>
      </vt:variant>
      <vt:variant>
        <vt:i4>5</vt:i4>
      </vt:variant>
      <vt:variant>
        <vt:lpwstr/>
      </vt:variant>
      <vt:variant>
        <vt:lpwstr>_Toc386205125</vt:lpwstr>
      </vt:variant>
      <vt:variant>
        <vt:i4>1703936</vt:i4>
      </vt:variant>
      <vt:variant>
        <vt:i4>260</vt:i4>
      </vt:variant>
      <vt:variant>
        <vt:i4>0</vt:i4>
      </vt:variant>
      <vt:variant>
        <vt:i4>5</vt:i4>
      </vt:variant>
      <vt:variant>
        <vt:lpwstr/>
      </vt:variant>
      <vt:variant>
        <vt:lpwstr>_Toc386205124</vt:lpwstr>
      </vt:variant>
      <vt:variant>
        <vt:i4>1703943</vt:i4>
      </vt:variant>
      <vt:variant>
        <vt:i4>254</vt:i4>
      </vt:variant>
      <vt:variant>
        <vt:i4>0</vt:i4>
      </vt:variant>
      <vt:variant>
        <vt:i4>5</vt:i4>
      </vt:variant>
      <vt:variant>
        <vt:lpwstr/>
      </vt:variant>
      <vt:variant>
        <vt:lpwstr>_Toc386205123</vt:lpwstr>
      </vt:variant>
      <vt:variant>
        <vt:i4>1703942</vt:i4>
      </vt:variant>
      <vt:variant>
        <vt:i4>248</vt:i4>
      </vt:variant>
      <vt:variant>
        <vt:i4>0</vt:i4>
      </vt:variant>
      <vt:variant>
        <vt:i4>5</vt:i4>
      </vt:variant>
      <vt:variant>
        <vt:lpwstr/>
      </vt:variant>
      <vt:variant>
        <vt:lpwstr>_Toc386205122</vt:lpwstr>
      </vt:variant>
      <vt:variant>
        <vt:i4>1703941</vt:i4>
      </vt:variant>
      <vt:variant>
        <vt:i4>242</vt:i4>
      </vt:variant>
      <vt:variant>
        <vt:i4>0</vt:i4>
      </vt:variant>
      <vt:variant>
        <vt:i4>5</vt:i4>
      </vt:variant>
      <vt:variant>
        <vt:lpwstr/>
      </vt:variant>
      <vt:variant>
        <vt:lpwstr>_Toc386205121</vt:lpwstr>
      </vt:variant>
      <vt:variant>
        <vt:i4>1703940</vt:i4>
      </vt:variant>
      <vt:variant>
        <vt:i4>236</vt:i4>
      </vt:variant>
      <vt:variant>
        <vt:i4>0</vt:i4>
      </vt:variant>
      <vt:variant>
        <vt:i4>5</vt:i4>
      </vt:variant>
      <vt:variant>
        <vt:lpwstr/>
      </vt:variant>
      <vt:variant>
        <vt:lpwstr>_Toc386205120</vt:lpwstr>
      </vt:variant>
      <vt:variant>
        <vt:i4>1638413</vt:i4>
      </vt:variant>
      <vt:variant>
        <vt:i4>230</vt:i4>
      </vt:variant>
      <vt:variant>
        <vt:i4>0</vt:i4>
      </vt:variant>
      <vt:variant>
        <vt:i4>5</vt:i4>
      </vt:variant>
      <vt:variant>
        <vt:lpwstr/>
      </vt:variant>
      <vt:variant>
        <vt:lpwstr>_Toc386205119</vt:lpwstr>
      </vt:variant>
      <vt:variant>
        <vt:i4>1638412</vt:i4>
      </vt:variant>
      <vt:variant>
        <vt:i4>224</vt:i4>
      </vt:variant>
      <vt:variant>
        <vt:i4>0</vt:i4>
      </vt:variant>
      <vt:variant>
        <vt:i4>5</vt:i4>
      </vt:variant>
      <vt:variant>
        <vt:lpwstr/>
      </vt:variant>
      <vt:variant>
        <vt:lpwstr>_Toc386205118</vt:lpwstr>
      </vt:variant>
      <vt:variant>
        <vt:i4>1638403</vt:i4>
      </vt:variant>
      <vt:variant>
        <vt:i4>218</vt:i4>
      </vt:variant>
      <vt:variant>
        <vt:i4>0</vt:i4>
      </vt:variant>
      <vt:variant>
        <vt:i4>5</vt:i4>
      </vt:variant>
      <vt:variant>
        <vt:lpwstr/>
      </vt:variant>
      <vt:variant>
        <vt:lpwstr>_Toc386205117</vt:lpwstr>
      </vt:variant>
      <vt:variant>
        <vt:i4>1638402</vt:i4>
      </vt:variant>
      <vt:variant>
        <vt:i4>212</vt:i4>
      </vt:variant>
      <vt:variant>
        <vt:i4>0</vt:i4>
      </vt:variant>
      <vt:variant>
        <vt:i4>5</vt:i4>
      </vt:variant>
      <vt:variant>
        <vt:lpwstr/>
      </vt:variant>
      <vt:variant>
        <vt:lpwstr>_Toc386205116</vt:lpwstr>
      </vt:variant>
      <vt:variant>
        <vt:i4>1638401</vt:i4>
      </vt:variant>
      <vt:variant>
        <vt:i4>206</vt:i4>
      </vt:variant>
      <vt:variant>
        <vt:i4>0</vt:i4>
      </vt:variant>
      <vt:variant>
        <vt:i4>5</vt:i4>
      </vt:variant>
      <vt:variant>
        <vt:lpwstr/>
      </vt:variant>
      <vt:variant>
        <vt:lpwstr>_Toc386205115</vt:lpwstr>
      </vt:variant>
      <vt:variant>
        <vt:i4>1638400</vt:i4>
      </vt:variant>
      <vt:variant>
        <vt:i4>200</vt:i4>
      </vt:variant>
      <vt:variant>
        <vt:i4>0</vt:i4>
      </vt:variant>
      <vt:variant>
        <vt:i4>5</vt:i4>
      </vt:variant>
      <vt:variant>
        <vt:lpwstr/>
      </vt:variant>
      <vt:variant>
        <vt:lpwstr>_Toc386205114</vt:lpwstr>
      </vt:variant>
      <vt:variant>
        <vt:i4>1638407</vt:i4>
      </vt:variant>
      <vt:variant>
        <vt:i4>194</vt:i4>
      </vt:variant>
      <vt:variant>
        <vt:i4>0</vt:i4>
      </vt:variant>
      <vt:variant>
        <vt:i4>5</vt:i4>
      </vt:variant>
      <vt:variant>
        <vt:lpwstr/>
      </vt:variant>
      <vt:variant>
        <vt:lpwstr>_Toc386205113</vt:lpwstr>
      </vt:variant>
      <vt:variant>
        <vt:i4>1638406</vt:i4>
      </vt:variant>
      <vt:variant>
        <vt:i4>188</vt:i4>
      </vt:variant>
      <vt:variant>
        <vt:i4>0</vt:i4>
      </vt:variant>
      <vt:variant>
        <vt:i4>5</vt:i4>
      </vt:variant>
      <vt:variant>
        <vt:lpwstr/>
      </vt:variant>
      <vt:variant>
        <vt:lpwstr>_Toc386205112</vt:lpwstr>
      </vt:variant>
      <vt:variant>
        <vt:i4>1638405</vt:i4>
      </vt:variant>
      <vt:variant>
        <vt:i4>182</vt:i4>
      </vt:variant>
      <vt:variant>
        <vt:i4>0</vt:i4>
      </vt:variant>
      <vt:variant>
        <vt:i4>5</vt:i4>
      </vt:variant>
      <vt:variant>
        <vt:lpwstr/>
      </vt:variant>
      <vt:variant>
        <vt:lpwstr>_Toc386205111</vt:lpwstr>
      </vt:variant>
      <vt:variant>
        <vt:i4>1638404</vt:i4>
      </vt:variant>
      <vt:variant>
        <vt:i4>176</vt:i4>
      </vt:variant>
      <vt:variant>
        <vt:i4>0</vt:i4>
      </vt:variant>
      <vt:variant>
        <vt:i4>5</vt:i4>
      </vt:variant>
      <vt:variant>
        <vt:lpwstr/>
      </vt:variant>
      <vt:variant>
        <vt:lpwstr>_Toc386205110</vt:lpwstr>
      </vt:variant>
      <vt:variant>
        <vt:i4>1572877</vt:i4>
      </vt:variant>
      <vt:variant>
        <vt:i4>170</vt:i4>
      </vt:variant>
      <vt:variant>
        <vt:i4>0</vt:i4>
      </vt:variant>
      <vt:variant>
        <vt:i4>5</vt:i4>
      </vt:variant>
      <vt:variant>
        <vt:lpwstr/>
      </vt:variant>
      <vt:variant>
        <vt:lpwstr>_Toc386205109</vt:lpwstr>
      </vt:variant>
      <vt:variant>
        <vt:i4>1572876</vt:i4>
      </vt:variant>
      <vt:variant>
        <vt:i4>164</vt:i4>
      </vt:variant>
      <vt:variant>
        <vt:i4>0</vt:i4>
      </vt:variant>
      <vt:variant>
        <vt:i4>5</vt:i4>
      </vt:variant>
      <vt:variant>
        <vt:lpwstr/>
      </vt:variant>
      <vt:variant>
        <vt:lpwstr>_Toc386205108</vt:lpwstr>
      </vt:variant>
      <vt:variant>
        <vt:i4>1572867</vt:i4>
      </vt:variant>
      <vt:variant>
        <vt:i4>158</vt:i4>
      </vt:variant>
      <vt:variant>
        <vt:i4>0</vt:i4>
      </vt:variant>
      <vt:variant>
        <vt:i4>5</vt:i4>
      </vt:variant>
      <vt:variant>
        <vt:lpwstr/>
      </vt:variant>
      <vt:variant>
        <vt:lpwstr>_Toc386205107</vt:lpwstr>
      </vt:variant>
      <vt:variant>
        <vt:i4>1572866</vt:i4>
      </vt:variant>
      <vt:variant>
        <vt:i4>152</vt:i4>
      </vt:variant>
      <vt:variant>
        <vt:i4>0</vt:i4>
      </vt:variant>
      <vt:variant>
        <vt:i4>5</vt:i4>
      </vt:variant>
      <vt:variant>
        <vt:lpwstr/>
      </vt:variant>
      <vt:variant>
        <vt:lpwstr>_Toc386205106</vt:lpwstr>
      </vt:variant>
      <vt:variant>
        <vt:i4>1572865</vt:i4>
      </vt:variant>
      <vt:variant>
        <vt:i4>146</vt:i4>
      </vt:variant>
      <vt:variant>
        <vt:i4>0</vt:i4>
      </vt:variant>
      <vt:variant>
        <vt:i4>5</vt:i4>
      </vt:variant>
      <vt:variant>
        <vt:lpwstr/>
      </vt:variant>
      <vt:variant>
        <vt:lpwstr>_Toc386205105</vt:lpwstr>
      </vt:variant>
      <vt:variant>
        <vt:i4>1572864</vt:i4>
      </vt:variant>
      <vt:variant>
        <vt:i4>140</vt:i4>
      </vt:variant>
      <vt:variant>
        <vt:i4>0</vt:i4>
      </vt:variant>
      <vt:variant>
        <vt:i4>5</vt:i4>
      </vt:variant>
      <vt:variant>
        <vt:lpwstr/>
      </vt:variant>
      <vt:variant>
        <vt:lpwstr>_Toc386205104</vt:lpwstr>
      </vt:variant>
      <vt:variant>
        <vt:i4>1572871</vt:i4>
      </vt:variant>
      <vt:variant>
        <vt:i4>134</vt:i4>
      </vt:variant>
      <vt:variant>
        <vt:i4>0</vt:i4>
      </vt:variant>
      <vt:variant>
        <vt:i4>5</vt:i4>
      </vt:variant>
      <vt:variant>
        <vt:lpwstr/>
      </vt:variant>
      <vt:variant>
        <vt:lpwstr>_Toc386205103</vt:lpwstr>
      </vt:variant>
      <vt:variant>
        <vt:i4>1572870</vt:i4>
      </vt:variant>
      <vt:variant>
        <vt:i4>128</vt:i4>
      </vt:variant>
      <vt:variant>
        <vt:i4>0</vt:i4>
      </vt:variant>
      <vt:variant>
        <vt:i4>5</vt:i4>
      </vt:variant>
      <vt:variant>
        <vt:lpwstr/>
      </vt:variant>
      <vt:variant>
        <vt:lpwstr>_Toc386205102</vt:lpwstr>
      </vt:variant>
      <vt:variant>
        <vt:i4>1572869</vt:i4>
      </vt:variant>
      <vt:variant>
        <vt:i4>122</vt:i4>
      </vt:variant>
      <vt:variant>
        <vt:i4>0</vt:i4>
      </vt:variant>
      <vt:variant>
        <vt:i4>5</vt:i4>
      </vt:variant>
      <vt:variant>
        <vt:lpwstr/>
      </vt:variant>
      <vt:variant>
        <vt:lpwstr>_Toc386205101</vt:lpwstr>
      </vt:variant>
      <vt:variant>
        <vt:i4>1572868</vt:i4>
      </vt:variant>
      <vt:variant>
        <vt:i4>116</vt:i4>
      </vt:variant>
      <vt:variant>
        <vt:i4>0</vt:i4>
      </vt:variant>
      <vt:variant>
        <vt:i4>5</vt:i4>
      </vt:variant>
      <vt:variant>
        <vt:lpwstr/>
      </vt:variant>
      <vt:variant>
        <vt:lpwstr>_Toc386205100</vt:lpwstr>
      </vt:variant>
      <vt:variant>
        <vt:i4>1114124</vt:i4>
      </vt:variant>
      <vt:variant>
        <vt:i4>110</vt:i4>
      </vt:variant>
      <vt:variant>
        <vt:i4>0</vt:i4>
      </vt:variant>
      <vt:variant>
        <vt:i4>5</vt:i4>
      </vt:variant>
      <vt:variant>
        <vt:lpwstr/>
      </vt:variant>
      <vt:variant>
        <vt:lpwstr>_Toc386205099</vt:lpwstr>
      </vt:variant>
      <vt:variant>
        <vt:i4>1114125</vt:i4>
      </vt:variant>
      <vt:variant>
        <vt:i4>104</vt:i4>
      </vt:variant>
      <vt:variant>
        <vt:i4>0</vt:i4>
      </vt:variant>
      <vt:variant>
        <vt:i4>5</vt:i4>
      </vt:variant>
      <vt:variant>
        <vt:lpwstr/>
      </vt:variant>
      <vt:variant>
        <vt:lpwstr>_Toc386205098</vt:lpwstr>
      </vt:variant>
      <vt:variant>
        <vt:i4>1114114</vt:i4>
      </vt:variant>
      <vt:variant>
        <vt:i4>98</vt:i4>
      </vt:variant>
      <vt:variant>
        <vt:i4>0</vt:i4>
      </vt:variant>
      <vt:variant>
        <vt:i4>5</vt:i4>
      </vt:variant>
      <vt:variant>
        <vt:lpwstr/>
      </vt:variant>
      <vt:variant>
        <vt:lpwstr>_Toc386205097</vt:lpwstr>
      </vt:variant>
      <vt:variant>
        <vt:i4>1114115</vt:i4>
      </vt:variant>
      <vt:variant>
        <vt:i4>92</vt:i4>
      </vt:variant>
      <vt:variant>
        <vt:i4>0</vt:i4>
      </vt:variant>
      <vt:variant>
        <vt:i4>5</vt:i4>
      </vt:variant>
      <vt:variant>
        <vt:lpwstr/>
      </vt:variant>
      <vt:variant>
        <vt:lpwstr>_Toc386205096</vt:lpwstr>
      </vt:variant>
      <vt:variant>
        <vt:i4>1114112</vt:i4>
      </vt:variant>
      <vt:variant>
        <vt:i4>86</vt:i4>
      </vt:variant>
      <vt:variant>
        <vt:i4>0</vt:i4>
      </vt:variant>
      <vt:variant>
        <vt:i4>5</vt:i4>
      </vt:variant>
      <vt:variant>
        <vt:lpwstr/>
      </vt:variant>
      <vt:variant>
        <vt:lpwstr>_Toc386205095</vt:lpwstr>
      </vt:variant>
      <vt:variant>
        <vt:i4>1114113</vt:i4>
      </vt:variant>
      <vt:variant>
        <vt:i4>80</vt:i4>
      </vt:variant>
      <vt:variant>
        <vt:i4>0</vt:i4>
      </vt:variant>
      <vt:variant>
        <vt:i4>5</vt:i4>
      </vt:variant>
      <vt:variant>
        <vt:lpwstr/>
      </vt:variant>
      <vt:variant>
        <vt:lpwstr>_Toc386205094</vt:lpwstr>
      </vt:variant>
      <vt:variant>
        <vt:i4>1114118</vt:i4>
      </vt:variant>
      <vt:variant>
        <vt:i4>74</vt:i4>
      </vt:variant>
      <vt:variant>
        <vt:i4>0</vt:i4>
      </vt:variant>
      <vt:variant>
        <vt:i4>5</vt:i4>
      </vt:variant>
      <vt:variant>
        <vt:lpwstr/>
      </vt:variant>
      <vt:variant>
        <vt:lpwstr>_Toc386205093</vt:lpwstr>
      </vt:variant>
      <vt:variant>
        <vt:i4>1114119</vt:i4>
      </vt:variant>
      <vt:variant>
        <vt:i4>68</vt:i4>
      </vt:variant>
      <vt:variant>
        <vt:i4>0</vt:i4>
      </vt:variant>
      <vt:variant>
        <vt:i4>5</vt:i4>
      </vt:variant>
      <vt:variant>
        <vt:lpwstr/>
      </vt:variant>
      <vt:variant>
        <vt:lpwstr>_Toc386205092</vt:lpwstr>
      </vt:variant>
      <vt:variant>
        <vt:i4>1114116</vt:i4>
      </vt:variant>
      <vt:variant>
        <vt:i4>62</vt:i4>
      </vt:variant>
      <vt:variant>
        <vt:i4>0</vt:i4>
      </vt:variant>
      <vt:variant>
        <vt:i4>5</vt:i4>
      </vt:variant>
      <vt:variant>
        <vt:lpwstr/>
      </vt:variant>
      <vt:variant>
        <vt:lpwstr>_Toc386205091</vt:lpwstr>
      </vt:variant>
      <vt:variant>
        <vt:i4>1114117</vt:i4>
      </vt:variant>
      <vt:variant>
        <vt:i4>56</vt:i4>
      </vt:variant>
      <vt:variant>
        <vt:i4>0</vt:i4>
      </vt:variant>
      <vt:variant>
        <vt:i4>5</vt:i4>
      </vt:variant>
      <vt:variant>
        <vt:lpwstr/>
      </vt:variant>
      <vt:variant>
        <vt:lpwstr>_Toc386205090</vt:lpwstr>
      </vt:variant>
      <vt:variant>
        <vt:i4>1048588</vt:i4>
      </vt:variant>
      <vt:variant>
        <vt:i4>50</vt:i4>
      </vt:variant>
      <vt:variant>
        <vt:i4>0</vt:i4>
      </vt:variant>
      <vt:variant>
        <vt:i4>5</vt:i4>
      </vt:variant>
      <vt:variant>
        <vt:lpwstr/>
      </vt:variant>
      <vt:variant>
        <vt:lpwstr>_Toc386205089</vt:lpwstr>
      </vt:variant>
      <vt:variant>
        <vt:i4>1048589</vt:i4>
      </vt:variant>
      <vt:variant>
        <vt:i4>44</vt:i4>
      </vt:variant>
      <vt:variant>
        <vt:i4>0</vt:i4>
      </vt:variant>
      <vt:variant>
        <vt:i4>5</vt:i4>
      </vt:variant>
      <vt:variant>
        <vt:lpwstr/>
      </vt:variant>
      <vt:variant>
        <vt:lpwstr>_Toc386205088</vt:lpwstr>
      </vt:variant>
      <vt:variant>
        <vt:i4>1048578</vt:i4>
      </vt:variant>
      <vt:variant>
        <vt:i4>38</vt:i4>
      </vt:variant>
      <vt:variant>
        <vt:i4>0</vt:i4>
      </vt:variant>
      <vt:variant>
        <vt:i4>5</vt:i4>
      </vt:variant>
      <vt:variant>
        <vt:lpwstr/>
      </vt:variant>
      <vt:variant>
        <vt:lpwstr>_Toc386205087</vt:lpwstr>
      </vt:variant>
      <vt:variant>
        <vt:i4>1048579</vt:i4>
      </vt:variant>
      <vt:variant>
        <vt:i4>32</vt:i4>
      </vt:variant>
      <vt:variant>
        <vt:i4>0</vt:i4>
      </vt:variant>
      <vt:variant>
        <vt:i4>5</vt:i4>
      </vt:variant>
      <vt:variant>
        <vt:lpwstr/>
      </vt:variant>
      <vt:variant>
        <vt:lpwstr>_Toc386205086</vt:lpwstr>
      </vt:variant>
      <vt:variant>
        <vt:i4>1048576</vt:i4>
      </vt:variant>
      <vt:variant>
        <vt:i4>26</vt:i4>
      </vt:variant>
      <vt:variant>
        <vt:i4>0</vt:i4>
      </vt:variant>
      <vt:variant>
        <vt:i4>5</vt:i4>
      </vt:variant>
      <vt:variant>
        <vt:lpwstr/>
      </vt:variant>
      <vt:variant>
        <vt:lpwstr>_Toc386205085</vt:lpwstr>
      </vt:variant>
      <vt:variant>
        <vt:i4>1048577</vt:i4>
      </vt:variant>
      <vt:variant>
        <vt:i4>20</vt:i4>
      </vt:variant>
      <vt:variant>
        <vt:i4>0</vt:i4>
      </vt:variant>
      <vt:variant>
        <vt:i4>5</vt:i4>
      </vt:variant>
      <vt:variant>
        <vt:lpwstr/>
      </vt:variant>
      <vt:variant>
        <vt:lpwstr>_Toc386205084</vt:lpwstr>
      </vt:variant>
      <vt:variant>
        <vt:i4>1048582</vt:i4>
      </vt:variant>
      <vt:variant>
        <vt:i4>14</vt:i4>
      </vt:variant>
      <vt:variant>
        <vt:i4>0</vt:i4>
      </vt:variant>
      <vt:variant>
        <vt:i4>5</vt:i4>
      </vt:variant>
      <vt:variant>
        <vt:lpwstr/>
      </vt:variant>
      <vt:variant>
        <vt:lpwstr>_Toc386205083</vt:lpwstr>
      </vt:variant>
      <vt:variant>
        <vt:i4>1048583</vt:i4>
      </vt:variant>
      <vt:variant>
        <vt:i4>8</vt:i4>
      </vt:variant>
      <vt:variant>
        <vt:i4>0</vt:i4>
      </vt:variant>
      <vt:variant>
        <vt:i4>5</vt:i4>
      </vt:variant>
      <vt:variant>
        <vt:lpwstr/>
      </vt:variant>
      <vt:variant>
        <vt:lpwstr>_Toc386205082</vt:lpwstr>
      </vt:variant>
      <vt:variant>
        <vt:i4>1048580</vt:i4>
      </vt:variant>
      <vt:variant>
        <vt:i4>2</vt:i4>
      </vt:variant>
      <vt:variant>
        <vt:i4>0</vt:i4>
      </vt:variant>
      <vt:variant>
        <vt:i4>5</vt:i4>
      </vt:variant>
      <vt:variant>
        <vt:lpwstr/>
      </vt:variant>
      <vt:variant>
        <vt:lpwstr>_Toc386205081</vt:lpwstr>
      </vt:variant>
      <vt:variant>
        <vt:i4>6750319</vt:i4>
      </vt:variant>
      <vt:variant>
        <vt:i4>254943</vt:i4>
      </vt:variant>
      <vt:variant>
        <vt:i4>1025</vt:i4>
      </vt:variant>
      <vt:variant>
        <vt:i4>1</vt:i4>
      </vt:variant>
      <vt:variant>
        <vt:lpwstr>MC900072904[1]</vt:lpwstr>
      </vt:variant>
      <vt:variant>
        <vt:lpwstr/>
      </vt:variant>
      <vt:variant>
        <vt:i4>5636125</vt:i4>
      </vt:variant>
      <vt:variant>
        <vt:i4>-1</vt:i4>
      </vt:variant>
      <vt:variant>
        <vt:i4>1052</vt:i4>
      </vt:variant>
      <vt:variant>
        <vt:i4>1</vt:i4>
      </vt:variant>
      <vt:variant>
        <vt:lpwstr>SANDAG%20LOGO%20-%20BLACK%20ONLY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Eidam</dc:creator>
  <cp:lastModifiedBy>Cynthia Pina</cp:lastModifiedBy>
  <cp:revision>4</cp:revision>
  <cp:lastPrinted>2022-03-16T15:25:00Z</cp:lastPrinted>
  <dcterms:created xsi:type="dcterms:W3CDTF">2022-03-16T18:31:00Z</dcterms:created>
  <dcterms:modified xsi:type="dcterms:W3CDTF">2022-04-18T19:06:00Z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0x0101006D5ED4CDF3B74F4093D29E4B61D0886B</vt:lpwstr>
  </property>
  <property fmtid="{D5CDD505-2E9C-101B-9397-08002B2CF9AE}" pid="3" name="MediaServiceImageTags">
    <vt:lpwstr/>
  </property>
</Properties>
</file>