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40BB2" w14:textId="77777777" w:rsidR="00E133B6" w:rsidRPr="00485BCF" w:rsidRDefault="00E133B6" w:rsidP="00E133B6">
      <w:pPr>
        <w:rPr>
          <w:rFonts w:ascii="Times New Roman" w:hAnsi="Times New Roman"/>
          <w:sz w:val="40"/>
          <w:szCs w:val="40"/>
        </w:rPr>
      </w:pPr>
      <w:bookmarkStart w:id="0" w:name="_GoBack"/>
      <w:bookmarkEnd w:id="0"/>
    </w:p>
    <w:p w14:paraId="5881637C" w14:textId="77777777" w:rsidR="00E133B6" w:rsidRPr="00485BCF" w:rsidRDefault="00E133B6" w:rsidP="00E133B6">
      <w:pPr>
        <w:rPr>
          <w:rFonts w:ascii="Times New Roman" w:hAnsi="Times New Roman"/>
          <w:sz w:val="40"/>
          <w:szCs w:val="40"/>
        </w:rPr>
      </w:pPr>
    </w:p>
    <w:p w14:paraId="76D2723F" w14:textId="77777777" w:rsidR="00E133B6" w:rsidRPr="00485BCF" w:rsidRDefault="00E133B6" w:rsidP="00E133B6">
      <w:pPr>
        <w:rPr>
          <w:rFonts w:ascii="Times New Roman" w:hAnsi="Times New Roman"/>
          <w:sz w:val="40"/>
          <w:szCs w:val="40"/>
        </w:rPr>
      </w:pPr>
    </w:p>
    <w:p w14:paraId="0275D1CD" w14:textId="77777777" w:rsidR="00E133B6" w:rsidRPr="00485BCF" w:rsidRDefault="00E133B6" w:rsidP="00E133B6">
      <w:pPr>
        <w:rPr>
          <w:rFonts w:ascii="Times New Roman" w:hAnsi="Times New Roman"/>
          <w:sz w:val="40"/>
          <w:szCs w:val="40"/>
        </w:rPr>
      </w:pPr>
    </w:p>
    <w:p w14:paraId="7CFE6323" w14:textId="77777777" w:rsidR="00E133B6" w:rsidRPr="00485BCF" w:rsidRDefault="00E133B6" w:rsidP="00E133B6">
      <w:pPr>
        <w:rPr>
          <w:rFonts w:ascii="Times New Roman" w:hAnsi="Times New Roman"/>
          <w:sz w:val="40"/>
          <w:szCs w:val="40"/>
        </w:rPr>
      </w:pPr>
    </w:p>
    <w:p w14:paraId="462E225D" w14:textId="77777777" w:rsidR="00E133B6" w:rsidRPr="00485BCF" w:rsidRDefault="00E133B6" w:rsidP="00E133B6">
      <w:pPr>
        <w:rPr>
          <w:rFonts w:ascii="Times New Roman" w:hAnsi="Times New Roman"/>
          <w:sz w:val="40"/>
          <w:szCs w:val="40"/>
        </w:rPr>
      </w:pPr>
    </w:p>
    <w:p w14:paraId="72E922DF" w14:textId="77777777" w:rsidR="00E133B6" w:rsidRPr="00485BCF" w:rsidRDefault="00E133B6" w:rsidP="00E133B6">
      <w:pPr>
        <w:rPr>
          <w:rFonts w:ascii="Times New Roman" w:hAnsi="Times New Roman"/>
          <w:sz w:val="40"/>
          <w:szCs w:val="40"/>
        </w:rPr>
      </w:pPr>
    </w:p>
    <w:p w14:paraId="38BC2BF1" w14:textId="18317213" w:rsidR="00E133B6" w:rsidRPr="00485BCF" w:rsidRDefault="008C24F2" w:rsidP="00E133B6">
      <w:pPr>
        <w:jc w:val="center"/>
        <w:rPr>
          <w:rFonts w:ascii="Times New Roman" w:hAnsi="Times New Roman"/>
          <w:sz w:val="52"/>
          <w:szCs w:val="52"/>
        </w:rPr>
      </w:pPr>
      <w:r>
        <w:rPr>
          <w:rFonts w:ascii="Times New Roman" w:hAnsi="Times New Roman"/>
          <w:sz w:val="52"/>
          <w:szCs w:val="52"/>
        </w:rPr>
        <w:t>DRAFT</w:t>
      </w:r>
    </w:p>
    <w:p w14:paraId="25EE8023" w14:textId="77777777" w:rsidR="00E133B6" w:rsidRPr="00485BCF" w:rsidRDefault="00E133B6" w:rsidP="00E133B6">
      <w:pPr>
        <w:jc w:val="center"/>
        <w:rPr>
          <w:rFonts w:ascii="Times New Roman" w:hAnsi="Times New Roman"/>
          <w:sz w:val="52"/>
          <w:szCs w:val="52"/>
        </w:rPr>
      </w:pPr>
    </w:p>
    <w:p w14:paraId="38BED9B4" w14:textId="1682CF4F" w:rsidR="00342541" w:rsidRPr="00485BCF" w:rsidRDefault="0074088C" w:rsidP="00E133B6">
      <w:pPr>
        <w:jc w:val="center"/>
        <w:rPr>
          <w:rFonts w:ascii="Times New Roman" w:hAnsi="Times New Roman"/>
          <w:sz w:val="48"/>
          <w:szCs w:val="48"/>
        </w:rPr>
      </w:pPr>
      <w:r>
        <w:rPr>
          <w:rFonts w:ascii="Times New Roman" w:hAnsi="Times New Roman"/>
          <w:sz w:val="48"/>
          <w:szCs w:val="48"/>
        </w:rPr>
        <w:t>RTPA</w:t>
      </w:r>
    </w:p>
    <w:p w14:paraId="0CB2968D" w14:textId="77777777" w:rsidR="002A27C0" w:rsidRPr="00485BCF" w:rsidRDefault="002A27C0" w:rsidP="00E133B6">
      <w:pPr>
        <w:jc w:val="center"/>
        <w:rPr>
          <w:rFonts w:ascii="Times New Roman" w:hAnsi="Times New Roman"/>
          <w:sz w:val="48"/>
          <w:szCs w:val="48"/>
        </w:rPr>
      </w:pPr>
    </w:p>
    <w:p w14:paraId="3A464FA1" w14:textId="082EA778" w:rsidR="002A27C0" w:rsidRPr="00485BCF" w:rsidRDefault="00E133B6" w:rsidP="00E133B6">
      <w:pPr>
        <w:jc w:val="center"/>
        <w:rPr>
          <w:rFonts w:ascii="Times New Roman" w:hAnsi="Times New Roman"/>
          <w:sz w:val="48"/>
          <w:szCs w:val="48"/>
        </w:rPr>
      </w:pPr>
      <w:r w:rsidRPr="00485BCF">
        <w:rPr>
          <w:rFonts w:ascii="Times New Roman" w:hAnsi="Times New Roman"/>
          <w:sz w:val="48"/>
          <w:szCs w:val="48"/>
        </w:rPr>
        <w:t>P</w:t>
      </w:r>
      <w:r w:rsidR="002A27C0" w:rsidRPr="00485BCF">
        <w:rPr>
          <w:rFonts w:ascii="Times New Roman" w:hAnsi="Times New Roman"/>
          <w:sz w:val="48"/>
          <w:szCs w:val="48"/>
        </w:rPr>
        <w:t xml:space="preserve">rocurement </w:t>
      </w:r>
      <w:r w:rsidR="008E2E45" w:rsidRPr="00485BCF">
        <w:rPr>
          <w:rFonts w:ascii="Times New Roman" w:hAnsi="Times New Roman"/>
          <w:sz w:val="48"/>
          <w:szCs w:val="48"/>
        </w:rPr>
        <w:t xml:space="preserve">Policies and Procedures </w:t>
      </w:r>
      <w:r w:rsidRPr="00485BCF">
        <w:rPr>
          <w:rFonts w:ascii="Times New Roman" w:hAnsi="Times New Roman"/>
          <w:sz w:val="48"/>
          <w:szCs w:val="48"/>
        </w:rPr>
        <w:t>M</w:t>
      </w:r>
      <w:r w:rsidR="002A27C0" w:rsidRPr="00485BCF">
        <w:rPr>
          <w:rFonts w:ascii="Times New Roman" w:hAnsi="Times New Roman"/>
          <w:sz w:val="48"/>
          <w:szCs w:val="48"/>
        </w:rPr>
        <w:t>anual</w:t>
      </w:r>
    </w:p>
    <w:p w14:paraId="36699401" w14:textId="77777777" w:rsidR="00342541" w:rsidRPr="00485BCF" w:rsidRDefault="00342541" w:rsidP="00E133B6">
      <w:pPr>
        <w:jc w:val="center"/>
        <w:rPr>
          <w:rFonts w:ascii="Times New Roman" w:hAnsi="Times New Roman"/>
          <w:sz w:val="48"/>
          <w:szCs w:val="48"/>
        </w:rPr>
      </w:pPr>
    </w:p>
    <w:p w14:paraId="0B5FACE7" w14:textId="6A1CB289" w:rsidR="00342541" w:rsidRPr="00485BCF" w:rsidRDefault="00024297" w:rsidP="00024297">
      <w:pPr>
        <w:jc w:val="center"/>
        <w:rPr>
          <w:rFonts w:ascii="Times New Roman" w:hAnsi="Times New Roman"/>
          <w:sz w:val="40"/>
          <w:szCs w:val="40"/>
        </w:rPr>
      </w:pPr>
      <w:r w:rsidRPr="00485BCF">
        <w:rPr>
          <w:rFonts w:ascii="Times New Roman" w:hAnsi="Times New Roman"/>
          <w:sz w:val="40"/>
          <w:szCs w:val="40"/>
        </w:rPr>
        <w:t xml:space="preserve">November </w:t>
      </w:r>
      <w:r w:rsidR="00342541" w:rsidRPr="00485BCF">
        <w:rPr>
          <w:rFonts w:ascii="Times New Roman" w:hAnsi="Times New Roman"/>
          <w:sz w:val="40"/>
          <w:szCs w:val="40"/>
        </w:rPr>
        <w:t>2014</w:t>
      </w:r>
    </w:p>
    <w:p w14:paraId="64948522" w14:textId="77777777" w:rsidR="002A27C0" w:rsidRPr="00485BCF" w:rsidRDefault="002A27C0" w:rsidP="000B366C">
      <w:pPr>
        <w:rPr>
          <w:rFonts w:ascii="Times New Roman" w:hAnsi="Times New Roman"/>
          <w:sz w:val="20"/>
        </w:rPr>
      </w:pPr>
    </w:p>
    <w:p w14:paraId="30C45506" w14:textId="77777777" w:rsidR="002A27C0" w:rsidRPr="00485BCF" w:rsidRDefault="002A27C0" w:rsidP="000B366C">
      <w:pPr>
        <w:rPr>
          <w:rFonts w:ascii="Times New Roman" w:hAnsi="Times New Roman"/>
          <w:sz w:val="20"/>
        </w:rPr>
      </w:pPr>
    </w:p>
    <w:p w14:paraId="5BF4CCEC" w14:textId="77777777" w:rsidR="002A27C0" w:rsidRPr="00485BCF" w:rsidRDefault="002A27C0" w:rsidP="000B366C">
      <w:pPr>
        <w:pStyle w:val="Heading4"/>
        <w:tabs>
          <w:tab w:val="left" w:pos="1440"/>
          <w:tab w:val="left" w:pos="2160"/>
          <w:tab w:val="left" w:pos="2520"/>
        </w:tabs>
        <w:jc w:val="left"/>
        <w:rPr>
          <w:rFonts w:ascii="Times New Roman" w:hAnsi="Times New Roman"/>
          <w:b/>
          <w:i w:val="0"/>
          <w:spacing w:val="-5"/>
          <w:sz w:val="20"/>
        </w:rPr>
      </w:pPr>
    </w:p>
    <w:p w14:paraId="282B325E" w14:textId="77777777" w:rsidR="003D262F" w:rsidRPr="00485BCF" w:rsidRDefault="003D262F" w:rsidP="003D262F">
      <w:pPr>
        <w:rPr>
          <w:rFonts w:ascii="Times New Roman" w:hAnsi="Times New Roman"/>
        </w:rPr>
      </w:pPr>
    </w:p>
    <w:p w14:paraId="1C37FA38" w14:textId="77777777" w:rsidR="003D262F" w:rsidRPr="00485BCF" w:rsidRDefault="003D262F" w:rsidP="003D262F">
      <w:pPr>
        <w:rPr>
          <w:rFonts w:ascii="Times New Roman" w:hAnsi="Times New Roman"/>
        </w:rPr>
      </w:pPr>
    </w:p>
    <w:p w14:paraId="2A87076B" w14:textId="77777777" w:rsidR="003D262F" w:rsidRPr="00485BCF" w:rsidRDefault="003D262F" w:rsidP="003D262F">
      <w:pPr>
        <w:rPr>
          <w:rFonts w:ascii="Times New Roman" w:hAnsi="Times New Roman"/>
        </w:rPr>
      </w:pPr>
    </w:p>
    <w:p w14:paraId="19345BE1" w14:textId="77777777" w:rsidR="003D262F" w:rsidRPr="00485BCF" w:rsidRDefault="003D262F" w:rsidP="003D262F">
      <w:pPr>
        <w:rPr>
          <w:rFonts w:ascii="Times New Roman" w:hAnsi="Times New Roman"/>
        </w:rPr>
      </w:pPr>
    </w:p>
    <w:p w14:paraId="08B58F93" w14:textId="77777777" w:rsidR="003D262F" w:rsidRPr="00485BCF" w:rsidRDefault="003D262F" w:rsidP="003D262F">
      <w:pPr>
        <w:rPr>
          <w:rFonts w:ascii="Times New Roman" w:hAnsi="Times New Roman"/>
        </w:rPr>
      </w:pPr>
    </w:p>
    <w:p w14:paraId="38519CCC" w14:textId="77777777" w:rsidR="003D262F" w:rsidRPr="00485BCF" w:rsidRDefault="003D262F" w:rsidP="003D262F">
      <w:pPr>
        <w:rPr>
          <w:rFonts w:ascii="Times New Roman" w:hAnsi="Times New Roman"/>
        </w:rPr>
      </w:pPr>
    </w:p>
    <w:p w14:paraId="2DF8FFE6" w14:textId="77777777" w:rsidR="003D262F" w:rsidRPr="00485BCF" w:rsidRDefault="003D262F" w:rsidP="003D262F">
      <w:pPr>
        <w:rPr>
          <w:rFonts w:ascii="Times New Roman" w:hAnsi="Times New Roman"/>
        </w:rPr>
      </w:pPr>
    </w:p>
    <w:p w14:paraId="447DE076" w14:textId="77777777" w:rsidR="003D262F" w:rsidRPr="00485BCF" w:rsidRDefault="003D262F" w:rsidP="003D262F">
      <w:pPr>
        <w:rPr>
          <w:rFonts w:ascii="Times New Roman" w:hAnsi="Times New Roman"/>
        </w:rPr>
      </w:pPr>
    </w:p>
    <w:p w14:paraId="2C18FAC4" w14:textId="77777777" w:rsidR="003D262F" w:rsidRPr="00485BCF" w:rsidRDefault="003D262F" w:rsidP="003D262F">
      <w:pPr>
        <w:rPr>
          <w:rFonts w:ascii="Times New Roman" w:hAnsi="Times New Roman"/>
        </w:rPr>
      </w:pPr>
    </w:p>
    <w:p w14:paraId="5558FA42" w14:textId="77777777" w:rsidR="003D262F" w:rsidRPr="00485BCF" w:rsidRDefault="003D262F" w:rsidP="003D262F">
      <w:pPr>
        <w:rPr>
          <w:rFonts w:ascii="Times New Roman" w:hAnsi="Times New Roman"/>
        </w:rPr>
      </w:pPr>
    </w:p>
    <w:p w14:paraId="518593A3" w14:textId="77777777" w:rsidR="003D262F" w:rsidRPr="00485BCF" w:rsidRDefault="003D262F" w:rsidP="003D262F">
      <w:pPr>
        <w:rPr>
          <w:rFonts w:ascii="Times New Roman" w:hAnsi="Times New Roman"/>
        </w:rPr>
      </w:pPr>
    </w:p>
    <w:p w14:paraId="0C7DB001" w14:textId="77777777" w:rsidR="003D262F" w:rsidRPr="00485BCF" w:rsidRDefault="003D262F" w:rsidP="003D262F">
      <w:pPr>
        <w:rPr>
          <w:rFonts w:ascii="Times New Roman" w:hAnsi="Times New Roman"/>
        </w:rPr>
      </w:pPr>
    </w:p>
    <w:p w14:paraId="4CD5DD65" w14:textId="77777777" w:rsidR="003D262F" w:rsidRPr="00485BCF" w:rsidRDefault="003D262F" w:rsidP="003D262F">
      <w:pPr>
        <w:rPr>
          <w:rFonts w:ascii="Times New Roman" w:hAnsi="Times New Roman"/>
        </w:rPr>
      </w:pPr>
    </w:p>
    <w:p w14:paraId="439B4D06" w14:textId="77777777" w:rsidR="003D262F" w:rsidRPr="00485BCF" w:rsidRDefault="003D262F" w:rsidP="003D262F">
      <w:pPr>
        <w:rPr>
          <w:rFonts w:ascii="Times New Roman" w:hAnsi="Times New Roman"/>
        </w:rPr>
      </w:pPr>
    </w:p>
    <w:p w14:paraId="37E6B725" w14:textId="77777777" w:rsidR="003D262F" w:rsidRPr="00485BCF" w:rsidRDefault="003D262F" w:rsidP="003D262F">
      <w:pPr>
        <w:rPr>
          <w:rFonts w:ascii="Times New Roman" w:hAnsi="Times New Roman"/>
        </w:rPr>
      </w:pPr>
    </w:p>
    <w:p w14:paraId="290CE9B9" w14:textId="77777777" w:rsidR="003D262F" w:rsidRPr="00485BCF" w:rsidRDefault="003D262F" w:rsidP="003D262F">
      <w:pPr>
        <w:rPr>
          <w:rFonts w:ascii="Times New Roman" w:hAnsi="Times New Roman"/>
        </w:rPr>
      </w:pPr>
    </w:p>
    <w:p w14:paraId="6F6F2B88" w14:textId="77777777" w:rsidR="003D262F" w:rsidRPr="00485BCF" w:rsidRDefault="003D262F" w:rsidP="003D262F">
      <w:pPr>
        <w:rPr>
          <w:rFonts w:ascii="Times New Roman" w:hAnsi="Times New Roman"/>
        </w:rPr>
      </w:pPr>
    </w:p>
    <w:p w14:paraId="16E5EBA2" w14:textId="77777777" w:rsidR="003D262F" w:rsidRPr="00485BCF" w:rsidRDefault="003D262F" w:rsidP="003D262F">
      <w:pPr>
        <w:rPr>
          <w:rFonts w:ascii="Times New Roman" w:hAnsi="Times New Roman"/>
        </w:rPr>
      </w:pPr>
    </w:p>
    <w:sdt>
      <w:sdtPr>
        <w:rPr>
          <w:rFonts w:ascii="Times New Roman" w:hAnsi="Times New Roman"/>
        </w:rPr>
        <w:alias w:val="Title"/>
        <w:id w:val="151109431"/>
        <w:dataBinding w:prefixMappings="xmlns:ns0='http://schemas.openxmlformats.org/package/2006/metadata/core-properties' xmlns:ns1='http://purl.org/dc/elements/1.1/'" w:xpath="/ns0:coreProperties[1]/ns1:title[1]" w:storeItemID="{6C3C8BC8-F283-45AE-878A-BAB7291924A1}"/>
        <w:text/>
      </w:sdtPr>
      <w:sdtEndPr/>
      <w:sdtContent>
        <w:p w14:paraId="53512DDA" w14:textId="4B56F29C" w:rsidR="003D262F" w:rsidRPr="00485BCF" w:rsidRDefault="0074088C" w:rsidP="003D262F">
          <w:pPr>
            <w:pStyle w:val="Header"/>
            <w:pBdr>
              <w:between w:val="single" w:sz="4" w:space="1" w:color="4F81BD" w:themeColor="accent1"/>
            </w:pBdr>
            <w:spacing w:line="276" w:lineRule="auto"/>
            <w:jc w:val="center"/>
            <w:rPr>
              <w:rFonts w:ascii="Times New Roman" w:hAnsi="Times New Roman"/>
            </w:rPr>
          </w:pPr>
          <w:r>
            <w:rPr>
              <w:rFonts w:ascii="Times New Roman" w:hAnsi="Times New Roman"/>
            </w:rPr>
            <w:t>RTPA</w:t>
          </w:r>
          <w:r w:rsidR="003D262F" w:rsidRPr="00485BCF">
            <w:rPr>
              <w:rFonts w:ascii="Times New Roman" w:hAnsi="Times New Roman"/>
            </w:rPr>
            <w:t xml:space="preserve"> Procurement Manual</w:t>
          </w:r>
        </w:p>
      </w:sdtContent>
    </w:sdt>
    <w:sdt>
      <w:sdtPr>
        <w:rPr>
          <w:rFonts w:ascii="Times New Roman" w:hAnsi="Times New Roman"/>
        </w:rPr>
        <w:alias w:val="Date"/>
        <w:id w:val="-53777621"/>
        <w:dataBinding w:prefixMappings="xmlns:ns0='http://schemas.microsoft.com/office/2006/coverPageProps'" w:xpath="/ns0:CoverPageProperties[1]/ns0:PublishDate[1]" w:storeItemID="{55AF091B-3C7A-41E3-B477-F2FDAA23CFDA}"/>
        <w:date w:fullDate="2014-11-01T00:00:00Z">
          <w:dateFormat w:val="MMMM d, yyyy"/>
          <w:lid w:val="en-US"/>
          <w:storeMappedDataAs w:val="dateTime"/>
          <w:calendar w:val="gregorian"/>
        </w:date>
      </w:sdtPr>
      <w:sdtEndPr/>
      <w:sdtContent>
        <w:p w14:paraId="6C58DD35" w14:textId="4C6E77C6" w:rsidR="003D262F" w:rsidRPr="00485BCF" w:rsidRDefault="00CA3D21" w:rsidP="003D262F">
          <w:pPr>
            <w:pStyle w:val="Header"/>
            <w:pBdr>
              <w:between w:val="single" w:sz="4" w:space="1" w:color="4F81BD" w:themeColor="accent1"/>
            </w:pBdr>
            <w:spacing w:line="276" w:lineRule="auto"/>
            <w:jc w:val="center"/>
            <w:rPr>
              <w:rFonts w:ascii="Times New Roman" w:hAnsi="Times New Roman"/>
            </w:rPr>
          </w:pPr>
          <w:r>
            <w:rPr>
              <w:rFonts w:ascii="Times New Roman" w:hAnsi="Times New Roman"/>
            </w:rPr>
            <w:t>November 1, 2014</w:t>
          </w:r>
        </w:p>
      </w:sdtContent>
    </w:sdt>
    <w:p w14:paraId="49B05B9D" w14:textId="77777777" w:rsidR="009A3CE5" w:rsidRPr="00485BCF" w:rsidRDefault="009A3CE5" w:rsidP="009A3CE5">
      <w:pPr>
        <w:rPr>
          <w:rFonts w:ascii="Times New Roman" w:hAnsi="Times New Roman"/>
        </w:rPr>
        <w:sectPr w:rsidR="009A3CE5" w:rsidRPr="00485BCF" w:rsidSect="00C0121F">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pgSz w:w="12240" w:h="15840" w:code="1"/>
          <w:pgMar w:top="864" w:right="1440" w:bottom="576" w:left="1440" w:header="720" w:footer="720" w:gutter="0"/>
          <w:paperSrc w:first="2" w:other="2"/>
          <w:pgNumType w:start="4"/>
          <w:cols w:space="720"/>
          <w:titlePg/>
          <w:docGrid w:linePitch="272"/>
        </w:sectPr>
      </w:pPr>
    </w:p>
    <w:p w14:paraId="2C30FAA9" w14:textId="6AE55E52" w:rsidR="00996239" w:rsidRPr="00485BCF" w:rsidRDefault="00996239" w:rsidP="00996239">
      <w:pPr>
        <w:pStyle w:val="TOCHeading"/>
        <w:rPr>
          <w:rFonts w:ascii="Times New Roman" w:hAnsi="Times New Roman"/>
          <w:color w:val="auto"/>
        </w:rPr>
      </w:pPr>
      <w:bookmarkStart w:id="1" w:name="_Toc89491943"/>
      <w:r w:rsidRPr="00485BCF">
        <w:rPr>
          <w:rFonts w:ascii="Times New Roman" w:hAnsi="Times New Roman"/>
          <w:color w:val="auto"/>
        </w:rPr>
        <w:lastRenderedPageBreak/>
        <w:t>Table of Contents</w:t>
      </w:r>
    </w:p>
    <w:p w14:paraId="68C0971B" w14:textId="77777777" w:rsidR="00996239" w:rsidRPr="00485BCF" w:rsidRDefault="00996239" w:rsidP="00996239">
      <w:pPr>
        <w:rPr>
          <w:rFonts w:ascii="Times New Roman" w:hAnsi="Times New Roman"/>
        </w:rPr>
      </w:pPr>
    </w:p>
    <w:p w14:paraId="23D6E6E2" w14:textId="4037CA54" w:rsidR="00242A6C" w:rsidRPr="00485BCF" w:rsidRDefault="00E43464" w:rsidP="00E43464">
      <w:pPr>
        <w:tabs>
          <w:tab w:val="left" w:pos="8640"/>
        </w:tabs>
        <w:rPr>
          <w:rFonts w:ascii="Times New Roman" w:hAnsi="Times New Roman"/>
          <w:szCs w:val="22"/>
        </w:rPr>
      </w:pPr>
      <w:r w:rsidRPr="00485BCF">
        <w:rPr>
          <w:rFonts w:ascii="Times New Roman" w:hAnsi="Times New Roman"/>
          <w:szCs w:val="22"/>
        </w:rPr>
        <w:tab/>
      </w:r>
      <w:r w:rsidRPr="00485BCF">
        <w:rPr>
          <w:rFonts w:ascii="Times New Roman" w:hAnsi="Times New Roman"/>
          <w:szCs w:val="22"/>
        </w:rPr>
        <w:tab/>
      </w:r>
    </w:p>
    <w:p w14:paraId="67F2B352" w14:textId="77777777" w:rsidR="00996239" w:rsidRPr="00485BCF" w:rsidRDefault="00996239" w:rsidP="00996239">
      <w:pPr>
        <w:rPr>
          <w:rFonts w:ascii="Times New Roman" w:hAnsi="Times New Roman"/>
          <w:sz w:val="20"/>
          <w:szCs w:val="20"/>
        </w:rPr>
      </w:pPr>
    </w:p>
    <w:p w14:paraId="07A6EEBB" w14:textId="0423DDF4" w:rsidR="00996239" w:rsidRPr="00485BCF" w:rsidRDefault="000536AA" w:rsidP="00E43464">
      <w:pPr>
        <w:tabs>
          <w:tab w:val="left" w:pos="8640"/>
        </w:tabs>
        <w:rPr>
          <w:rFonts w:ascii="Times New Roman" w:hAnsi="Times New Roman"/>
          <w:sz w:val="24"/>
        </w:rPr>
      </w:pPr>
      <w:r w:rsidRPr="00485BCF">
        <w:rPr>
          <w:rFonts w:ascii="Times New Roman" w:hAnsi="Times New Roman"/>
          <w:sz w:val="24"/>
        </w:rPr>
        <w:t>Part I</w:t>
      </w:r>
      <w:r w:rsidR="00996239" w:rsidRPr="00485BCF">
        <w:rPr>
          <w:rFonts w:ascii="Times New Roman" w:hAnsi="Times New Roman"/>
          <w:sz w:val="24"/>
        </w:rPr>
        <w:t xml:space="preserve"> </w:t>
      </w:r>
      <w:r w:rsidR="00242A6C" w:rsidRPr="00485BCF">
        <w:rPr>
          <w:rFonts w:ascii="Times New Roman" w:hAnsi="Times New Roman"/>
          <w:sz w:val="24"/>
        </w:rPr>
        <w:t>–</w:t>
      </w:r>
      <w:r w:rsidR="00996239" w:rsidRPr="00485BCF">
        <w:rPr>
          <w:rFonts w:ascii="Times New Roman" w:hAnsi="Times New Roman"/>
          <w:sz w:val="24"/>
        </w:rPr>
        <w:t xml:space="preserve"> </w:t>
      </w:r>
      <w:r w:rsidR="00242A6C" w:rsidRPr="00485BCF">
        <w:rPr>
          <w:rFonts w:ascii="Times New Roman" w:hAnsi="Times New Roman"/>
          <w:sz w:val="24"/>
        </w:rPr>
        <w:t>Procurement Decision Tree</w:t>
      </w:r>
      <w:r w:rsidR="00E43464" w:rsidRPr="00485BCF">
        <w:rPr>
          <w:rFonts w:ascii="Times New Roman" w:hAnsi="Times New Roman"/>
          <w:sz w:val="24"/>
        </w:rPr>
        <w:tab/>
      </w:r>
      <w:r w:rsidR="00AD3E91" w:rsidRPr="00485BCF">
        <w:rPr>
          <w:rFonts w:ascii="Times New Roman" w:hAnsi="Times New Roman"/>
          <w:szCs w:val="22"/>
        </w:rPr>
        <w:t xml:space="preserve">  </w:t>
      </w:r>
      <w:r w:rsidR="00740552" w:rsidRPr="00485BCF">
        <w:rPr>
          <w:rFonts w:ascii="Times New Roman" w:hAnsi="Times New Roman"/>
          <w:szCs w:val="22"/>
        </w:rPr>
        <w:t>5</w:t>
      </w:r>
    </w:p>
    <w:p w14:paraId="3870AC1D" w14:textId="77777777" w:rsidR="00996239" w:rsidRPr="00485BCF" w:rsidRDefault="00996239" w:rsidP="00996239">
      <w:pPr>
        <w:rPr>
          <w:rFonts w:ascii="Times New Roman" w:hAnsi="Times New Roman"/>
          <w:sz w:val="24"/>
        </w:rPr>
      </w:pPr>
    </w:p>
    <w:p w14:paraId="2237CA56" w14:textId="263BCFC0" w:rsidR="00996239" w:rsidRPr="00485BCF" w:rsidRDefault="00996239" w:rsidP="00E43464">
      <w:pPr>
        <w:tabs>
          <w:tab w:val="left" w:pos="8640"/>
        </w:tabs>
        <w:rPr>
          <w:rFonts w:ascii="Times New Roman" w:hAnsi="Times New Roman"/>
          <w:sz w:val="24"/>
        </w:rPr>
      </w:pPr>
      <w:r w:rsidRPr="00485BCF">
        <w:rPr>
          <w:rFonts w:ascii="Times New Roman" w:hAnsi="Times New Roman"/>
          <w:sz w:val="24"/>
        </w:rPr>
        <w:t>Part II – Specific Policies and Procedures</w:t>
      </w:r>
    </w:p>
    <w:p w14:paraId="2EAA4B11" w14:textId="6AD638C1" w:rsidR="00242A6C" w:rsidRPr="00485BCF" w:rsidRDefault="00FF000F" w:rsidP="00E43464">
      <w:pPr>
        <w:tabs>
          <w:tab w:val="left" w:pos="8640"/>
        </w:tabs>
        <w:ind w:left="630" w:hanging="630"/>
        <w:rPr>
          <w:rFonts w:ascii="Times New Roman" w:hAnsi="Times New Roman"/>
        </w:rPr>
      </w:pPr>
      <w:bookmarkStart w:id="2" w:name="_Toc386200194"/>
      <w:r w:rsidRPr="00485BCF">
        <w:rPr>
          <w:rFonts w:ascii="Times New Roman" w:hAnsi="Times New Roman"/>
        </w:rPr>
        <w:t xml:space="preserve">001 </w:t>
      </w:r>
      <w:r w:rsidR="00E43464" w:rsidRPr="00485BCF">
        <w:rPr>
          <w:rFonts w:ascii="Times New Roman" w:hAnsi="Times New Roman"/>
        </w:rPr>
        <w:t>–</w:t>
      </w:r>
      <w:r w:rsidRPr="00485BCF">
        <w:rPr>
          <w:rFonts w:ascii="Times New Roman" w:hAnsi="Times New Roman"/>
        </w:rPr>
        <w:t xml:space="preserve"> </w:t>
      </w:r>
      <w:r w:rsidR="00242A6C" w:rsidRPr="00485BCF">
        <w:rPr>
          <w:rFonts w:ascii="Times New Roman" w:hAnsi="Times New Roman"/>
        </w:rPr>
        <w:t>Background</w:t>
      </w:r>
      <w:r w:rsidR="00E43464" w:rsidRPr="00485BCF">
        <w:rPr>
          <w:rFonts w:ascii="Times New Roman" w:hAnsi="Times New Roman"/>
        </w:rPr>
        <w:tab/>
      </w:r>
      <w:r w:rsidR="00AD3E91" w:rsidRPr="00485BCF">
        <w:rPr>
          <w:rFonts w:ascii="Times New Roman" w:hAnsi="Times New Roman"/>
        </w:rPr>
        <w:t xml:space="preserve">  </w:t>
      </w:r>
      <w:r w:rsidR="00740552" w:rsidRPr="00485BCF">
        <w:rPr>
          <w:rFonts w:ascii="Times New Roman" w:hAnsi="Times New Roman"/>
        </w:rPr>
        <w:t>6</w:t>
      </w:r>
    </w:p>
    <w:p w14:paraId="65885DC0" w14:textId="040827A0" w:rsidR="00242A6C" w:rsidRPr="00485BCF" w:rsidRDefault="00242A6C" w:rsidP="00E43464">
      <w:pPr>
        <w:tabs>
          <w:tab w:val="left" w:pos="8640"/>
        </w:tabs>
        <w:rPr>
          <w:rFonts w:ascii="Times New Roman" w:hAnsi="Times New Roman"/>
        </w:rPr>
      </w:pPr>
      <w:r w:rsidRPr="00485BCF">
        <w:rPr>
          <w:rFonts w:ascii="Times New Roman" w:hAnsi="Times New Roman"/>
        </w:rPr>
        <w:t>002 – References</w:t>
      </w:r>
      <w:r w:rsidR="00E43464" w:rsidRPr="00485BCF">
        <w:rPr>
          <w:rFonts w:ascii="Times New Roman" w:hAnsi="Times New Roman"/>
        </w:rPr>
        <w:tab/>
      </w:r>
      <w:r w:rsidR="00AD3E91" w:rsidRPr="00485BCF">
        <w:rPr>
          <w:rFonts w:ascii="Times New Roman" w:hAnsi="Times New Roman"/>
        </w:rPr>
        <w:t xml:space="preserve">  </w:t>
      </w:r>
      <w:r w:rsidR="00740552" w:rsidRPr="00485BCF">
        <w:rPr>
          <w:rFonts w:ascii="Times New Roman" w:hAnsi="Times New Roman"/>
        </w:rPr>
        <w:t>6</w:t>
      </w:r>
    </w:p>
    <w:p w14:paraId="7D377FD7" w14:textId="30A70582" w:rsidR="00242A6C" w:rsidRPr="00485BCF" w:rsidRDefault="00242A6C" w:rsidP="00E43464">
      <w:pPr>
        <w:tabs>
          <w:tab w:val="left" w:pos="8640"/>
        </w:tabs>
        <w:rPr>
          <w:rFonts w:ascii="Times New Roman" w:hAnsi="Times New Roman"/>
        </w:rPr>
      </w:pPr>
      <w:r w:rsidRPr="00485BCF">
        <w:rPr>
          <w:rFonts w:ascii="Times New Roman" w:hAnsi="Times New Roman"/>
        </w:rPr>
        <w:t>003 – Applicability of Competitive Procurement Requirements</w:t>
      </w:r>
      <w:r w:rsidR="00E43464" w:rsidRPr="00485BCF">
        <w:rPr>
          <w:rFonts w:ascii="Times New Roman" w:hAnsi="Times New Roman"/>
        </w:rPr>
        <w:tab/>
      </w:r>
      <w:r w:rsidR="00AD3E91" w:rsidRPr="00485BCF">
        <w:rPr>
          <w:rFonts w:ascii="Times New Roman" w:hAnsi="Times New Roman"/>
        </w:rPr>
        <w:t xml:space="preserve">  </w:t>
      </w:r>
      <w:r w:rsidR="00740552" w:rsidRPr="00485BCF">
        <w:rPr>
          <w:rFonts w:ascii="Times New Roman" w:hAnsi="Times New Roman"/>
        </w:rPr>
        <w:t>7</w:t>
      </w:r>
    </w:p>
    <w:p w14:paraId="65520078" w14:textId="74D7574E" w:rsidR="00242A6C" w:rsidRPr="00485BCF" w:rsidRDefault="00FF000F" w:rsidP="00E43464">
      <w:pPr>
        <w:tabs>
          <w:tab w:val="left" w:pos="8640"/>
        </w:tabs>
        <w:rPr>
          <w:rFonts w:ascii="Times New Roman" w:hAnsi="Times New Roman"/>
        </w:rPr>
      </w:pPr>
      <w:r w:rsidRPr="00485BCF">
        <w:rPr>
          <w:rFonts w:ascii="Times New Roman" w:hAnsi="Times New Roman"/>
        </w:rPr>
        <w:t xml:space="preserve">004 </w:t>
      </w:r>
      <w:r w:rsidR="00485BCF" w:rsidRPr="00485BCF">
        <w:rPr>
          <w:rFonts w:ascii="Times New Roman" w:hAnsi="Times New Roman"/>
        </w:rPr>
        <w:t>–</w:t>
      </w:r>
      <w:r w:rsidR="00485BCF">
        <w:rPr>
          <w:rFonts w:ascii="Times New Roman" w:hAnsi="Times New Roman"/>
        </w:rPr>
        <w:t xml:space="preserve"> </w:t>
      </w:r>
      <w:r w:rsidR="00485BCF" w:rsidRPr="00485BCF">
        <w:rPr>
          <w:rFonts w:ascii="Times New Roman" w:hAnsi="Times New Roman"/>
        </w:rPr>
        <w:t>Definitions</w:t>
      </w:r>
      <w:r w:rsidR="00E43464" w:rsidRPr="00485BCF">
        <w:rPr>
          <w:rFonts w:ascii="Times New Roman" w:hAnsi="Times New Roman"/>
        </w:rPr>
        <w:tab/>
      </w:r>
      <w:r w:rsidR="00AD3E91" w:rsidRPr="00485BCF">
        <w:rPr>
          <w:rFonts w:ascii="Times New Roman" w:hAnsi="Times New Roman"/>
        </w:rPr>
        <w:t xml:space="preserve">  </w:t>
      </w:r>
      <w:r w:rsidR="00740552" w:rsidRPr="00485BCF">
        <w:rPr>
          <w:rFonts w:ascii="Times New Roman" w:hAnsi="Times New Roman"/>
        </w:rPr>
        <w:t>7</w:t>
      </w:r>
    </w:p>
    <w:p w14:paraId="65EA0773" w14:textId="7CCCB806" w:rsidR="00242A6C" w:rsidRPr="00485BCF" w:rsidRDefault="00242A6C" w:rsidP="00E43464">
      <w:pPr>
        <w:tabs>
          <w:tab w:val="left" w:pos="8640"/>
        </w:tabs>
        <w:rPr>
          <w:rFonts w:ascii="Times New Roman" w:hAnsi="Times New Roman"/>
        </w:rPr>
      </w:pPr>
      <w:r w:rsidRPr="00485BCF">
        <w:rPr>
          <w:rFonts w:ascii="Times New Roman" w:hAnsi="Times New Roman"/>
        </w:rPr>
        <w:t xml:space="preserve">005 – Conformance with Law and </w:t>
      </w:r>
      <w:r w:rsidR="0074088C">
        <w:rPr>
          <w:rFonts w:ascii="Times New Roman" w:hAnsi="Times New Roman"/>
        </w:rPr>
        <w:t>RTPA</w:t>
      </w:r>
      <w:r w:rsidRPr="00485BCF">
        <w:rPr>
          <w:rFonts w:ascii="Times New Roman" w:hAnsi="Times New Roman"/>
        </w:rPr>
        <w:t xml:space="preserve"> Policies and Procedures</w:t>
      </w:r>
      <w:r w:rsidR="00E43464" w:rsidRPr="00485BCF">
        <w:rPr>
          <w:rFonts w:ascii="Times New Roman" w:hAnsi="Times New Roman"/>
        </w:rPr>
        <w:tab/>
      </w:r>
      <w:r w:rsidR="00AD3E91" w:rsidRPr="00485BCF">
        <w:rPr>
          <w:rFonts w:ascii="Times New Roman" w:hAnsi="Times New Roman"/>
        </w:rPr>
        <w:t>1</w:t>
      </w:r>
      <w:r w:rsidR="00740552" w:rsidRPr="00485BCF">
        <w:rPr>
          <w:rFonts w:ascii="Times New Roman" w:hAnsi="Times New Roman"/>
        </w:rPr>
        <w:t>1</w:t>
      </w:r>
    </w:p>
    <w:p w14:paraId="585E77C4" w14:textId="72D143BA" w:rsidR="00242A6C" w:rsidRPr="00485BCF" w:rsidRDefault="00242A6C" w:rsidP="00E43464">
      <w:pPr>
        <w:tabs>
          <w:tab w:val="left" w:pos="8640"/>
        </w:tabs>
        <w:rPr>
          <w:rFonts w:ascii="Times New Roman" w:hAnsi="Times New Roman"/>
        </w:rPr>
      </w:pPr>
      <w:r w:rsidRPr="00485BCF">
        <w:rPr>
          <w:rFonts w:ascii="Times New Roman" w:hAnsi="Times New Roman"/>
        </w:rPr>
        <w:t>006 – Contract Development and Administration</w:t>
      </w:r>
      <w:r w:rsidR="00E43464" w:rsidRPr="00485BCF">
        <w:rPr>
          <w:rFonts w:ascii="Times New Roman" w:hAnsi="Times New Roman"/>
        </w:rPr>
        <w:tab/>
      </w:r>
      <w:r w:rsidR="00AD3E91" w:rsidRPr="00485BCF">
        <w:rPr>
          <w:rFonts w:ascii="Times New Roman" w:hAnsi="Times New Roman"/>
        </w:rPr>
        <w:t>1</w:t>
      </w:r>
      <w:r w:rsidR="00740552" w:rsidRPr="00485BCF">
        <w:rPr>
          <w:rFonts w:ascii="Times New Roman" w:hAnsi="Times New Roman"/>
        </w:rPr>
        <w:t>1</w:t>
      </w:r>
    </w:p>
    <w:p w14:paraId="60B45D40" w14:textId="2A35CEDF" w:rsidR="00242A6C" w:rsidRPr="00485BCF" w:rsidRDefault="00242A6C" w:rsidP="00E43464">
      <w:pPr>
        <w:tabs>
          <w:tab w:val="left" w:pos="8640"/>
        </w:tabs>
        <w:rPr>
          <w:rFonts w:ascii="Times New Roman" w:hAnsi="Times New Roman"/>
        </w:rPr>
      </w:pPr>
      <w:r w:rsidRPr="00485BCF">
        <w:rPr>
          <w:rFonts w:ascii="Times New Roman" w:hAnsi="Times New Roman"/>
        </w:rPr>
        <w:t xml:space="preserve">007 </w:t>
      </w:r>
      <w:r w:rsidR="00E36829" w:rsidRPr="00485BCF">
        <w:rPr>
          <w:rFonts w:ascii="Times New Roman" w:hAnsi="Times New Roman"/>
        </w:rPr>
        <w:t>–</w:t>
      </w:r>
      <w:r w:rsidRPr="00485BCF">
        <w:rPr>
          <w:rFonts w:ascii="Times New Roman" w:hAnsi="Times New Roman"/>
        </w:rPr>
        <w:t xml:space="preserve"> </w:t>
      </w:r>
      <w:r w:rsidR="00E36829" w:rsidRPr="00485BCF">
        <w:rPr>
          <w:rFonts w:ascii="Times New Roman" w:hAnsi="Times New Roman"/>
        </w:rPr>
        <w:t>Standard of Conduct for Persons Involved in Procurement</w:t>
      </w:r>
      <w:r w:rsidR="00E43464" w:rsidRPr="00485BCF">
        <w:rPr>
          <w:rFonts w:ascii="Times New Roman" w:hAnsi="Times New Roman"/>
        </w:rPr>
        <w:tab/>
      </w:r>
      <w:r w:rsidR="00AD3E91" w:rsidRPr="00485BCF">
        <w:rPr>
          <w:rFonts w:ascii="Times New Roman" w:hAnsi="Times New Roman"/>
        </w:rPr>
        <w:t>1</w:t>
      </w:r>
      <w:r w:rsidR="00740552" w:rsidRPr="00485BCF">
        <w:rPr>
          <w:rFonts w:ascii="Times New Roman" w:hAnsi="Times New Roman"/>
        </w:rPr>
        <w:t>2</w:t>
      </w:r>
    </w:p>
    <w:p w14:paraId="649D6923" w14:textId="68604F41" w:rsidR="00E36829" w:rsidRPr="00485BCF" w:rsidRDefault="00E36829" w:rsidP="00944ACF">
      <w:pPr>
        <w:tabs>
          <w:tab w:val="left" w:pos="8640"/>
        </w:tabs>
        <w:rPr>
          <w:rFonts w:ascii="Times New Roman" w:hAnsi="Times New Roman"/>
        </w:rPr>
      </w:pPr>
      <w:r w:rsidRPr="00485BCF">
        <w:rPr>
          <w:rFonts w:ascii="Times New Roman" w:hAnsi="Times New Roman"/>
        </w:rPr>
        <w:t>008 – Statement of Necessity to Ensure Most Efficient and Economic Purchase</w:t>
      </w:r>
      <w:r w:rsidR="00944ACF" w:rsidRPr="00485BCF">
        <w:rPr>
          <w:rFonts w:ascii="Times New Roman" w:hAnsi="Times New Roman"/>
        </w:rPr>
        <w:tab/>
      </w:r>
      <w:r w:rsidR="00AD3E91" w:rsidRPr="00485BCF">
        <w:rPr>
          <w:rFonts w:ascii="Times New Roman" w:hAnsi="Times New Roman"/>
        </w:rPr>
        <w:t>1</w:t>
      </w:r>
      <w:r w:rsidR="00740552" w:rsidRPr="00485BCF">
        <w:rPr>
          <w:rFonts w:ascii="Times New Roman" w:hAnsi="Times New Roman"/>
        </w:rPr>
        <w:t>2</w:t>
      </w:r>
    </w:p>
    <w:p w14:paraId="6C930D7A" w14:textId="688CFF96" w:rsidR="00E36829" w:rsidRPr="00485BCF" w:rsidRDefault="00E36829" w:rsidP="00944ACF">
      <w:pPr>
        <w:tabs>
          <w:tab w:val="left" w:pos="8640"/>
        </w:tabs>
        <w:rPr>
          <w:rFonts w:ascii="Times New Roman" w:hAnsi="Times New Roman"/>
        </w:rPr>
      </w:pPr>
      <w:r w:rsidRPr="00485BCF">
        <w:rPr>
          <w:rFonts w:ascii="Times New Roman" w:hAnsi="Times New Roman"/>
        </w:rPr>
        <w:t>009 – Use of Other Non-</w:t>
      </w:r>
      <w:r w:rsidR="0074088C">
        <w:rPr>
          <w:rFonts w:ascii="Times New Roman" w:hAnsi="Times New Roman"/>
        </w:rPr>
        <w:t>RTPA</w:t>
      </w:r>
      <w:r w:rsidRPr="00485BCF">
        <w:rPr>
          <w:rFonts w:ascii="Times New Roman" w:hAnsi="Times New Roman"/>
        </w:rPr>
        <w:t xml:space="preserve"> Procurements</w:t>
      </w:r>
      <w:r w:rsidR="00944ACF" w:rsidRPr="00485BCF">
        <w:rPr>
          <w:rFonts w:ascii="Times New Roman" w:hAnsi="Times New Roman"/>
        </w:rPr>
        <w:tab/>
      </w:r>
      <w:r w:rsidR="00B03C5E" w:rsidRPr="00485BCF">
        <w:rPr>
          <w:rFonts w:ascii="Times New Roman" w:hAnsi="Times New Roman"/>
        </w:rPr>
        <w:t>1</w:t>
      </w:r>
      <w:r w:rsidR="00740552" w:rsidRPr="00485BCF">
        <w:rPr>
          <w:rFonts w:ascii="Times New Roman" w:hAnsi="Times New Roman"/>
        </w:rPr>
        <w:t>3</w:t>
      </w:r>
    </w:p>
    <w:p w14:paraId="57C958A7" w14:textId="2EA8704F" w:rsidR="00E36829" w:rsidRPr="00485BCF" w:rsidRDefault="00E36829" w:rsidP="00944ACF">
      <w:pPr>
        <w:tabs>
          <w:tab w:val="left" w:pos="8640"/>
        </w:tabs>
        <w:rPr>
          <w:rFonts w:ascii="Times New Roman" w:hAnsi="Times New Roman"/>
        </w:rPr>
      </w:pPr>
      <w:r w:rsidRPr="00485BCF">
        <w:rPr>
          <w:rFonts w:ascii="Times New Roman" w:hAnsi="Times New Roman"/>
        </w:rPr>
        <w:t>010 – Threshold Determination Concerning Contractors/Consultants/Vendors</w:t>
      </w:r>
      <w:r w:rsidR="00944ACF" w:rsidRPr="00485BCF">
        <w:rPr>
          <w:rFonts w:ascii="Times New Roman" w:hAnsi="Times New Roman"/>
        </w:rPr>
        <w:tab/>
      </w:r>
      <w:r w:rsidR="00B03C5E" w:rsidRPr="00485BCF">
        <w:rPr>
          <w:rFonts w:ascii="Times New Roman" w:hAnsi="Times New Roman"/>
        </w:rPr>
        <w:t>1</w:t>
      </w:r>
      <w:r w:rsidR="00740552" w:rsidRPr="00485BCF">
        <w:rPr>
          <w:rFonts w:ascii="Times New Roman" w:hAnsi="Times New Roman"/>
        </w:rPr>
        <w:t>4</w:t>
      </w:r>
    </w:p>
    <w:p w14:paraId="1D1AF5A9" w14:textId="29D8E36D" w:rsidR="00E36829" w:rsidRPr="00485BCF" w:rsidRDefault="00E36829" w:rsidP="00944ACF">
      <w:pPr>
        <w:tabs>
          <w:tab w:val="left" w:pos="8640"/>
        </w:tabs>
        <w:rPr>
          <w:rFonts w:ascii="Times New Roman" w:hAnsi="Times New Roman"/>
        </w:rPr>
      </w:pPr>
      <w:r w:rsidRPr="00485BCF">
        <w:rPr>
          <w:rFonts w:ascii="Times New Roman" w:hAnsi="Times New Roman"/>
        </w:rPr>
        <w:t xml:space="preserve">011 – Contract Awards </w:t>
      </w:r>
      <w:r w:rsidR="00944ACF" w:rsidRPr="00485BCF">
        <w:rPr>
          <w:rFonts w:ascii="Times New Roman" w:hAnsi="Times New Roman"/>
        </w:rPr>
        <w:tab/>
      </w:r>
      <w:r w:rsidR="00B03C5E" w:rsidRPr="00485BCF">
        <w:rPr>
          <w:rFonts w:ascii="Times New Roman" w:hAnsi="Times New Roman"/>
        </w:rPr>
        <w:t>1</w:t>
      </w:r>
      <w:r w:rsidR="00740552" w:rsidRPr="00485BCF">
        <w:rPr>
          <w:rFonts w:ascii="Times New Roman" w:hAnsi="Times New Roman"/>
        </w:rPr>
        <w:t>5</w:t>
      </w:r>
    </w:p>
    <w:p w14:paraId="7EC9D38E" w14:textId="3F5C1708" w:rsidR="00E36829" w:rsidRPr="00485BCF" w:rsidRDefault="00E36829" w:rsidP="00944ACF">
      <w:pPr>
        <w:tabs>
          <w:tab w:val="left" w:pos="8640"/>
        </w:tabs>
        <w:rPr>
          <w:rFonts w:ascii="Times New Roman" w:hAnsi="Times New Roman"/>
        </w:rPr>
      </w:pPr>
      <w:r w:rsidRPr="00485BCF">
        <w:rPr>
          <w:rFonts w:ascii="Times New Roman" w:hAnsi="Times New Roman"/>
        </w:rPr>
        <w:t>012 – Written Record of Procurement History</w:t>
      </w:r>
      <w:r w:rsidR="00944ACF" w:rsidRPr="00485BCF">
        <w:rPr>
          <w:rFonts w:ascii="Times New Roman" w:hAnsi="Times New Roman"/>
        </w:rPr>
        <w:tab/>
      </w:r>
      <w:r w:rsidR="00740552" w:rsidRPr="00485BCF">
        <w:rPr>
          <w:rFonts w:ascii="Times New Roman" w:hAnsi="Times New Roman"/>
        </w:rPr>
        <w:t>18</w:t>
      </w:r>
    </w:p>
    <w:p w14:paraId="4404B699" w14:textId="6062B308" w:rsidR="00E36829" w:rsidRPr="00485BCF" w:rsidRDefault="00E36829" w:rsidP="00944ACF">
      <w:pPr>
        <w:tabs>
          <w:tab w:val="left" w:pos="8640"/>
        </w:tabs>
        <w:rPr>
          <w:rFonts w:ascii="Times New Roman" w:hAnsi="Times New Roman"/>
        </w:rPr>
      </w:pPr>
      <w:r w:rsidRPr="00485BCF">
        <w:rPr>
          <w:rFonts w:ascii="Times New Roman" w:hAnsi="Times New Roman"/>
        </w:rPr>
        <w:t>013 – Use of Time and Material Contracts</w:t>
      </w:r>
      <w:r w:rsidR="00944ACF" w:rsidRPr="00485BCF">
        <w:rPr>
          <w:rFonts w:ascii="Times New Roman" w:hAnsi="Times New Roman"/>
        </w:rPr>
        <w:tab/>
      </w:r>
      <w:r w:rsidR="00740552" w:rsidRPr="00485BCF">
        <w:rPr>
          <w:rFonts w:ascii="Times New Roman" w:hAnsi="Times New Roman"/>
        </w:rPr>
        <w:t>19</w:t>
      </w:r>
    </w:p>
    <w:p w14:paraId="5BA39372" w14:textId="1BF2AF18" w:rsidR="00E36829" w:rsidRPr="00485BCF" w:rsidRDefault="00E36829" w:rsidP="00944ACF">
      <w:pPr>
        <w:tabs>
          <w:tab w:val="left" w:pos="8640"/>
        </w:tabs>
        <w:rPr>
          <w:rFonts w:ascii="Times New Roman" w:hAnsi="Times New Roman"/>
        </w:rPr>
      </w:pPr>
      <w:r w:rsidRPr="00485BCF">
        <w:rPr>
          <w:rFonts w:ascii="Times New Roman" w:hAnsi="Times New Roman"/>
        </w:rPr>
        <w:t>014 – Variations from Procedures</w:t>
      </w:r>
      <w:r w:rsidR="00944ACF" w:rsidRPr="00485BCF">
        <w:rPr>
          <w:rFonts w:ascii="Times New Roman" w:hAnsi="Times New Roman"/>
        </w:rPr>
        <w:tab/>
      </w:r>
      <w:r w:rsidR="00740552" w:rsidRPr="00485BCF">
        <w:rPr>
          <w:rFonts w:ascii="Times New Roman" w:hAnsi="Times New Roman"/>
        </w:rPr>
        <w:t>19</w:t>
      </w:r>
    </w:p>
    <w:p w14:paraId="515D42F8" w14:textId="0403AF56" w:rsidR="00E36829" w:rsidRPr="00485BCF" w:rsidRDefault="00E36829" w:rsidP="00944ACF">
      <w:pPr>
        <w:tabs>
          <w:tab w:val="left" w:pos="8640"/>
        </w:tabs>
        <w:rPr>
          <w:rFonts w:ascii="Times New Roman" w:hAnsi="Times New Roman"/>
        </w:rPr>
      </w:pPr>
      <w:r w:rsidRPr="00485BCF">
        <w:rPr>
          <w:rFonts w:ascii="Times New Roman" w:hAnsi="Times New Roman"/>
        </w:rPr>
        <w:t>015 – Written Protest Procedures</w:t>
      </w:r>
      <w:r w:rsidR="00944ACF" w:rsidRPr="00485BCF">
        <w:rPr>
          <w:rFonts w:ascii="Times New Roman" w:hAnsi="Times New Roman"/>
        </w:rPr>
        <w:tab/>
      </w:r>
      <w:r w:rsidR="00740552" w:rsidRPr="00485BCF">
        <w:rPr>
          <w:rFonts w:ascii="Times New Roman" w:hAnsi="Times New Roman"/>
        </w:rPr>
        <w:t>19</w:t>
      </w:r>
    </w:p>
    <w:p w14:paraId="2E51DA00" w14:textId="7D50B44F" w:rsidR="00E36829" w:rsidRPr="00485BCF" w:rsidRDefault="00E36829" w:rsidP="00944ACF">
      <w:pPr>
        <w:tabs>
          <w:tab w:val="left" w:pos="8640"/>
        </w:tabs>
        <w:rPr>
          <w:rFonts w:ascii="Times New Roman" w:hAnsi="Times New Roman"/>
        </w:rPr>
      </w:pPr>
      <w:r w:rsidRPr="00485BCF">
        <w:rPr>
          <w:rFonts w:ascii="Times New Roman" w:hAnsi="Times New Roman"/>
        </w:rPr>
        <w:t>016 – Changes and Modifications</w:t>
      </w:r>
      <w:r w:rsidR="00944ACF" w:rsidRPr="00485BCF">
        <w:rPr>
          <w:rFonts w:ascii="Times New Roman" w:hAnsi="Times New Roman"/>
        </w:rPr>
        <w:tab/>
      </w:r>
      <w:r w:rsidR="00740552" w:rsidRPr="00485BCF">
        <w:rPr>
          <w:rFonts w:ascii="Times New Roman" w:hAnsi="Times New Roman"/>
        </w:rPr>
        <w:t>20</w:t>
      </w:r>
    </w:p>
    <w:p w14:paraId="2C7F03D4" w14:textId="1E270009" w:rsidR="00E36829" w:rsidRPr="00485BCF" w:rsidRDefault="00E36829" w:rsidP="00944ACF">
      <w:pPr>
        <w:tabs>
          <w:tab w:val="left" w:pos="8640"/>
        </w:tabs>
        <w:rPr>
          <w:rFonts w:ascii="Times New Roman" w:hAnsi="Times New Roman"/>
        </w:rPr>
      </w:pPr>
      <w:r w:rsidRPr="00485BCF">
        <w:rPr>
          <w:rFonts w:ascii="Times New Roman" w:hAnsi="Times New Roman"/>
        </w:rPr>
        <w:t>017 – Disputes</w:t>
      </w:r>
      <w:r w:rsidR="00944ACF" w:rsidRPr="00485BCF">
        <w:rPr>
          <w:rFonts w:ascii="Times New Roman" w:hAnsi="Times New Roman"/>
        </w:rPr>
        <w:tab/>
      </w:r>
      <w:r w:rsidR="00740552" w:rsidRPr="00485BCF">
        <w:rPr>
          <w:rFonts w:ascii="Times New Roman" w:hAnsi="Times New Roman"/>
        </w:rPr>
        <w:t>20</w:t>
      </w:r>
    </w:p>
    <w:p w14:paraId="0B404A50" w14:textId="7E6B38E1" w:rsidR="00E36829" w:rsidRPr="00485BCF" w:rsidRDefault="00E36829" w:rsidP="00944ACF">
      <w:pPr>
        <w:tabs>
          <w:tab w:val="left" w:pos="8640"/>
        </w:tabs>
        <w:rPr>
          <w:rFonts w:ascii="Times New Roman" w:hAnsi="Times New Roman"/>
        </w:rPr>
      </w:pPr>
      <w:r w:rsidRPr="00485BCF">
        <w:rPr>
          <w:rFonts w:ascii="Times New Roman" w:hAnsi="Times New Roman"/>
        </w:rPr>
        <w:t>018 – Contract Period of Performance Limitation</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1</w:t>
      </w:r>
    </w:p>
    <w:p w14:paraId="0BB5F1B6" w14:textId="77777777" w:rsidR="00E43464" w:rsidRPr="00485BCF" w:rsidRDefault="00E36829" w:rsidP="00FF000F">
      <w:pPr>
        <w:ind w:left="630" w:hanging="630"/>
        <w:rPr>
          <w:rFonts w:ascii="Times New Roman" w:hAnsi="Times New Roman"/>
        </w:rPr>
      </w:pPr>
      <w:r w:rsidRPr="00485BCF">
        <w:rPr>
          <w:rFonts w:ascii="Times New Roman" w:hAnsi="Times New Roman"/>
        </w:rPr>
        <w:t>019 – Assignment of Contract Rights, Joint Procurements, and Intergovernmental</w:t>
      </w:r>
    </w:p>
    <w:p w14:paraId="0AB96B73" w14:textId="1DB34642" w:rsidR="00E36829" w:rsidRPr="00485BCF" w:rsidRDefault="00E36829" w:rsidP="00944ACF">
      <w:pPr>
        <w:tabs>
          <w:tab w:val="left" w:pos="8640"/>
        </w:tabs>
        <w:ind w:left="630" w:hanging="630"/>
        <w:rPr>
          <w:rFonts w:ascii="Times New Roman" w:hAnsi="Times New Roman"/>
        </w:rPr>
      </w:pPr>
      <w:r w:rsidRPr="00485BCF">
        <w:rPr>
          <w:rFonts w:ascii="Times New Roman" w:hAnsi="Times New Roman"/>
        </w:rPr>
        <w:t xml:space="preserve"> </w:t>
      </w:r>
      <w:r w:rsidR="00435382">
        <w:rPr>
          <w:rFonts w:ascii="Times New Roman" w:hAnsi="Times New Roman"/>
        </w:rPr>
        <w:t xml:space="preserve">         </w:t>
      </w:r>
      <w:r w:rsidRPr="00485BCF">
        <w:rPr>
          <w:rFonts w:ascii="Times New Roman" w:hAnsi="Times New Roman"/>
        </w:rPr>
        <w:t>Procurements</w:t>
      </w:r>
      <w:r w:rsidR="00944ACF" w:rsidRPr="00485BCF">
        <w:rPr>
          <w:rFonts w:ascii="Times New Roman" w:hAnsi="Times New Roman"/>
        </w:rPr>
        <w:tab/>
      </w:r>
      <w:r w:rsidR="00740552" w:rsidRPr="00485BCF">
        <w:rPr>
          <w:rFonts w:ascii="Times New Roman" w:hAnsi="Times New Roman"/>
        </w:rPr>
        <w:t>22</w:t>
      </w:r>
    </w:p>
    <w:p w14:paraId="487A2E02" w14:textId="1B10AED2" w:rsidR="00E36829" w:rsidRPr="00485BCF" w:rsidRDefault="00E36829" w:rsidP="00E36829">
      <w:pPr>
        <w:ind w:left="630" w:hanging="630"/>
        <w:rPr>
          <w:rFonts w:ascii="Times New Roman" w:hAnsi="Times New Roman"/>
        </w:rPr>
      </w:pPr>
      <w:r w:rsidRPr="00485BCF">
        <w:rPr>
          <w:rFonts w:ascii="Times New Roman" w:hAnsi="Times New Roman"/>
        </w:rPr>
        <w:t>020 – Competition</w:t>
      </w:r>
    </w:p>
    <w:p w14:paraId="0C210E73" w14:textId="02334917" w:rsidR="00D200BD" w:rsidRPr="00485BCF" w:rsidRDefault="00FF000F" w:rsidP="00944ACF">
      <w:pPr>
        <w:pStyle w:val="ListParagraph"/>
        <w:numPr>
          <w:ilvl w:val="0"/>
          <w:numId w:val="109"/>
        </w:numPr>
        <w:tabs>
          <w:tab w:val="left" w:pos="8640"/>
        </w:tabs>
        <w:ind w:left="1440" w:hanging="450"/>
        <w:rPr>
          <w:rFonts w:ascii="Times New Roman" w:hAnsi="Times New Roman"/>
        </w:rPr>
      </w:pPr>
      <w:r w:rsidRPr="00485BCF">
        <w:rPr>
          <w:rFonts w:ascii="Times New Roman" w:hAnsi="Times New Roman"/>
        </w:rPr>
        <w:t>Full and Open Competition</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3</w:t>
      </w:r>
    </w:p>
    <w:p w14:paraId="6E3CE82F" w14:textId="64B71348" w:rsidR="00FF000F" w:rsidRPr="00485BCF" w:rsidRDefault="00FF000F" w:rsidP="00944ACF">
      <w:pPr>
        <w:pStyle w:val="ListParagraph"/>
        <w:numPr>
          <w:ilvl w:val="0"/>
          <w:numId w:val="109"/>
        </w:numPr>
        <w:tabs>
          <w:tab w:val="left" w:pos="8640"/>
        </w:tabs>
        <w:ind w:left="1440" w:hanging="450"/>
        <w:rPr>
          <w:rFonts w:ascii="Times New Roman" w:hAnsi="Times New Roman"/>
        </w:rPr>
      </w:pPr>
      <w:r w:rsidRPr="00485BCF">
        <w:rPr>
          <w:rFonts w:ascii="Times New Roman" w:hAnsi="Times New Roman"/>
        </w:rPr>
        <w:t>Prohibition Against Geographical Preferences Using Federal Funds</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4</w:t>
      </w:r>
    </w:p>
    <w:p w14:paraId="04B7839A" w14:textId="636BC680" w:rsidR="00FF000F" w:rsidRPr="00485BCF" w:rsidRDefault="00FF000F" w:rsidP="00944ACF">
      <w:pPr>
        <w:pStyle w:val="ListParagraph"/>
        <w:numPr>
          <w:ilvl w:val="0"/>
          <w:numId w:val="109"/>
        </w:numPr>
        <w:tabs>
          <w:tab w:val="left" w:pos="8640"/>
        </w:tabs>
        <w:ind w:left="1440" w:hanging="450"/>
        <w:rPr>
          <w:rFonts w:ascii="Times New Roman" w:hAnsi="Times New Roman"/>
        </w:rPr>
      </w:pPr>
      <w:r w:rsidRPr="00485BCF">
        <w:rPr>
          <w:rFonts w:ascii="Times New Roman" w:hAnsi="Times New Roman"/>
        </w:rPr>
        <w:t>Written Procurement Selection Procedures</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5</w:t>
      </w:r>
      <w:r w:rsidR="00944ACF" w:rsidRPr="00485BCF">
        <w:rPr>
          <w:rFonts w:ascii="Times New Roman" w:hAnsi="Times New Roman"/>
        </w:rPr>
        <w:tab/>
      </w:r>
    </w:p>
    <w:p w14:paraId="313720A5" w14:textId="162B8611" w:rsidR="00FF000F" w:rsidRPr="00485BCF" w:rsidRDefault="00FF000F" w:rsidP="00944ACF">
      <w:pPr>
        <w:pStyle w:val="ListParagraph"/>
        <w:numPr>
          <w:ilvl w:val="0"/>
          <w:numId w:val="109"/>
        </w:numPr>
        <w:tabs>
          <w:tab w:val="left" w:pos="8640"/>
        </w:tabs>
        <w:ind w:left="1440" w:hanging="450"/>
        <w:rPr>
          <w:rFonts w:ascii="Times New Roman" w:hAnsi="Times New Roman"/>
        </w:rPr>
      </w:pPr>
      <w:r w:rsidRPr="00485BCF">
        <w:rPr>
          <w:rFonts w:ascii="Times New Roman" w:hAnsi="Times New Roman"/>
        </w:rPr>
        <w:t>Prequalificat</w:t>
      </w:r>
      <w:r w:rsidR="00944ACF" w:rsidRPr="00485BCF">
        <w:rPr>
          <w:rFonts w:ascii="Times New Roman" w:hAnsi="Times New Roman"/>
        </w:rPr>
        <w:t xml:space="preserve">ion Criteria </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5</w:t>
      </w:r>
      <w:r w:rsidR="00944ACF" w:rsidRPr="00485BCF">
        <w:rPr>
          <w:rFonts w:ascii="Times New Roman" w:hAnsi="Times New Roman"/>
        </w:rPr>
        <w:tab/>
      </w:r>
    </w:p>
    <w:p w14:paraId="1243E70F" w14:textId="39B91398" w:rsidR="00E36829" w:rsidRPr="00485BCF" w:rsidRDefault="00E36829" w:rsidP="00944ACF">
      <w:pPr>
        <w:tabs>
          <w:tab w:val="left" w:pos="8640"/>
        </w:tabs>
        <w:ind w:left="630" w:hanging="630"/>
        <w:rPr>
          <w:rFonts w:ascii="Times New Roman" w:hAnsi="Times New Roman"/>
        </w:rPr>
      </w:pPr>
      <w:r w:rsidRPr="00485BCF">
        <w:rPr>
          <w:rFonts w:ascii="Times New Roman" w:hAnsi="Times New Roman"/>
        </w:rPr>
        <w:t>021 – Best Value</w:t>
      </w:r>
      <w:r w:rsidR="00944ACF" w:rsidRPr="00485BCF">
        <w:rPr>
          <w:rFonts w:ascii="Times New Roman" w:hAnsi="Times New Roman"/>
        </w:rPr>
        <w:t xml:space="preserve"> </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6</w:t>
      </w:r>
    </w:p>
    <w:p w14:paraId="58A4959C" w14:textId="64DB667F" w:rsidR="00E36829" w:rsidRPr="00485BCF" w:rsidRDefault="00E36829" w:rsidP="00944ACF">
      <w:pPr>
        <w:tabs>
          <w:tab w:val="left" w:pos="8640"/>
        </w:tabs>
        <w:ind w:left="630" w:hanging="630"/>
        <w:rPr>
          <w:rFonts w:ascii="Times New Roman" w:hAnsi="Times New Roman"/>
        </w:rPr>
      </w:pPr>
      <w:r w:rsidRPr="00485BCF">
        <w:rPr>
          <w:rFonts w:ascii="Times New Roman" w:hAnsi="Times New Roman"/>
        </w:rPr>
        <w:t>022 – Methods of Procurement</w:t>
      </w:r>
      <w:r w:rsidR="00944ACF" w:rsidRPr="00485BCF">
        <w:rPr>
          <w:rFonts w:ascii="Times New Roman" w:hAnsi="Times New Roman"/>
        </w:rPr>
        <w:t xml:space="preserve"> </w:t>
      </w:r>
      <w:r w:rsidR="00944ACF" w:rsidRPr="00485BCF">
        <w:rPr>
          <w:rFonts w:ascii="Times New Roman" w:hAnsi="Times New Roman"/>
        </w:rPr>
        <w:tab/>
      </w:r>
      <w:r w:rsidR="00B03C5E" w:rsidRPr="00485BCF">
        <w:rPr>
          <w:rFonts w:ascii="Times New Roman" w:hAnsi="Times New Roman"/>
        </w:rPr>
        <w:t>2</w:t>
      </w:r>
      <w:r w:rsidR="00740552" w:rsidRPr="00485BCF">
        <w:rPr>
          <w:rFonts w:ascii="Times New Roman" w:hAnsi="Times New Roman"/>
        </w:rPr>
        <w:t>6</w:t>
      </w:r>
    </w:p>
    <w:p w14:paraId="2B7CC17B" w14:textId="77777777" w:rsidR="00E43464" w:rsidRPr="00485BCF" w:rsidRDefault="00F87013" w:rsidP="00FF000F">
      <w:pPr>
        <w:pStyle w:val="ListParagraph"/>
        <w:numPr>
          <w:ilvl w:val="0"/>
          <w:numId w:val="108"/>
        </w:numPr>
        <w:tabs>
          <w:tab w:val="left" w:pos="630"/>
        </w:tabs>
        <w:rPr>
          <w:rFonts w:ascii="Times New Roman" w:hAnsi="Times New Roman"/>
        </w:rPr>
      </w:pPr>
      <w:r w:rsidRPr="00485BCF">
        <w:rPr>
          <w:rFonts w:ascii="Times New Roman" w:hAnsi="Times New Roman"/>
        </w:rPr>
        <w:t xml:space="preserve">Small Purchase Procedures for Equipment and Supplies </w:t>
      </w:r>
    </w:p>
    <w:p w14:paraId="3FB18BBD" w14:textId="7A37DB08" w:rsidR="00F87013" w:rsidRPr="00485BCF" w:rsidRDefault="00205FEF" w:rsidP="00944ACF">
      <w:pPr>
        <w:pStyle w:val="ListParagraph"/>
        <w:tabs>
          <w:tab w:val="left" w:pos="630"/>
          <w:tab w:val="left" w:pos="8640"/>
        </w:tabs>
        <w:ind w:left="1350"/>
        <w:rPr>
          <w:rFonts w:ascii="Times New Roman" w:hAnsi="Times New Roman"/>
        </w:rPr>
      </w:pPr>
      <w:r w:rsidRPr="00485BCF">
        <w:rPr>
          <w:rFonts w:ascii="Times New Roman" w:hAnsi="Times New Roman"/>
        </w:rPr>
        <w:t>(</w:t>
      </w:r>
      <w:proofErr w:type="gramStart"/>
      <w:r w:rsidRPr="00485BCF">
        <w:rPr>
          <w:rFonts w:ascii="Times New Roman" w:hAnsi="Times New Roman"/>
        </w:rPr>
        <w:t>up</w:t>
      </w:r>
      <w:proofErr w:type="gramEnd"/>
      <w:r w:rsidRPr="00485BCF">
        <w:rPr>
          <w:rFonts w:ascii="Times New Roman" w:hAnsi="Times New Roman"/>
        </w:rPr>
        <w:t xml:space="preserve"> </w:t>
      </w:r>
      <w:r w:rsidR="00F87013" w:rsidRPr="00485BCF">
        <w:rPr>
          <w:rFonts w:ascii="Times New Roman" w:hAnsi="Times New Roman"/>
        </w:rPr>
        <w:t>to $</w:t>
      </w:r>
      <w:r w:rsidR="009C30CB" w:rsidRPr="00485BCF">
        <w:rPr>
          <w:rFonts w:ascii="Times New Roman" w:hAnsi="Times New Roman"/>
        </w:rPr>
        <w:t>25</w:t>
      </w:r>
      <w:r w:rsidR="00F87013" w:rsidRPr="00485BCF">
        <w:rPr>
          <w:rFonts w:ascii="Times New Roman" w:hAnsi="Times New Roman"/>
        </w:rPr>
        <w:t>,000)</w:t>
      </w:r>
      <w:r w:rsidR="00944ACF" w:rsidRPr="00485BCF">
        <w:rPr>
          <w:rFonts w:ascii="Times New Roman" w:hAnsi="Times New Roman"/>
        </w:rPr>
        <w:t xml:space="preserve"> </w:t>
      </w:r>
      <w:r w:rsidR="00944ACF" w:rsidRPr="00485BCF">
        <w:rPr>
          <w:rFonts w:ascii="Times New Roman" w:hAnsi="Times New Roman"/>
        </w:rPr>
        <w:tab/>
      </w:r>
      <w:r w:rsidR="00740552" w:rsidRPr="00485BCF">
        <w:rPr>
          <w:rFonts w:ascii="Times New Roman" w:hAnsi="Times New Roman"/>
        </w:rPr>
        <w:t>27</w:t>
      </w:r>
    </w:p>
    <w:p w14:paraId="54742755" w14:textId="77777777" w:rsidR="00E43464" w:rsidRPr="00485BCF" w:rsidRDefault="00F87013" w:rsidP="00FF000F">
      <w:pPr>
        <w:pStyle w:val="ListParagraph"/>
        <w:numPr>
          <w:ilvl w:val="0"/>
          <w:numId w:val="108"/>
        </w:numPr>
        <w:tabs>
          <w:tab w:val="left" w:pos="630"/>
        </w:tabs>
        <w:rPr>
          <w:rFonts w:ascii="Times New Roman" w:hAnsi="Times New Roman"/>
        </w:rPr>
      </w:pPr>
      <w:r w:rsidRPr="00485BCF">
        <w:rPr>
          <w:rFonts w:ascii="Times New Roman" w:hAnsi="Times New Roman"/>
        </w:rPr>
        <w:t xml:space="preserve">Small Purchase Procedures for Services other than Architectural </w:t>
      </w:r>
    </w:p>
    <w:p w14:paraId="0E4D9401" w14:textId="2791507E" w:rsidR="00F87013" w:rsidRPr="00485BCF" w:rsidRDefault="00F87013" w:rsidP="00944ACF">
      <w:pPr>
        <w:pStyle w:val="ListParagraph"/>
        <w:tabs>
          <w:tab w:val="left" w:pos="630"/>
          <w:tab w:val="left" w:pos="8640"/>
        </w:tabs>
        <w:ind w:left="1350"/>
        <w:rPr>
          <w:rFonts w:ascii="Times New Roman" w:hAnsi="Times New Roman"/>
        </w:rPr>
      </w:pPr>
      <w:r w:rsidRPr="00485BCF">
        <w:rPr>
          <w:rFonts w:ascii="Times New Roman" w:hAnsi="Times New Roman"/>
        </w:rPr>
        <w:t xml:space="preserve">&amp; Engineering </w:t>
      </w:r>
      <w:r w:rsidR="00205FEF" w:rsidRPr="00485BCF">
        <w:rPr>
          <w:rFonts w:ascii="Times New Roman" w:hAnsi="Times New Roman"/>
        </w:rPr>
        <w:t>(up</w:t>
      </w:r>
      <w:r w:rsidRPr="00485BCF">
        <w:rPr>
          <w:rFonts w:ascii="Times New Roman" w:hAnsi="Times New Roman"/>
        </w:rPr>
        <w:t xml:space="preserve"> to $</w:t>
      </w:r>
      <w:r w:rsidR="009C30CB" w:rsidRPr="00485BCF">
        <w:rPr>
          <w:rFonts w:ascii="Times New Roman" w:hAnsi="Times New Roman"/>
        </w:rPr>
        <w:t>5</w:t>
      </w:r>
      <w:r w:rsidRPr="00485BCF">
        <w:rPr>
          <w:rFonts w:ascii="Times New Roman" w:hAnsi="Times New Roman"/>
        </w:rPr>
        <w:t>,000)</w:t>
      </w:r>
      <w:r w:rsidR="00944ACF" w:rsidRPr="00485BCF">
        <w:rPr>
          <w:rFonts w:ascii="Times New Roman" w:hAnsi="Times New Roman"/>
        </w:rPr>
        <w:t xml:space="preserve"> </w:t>
      </w:r>
      <w:r w:rsidR="000536AA" w:rsidRPr="00485BCF">
        <w:rPr>
          <w:rFonts w:ascii="Times New Roman" w:hAnsi="Times New Roman"/>
        </w:rPr>
        <w:t>– Informal Request for Proposals</w:t>
      </w:r>
      <w:r w:rsidR="00944ACF" w:rsidRPr="00485BCF">
        <w:rPr>
          <w:rFonts w:ascii="Times New Roman" w:hAnsi="Times New Roman"/>
        </w:rPr>
        <w:tab/>
      </w:r>
      <w:r w:rsidR="00AA5747">
        <w:rPr>
          <w:rFonts w:ascii="Times New Roman" w:hAnsi="Times New Roman"/>
        </w:rPr>
        <w:t>27</w:t>
      </w:r>
    </w:p>
    <w:p w14:paraId="3441FDFB" w14:textId="3B370179" w:rsidR="00F87013" w:rsidRPr="00485BCF" w:rsidRDefault="00F87013" w:rsidP="00FF000F">
      <w:pPr>
        <w:pStyle w:val="ListParagraph"/>
        <w:numPr>
          <w:ilvl w:val="0"/>
          <w:numId w:val="108"/>
        </w:numPr>
        <w:tabs>
          <w:tab w:val="left" w:pos="630"/>
        </w:tabs>
        <w:rPr>
          <w:rFonts w:ascii="Times New Roman" w:hAnsi="Times New Roman"/>
        </w:rPr>
      </w:pPr>
      <w:r w:rsidRPr="00485BCF">
        <w:rPr>
          <w:rFonts w:ascii="Times New Roman" w:hAnsi="Times New Roman"/>
        </w:rPr>
        <w:t>Sealed Bids/</w:t>
      </w:r>
      <w:proofErr w:type="spellStart"/>
      <w:r w:rsidRPr="00485BCF">
        <w:rPr>
          <w:rFonts w:ascii="Times New Roman" w:hAnsi="Times New Roman"/>
        </w:rPr>
        <w:t>IFB</w:t>
      </w:r>
      <w:proofErr w:type="spellEnd"/>
      <w:r w:rsidRPr="00485BCF">
        <w:rPr>
          <w:rFonts w:ascii="Times New Roman" w:hAnsi="Times New Roman"/>
        </w:rPr>
        <w:t xml:space="preserve"> for Equipment and Supplies (</w:t>
      </w:r>
      <w:r w:rsidR="00F8426C" w:rsidRPr="00485BCF">
        <w:rPr>
          <w:rFonts w:ascii="Times New Roman" w:hAnsi="Times New Roman"/>
        </w:rPr>
        <w:t>More than $</w:t>
      </w:r>
      <w:r w:rsidR="009C30CB" w:rsidRPr="00485BCF">
        <w:rPr>
          <w:rFonts w:ascii="Times New Roman" w:hAnsi="Times New Roman"/>
        </w:rPr>
        <w:t>25</w:t>
      </w:r>
      <w:r w:rsidR="00F8426C" w:rsidRPr="00485BCF">
        <w:rPr>
          <w:rFonts w:ascii="Times New Roman" w:hAnsi="Times New Roman"/>
        </w:rPr>
        <w:t>,000)</w:t>
      </w:r>
      <w:r w:rsidR="00944ACF" w:rsidRPr="00485BCF">
        <w:rPr>
          <w:rFonts w:ascii="Times New Roman" w:hAnsi="Times New Roman"/>
        </w:rPr>
        <w:t xml:space="preserve"> </w:t>
      </w:r>
      <w:r w:rsidR="00944ACF" w:rsidRPr="00485BCF">
        <w:rPr>
          <w:rFonts w:ascii="Times New Roman" w:hAnsi="Times New Roman"/>
        </w:rPr>
        <w:tab/>
      </w:r>
      <w:r w:rsidR="00944ACF" w:rsidRPr="00485BCF">
        <w:rPr>
          <w:rFonts w:ascii="Times New Roman" w:hAnsi="Times New Roman"/>
        </w:rPr>
        <w:tab/>
      </w:r>
      <w:r w:rsidR="00740552" w:rsidRPr="00485BCF">
        <w:rPr>
          <w:rFonts w:ascii="Times New Roman" w:hAnsi="Times New Roman"/>
        </w:rPr>
        <w:t>28</w:t>
      </w:r>
    </w:p>
    <w:p w14:paraId="67CF8BDC" w14:textId="77777777" w:rsidR="00E43464" w:rsidRPr="00485BCF" w:rsidRDefault="00F8426C" w:rsidP="00FF000F">
      <w:pPr>
        <w:pStyle w:val="ListParagraph"/>
        <w:numPr>
          <w:ilvl w:val="0"/>
          <w:numId w:val="108"/>
        </w:numPr>
        <w:tabs>
          <w:tab w:val="left" w:pos="630"/>
        </w:tabs>
        <w:rPr>
          <w:rFonts w:ascii="Times New Roman" w:hAnsi="Times New Roman"/>
        </w:rPr>
      </w:pPr>
      <w:r w:rsidRPr="00485BCF">
        <w:rPr>
          <w:rFonts w:ascii="Times New Roman" w:hAnsi="Times New Roman"/>
        </w:rPr>
        <w:t xml:space="preserve">Competitive Proposals for Services other than Architectural &amp; </w:t>
      </w:r>
    </w:p>
    <w:p w14:paraId="60FE199B" w14:textId="54287B2E" w:rsidR="00F8426C" w:rsidRPr="00485BCF" w:rsidRDefault="00205FEF" w:rsidP="00944ACF">
      <w:pPr>
        <w:pStyle w:val="ListParagraph"/>
        <w:tabs>
          <w:tab w:val="left" w:pos="630"/>
          <w:tab w:val="left" w:pos="8640"/>
        </w:tabs>
        <w:ind w:left="1350"/>
        <w:rPr>
          <w:rFonts w:ascii="Times New Roman" w:hAnsi="Times New Roman"/>
        </w:rPr>
      </w:pPr>
      <w:r w:rsidRPr="00485BCF">
        <w:rPr>
          <w:rFonts w:ascii="Times New Roman" w:hAnsi="Times New Roman"/>
        </w:rPr>
        <w:t>Engineering (more than $</w:t>
      </w:r>
      <w:r w:rsidR="009C30CB" w:rsidRPr="00485BCF">
        <w:rPr>
          <w:rFonts w:ascii="Times New Roman" w:hAnsi="Times New Roman"/>
        </w:rPr>
        <w:t>5</w:t>
      </w:r>
      <w:r w:rsidR="00F8426C" w:rsidRPr="00485BCF">
        <w:rPr>
          <w:rFonts w:ascii="Times New Roman" w:hAnsi="Times New Roman"/>
        </w:rPr>
        <w:t>,000)</w:t>
      </w:r>
      <w:r w:rsidR="00944ACF" w:rsidRPr="00485BCF">
        <w:rPr>
          <w:rFonts w:ascii="Times New Roman" w:hAnsi="Times New Roman"/>
        </w:rPr>
        <w:t xml:space="preserve"> </w:t>
      </w:r>
      <w:r w:rsidR="000536AA" w:rsidRPr="00485BCF">
        <w:rPr>
          <w:rFonts w:ascii="Times New Roman" w:hAnsi="Times New Roman"/>
        </w:rPr>
        <w:t>– Request for Proposals</w:t>
      </w:r>
      <w:r w:rsidR="00944ACF" w:rsidRPr="00485BCF">
        <w:rPr>
          <w:rFonts w:ascii="Times New Roman" w:hAnsi="Times New Roman"/>
        </w:rPr>
        <w:tab/>
      </w:r>
      <w:r w:rsidR="00B03C5E" w:rsidRPr="00485BCF">
        <w:rPr>
          <w:rFonts w:ascii="Times New Roman" w:hAnsi="Times New Roman"/>
        </w:rPr>
        <w:t>3</w:t>
      </w:r>
      <w:r w:rsidR="00740552" w:rsidRPr="00485BCF">
        <w:rPr>
          <w:rFonts w:ascii="Times New Roman" w:hAnsi="Times New Roman"/>
        </w:rPr>
        <w:t>5</w:t>
      </w:r>
    </w:p>
    <w:p w14:paraId="3A6AFC97" w14:textId="32C08CCA" w:rsidR="00F8426C" w:rsidRPr="00485BCF" w:rsidRDefault="00F8426C" w:rsidP="00944ACF">
      <w:pPr>
        <w:pStyle w:val="ListParagraph"/>
        <w:numPr>
          <w:ilvl w:val="0"/>
          <w:numId w:val="108"/>
        </w:numPr>
        <w:tabs>
          <w:tab w:val="left" w:pos="630"/>
          <w:tab w:val="left" w:pos="8640"/>
        </w:tabs>
        <w:rPr>
          <w:rFonts w:ascii="Times New Roman" w:hAnsi="Times New Roman"/>
        </w:rPr>
      </w:pPr>
      <w:r w:rsidRPr="00485BCF">
        <w:rPr>
          <w:rFonts w:ascii="Times New Roman" w:hAnsi="Times New Roman"/>
        </w:rPr>
        <w:t xml:space="preserve">Architectural &amp; Engineering </w:t>
      </w:r>
      <w:r w:rsidR="000536AA" w:rsidRPr="00485BCF">
        <w:rPr>
          <w:rFonts w:ascii="Times New Roman" w:hAnsi="Times New Roman"/>
        </w:rPr>
        <w:t>– Request for Qualifications</w:t>
      </w:r>
      <w:r w:rsidR="00944ACF" w:rsidRPr="00485BCF">
        <w:rPr>
          <w:rFonts w:ascii="Times New Roman" w:hAnsi="Times New Roman"/>
        </w:rPr>
        <w:tab/>
      </w:r>
      <w:r w:rsidR="00B03C5E" w:rsidRPr="00485BCF">
        <w:rPr>
          <w:rFonts w:ascii="Times New Roman" w:hAnsi="Times New Roman"/>
        </w:rPr>
        <w:t>4</w:t>
      </w:r>
      <w:r w:rsidR="00AA5747">
        <w:rPr>
          <w:rFonts w:ascii="Times New Roman" w:hAnsi="Times New Roman"/>
        </w:rPr>
        <w:t>1</w:t>
      </w:r>
    </w:p>
    <w:p w14:paraId="7B11DCAE" w14:textId="5FBE392B" w:rsidR="00F8426C" w:rsidRPr="00485BCF" w:rsidRDefault="004369AD" w:rsidP="00CB16F2">
      <w:pPr>
        <w:pStyle w:val="ListParagraph"/>
        <w:numPr>
          <w:ilvl w:val="0"/>
          <w:numId w:val="108"/>
        </w:numPr>
        <w:tabs>
          <w:tab w:val="left" w:pos="630"/>
          <w:tab w:val="left" w:pos="8640"/>
        </w:tabs>
        <w:rPr>
          <w:rFonts w:ascii="Times New Roman" w:hAnsi="Times New Roman"/>
        </w:rPr>
      </w:pPr>
      <w:r>
        <w:rPr>
          <w:rFonts w:ascii="Times New Roman" w:hAnsi="Times New Roman"/>
        </w:rPr>
        <w:t>Audit Requirements</w:t>
      </w:r>
      <w:r w:rsidR="00944ACF"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4</w:t>
      </w:r>
      <w:r w:rsidR="00AA5747">
        <w:rPr>
          <w:rFonts w:ascii="Times New Roman" w:hAnsi="Times New Roman"/>
        </w:rPr>
        <w:t>3</w:t>
      </w:r>
      <w:r w:rsidR="00944ACF" w:rsidRPr="00485BCF">
        <w:rPr>
          <w:rFonts w:ascii="Times New Roman" w:hAnsi="Times New Roman"/>
        </w:rPr>
        <w:tab/>
      </w:r>
    </w:p>
    <w:p w14:paraId="4373F146" w14:textId="0E4E279B" w:rsidR="000536AA" w:rsidRPr="00485BCF" w:rsidRDefault="00F8426C" w:rsidP="000536AA">
      <w:pPr>
        <w:pStyle w:val="ListParagraph"/>
        <w:numPr>
          <w:ilvl w:val="0"/>
          <w:numId w:val="108"/>
        </w:numPr>
        <w:tabs>
          <w:tab w:val="left" w:pos="630"/>
        </w:tabs>
        <w:rPr>
          <w:rFonts w:ascii="Times New Roman" w:hAnsi="Times New Roman"/>
        </w:rPr>
      </w:pPr>
      <w:r w:rsidRPr="00485BCF">
        <w:rPr>
          <w:rFonts w:ascii="Times New Roman" w:hAnsi="Times New Roman"/>
        </w:rPr>
        <w:t xml:space="preserve">Non Competitive Proposals </w:t>
      </w:r>
      <w:r w:rsidR="000536AA" w:rsidRPr="00485BCF">
        <w:rPr>
          <w:rFonts w:ascii="Times New Roman" w:hAnsi="Times New Roman"/>
        </w:rPr>
        <w:t xml:space="preserve">with Caltrans or </w:t>
      </w:r>
      <w:r w:rsidRPr="00485BCF">
        <w:rPr>
          <w:rFonts w:ascii="Times New Roman" w:hAnsi="Times New Roman"/>
        </w:rPr>
        <w:t>Federal Funds</w:t>
      </w:r>
      <w:r w:rsidR="000536AA" w:rsidRPr="00485BCF">
        <w:rPr>
          <w:rFonts w:ascii="Times New Roman" w:hAnsi="Times New Roman"/>
        </w:rPr>
        <w:t xml:space="preserve"> – Sole Source </w:t>
      </w:r>
      <w:r w:rsidR="00CB16F2" w:rsidRPr="00485BCF">
        <w:rPr>
          <w:rFonts w:ascii="Times New Roman" w:hAnsi="Times New Roman"/>
        </w:rPr>
        <w:tab/>
      </w:r>
      <w:r w:rsidR="0053436F" w:rsidRPr="00485BCF">
        <w:rPr>
          <w:rFonts w:ascii="Times New Roman" w:hAnsi="Times New Roman"/>
        </w:rPr>
        <w:t xml:space="preserve">             </w:t>
      </w:r>
      <w:r w:rsidR="00B03C5E" w:rsidRPr="00485BCF">
        <w:rPr>
          <w:rFonts w:ascii="Times New Roman" w:hAnsi="Times New Roman"/>
        </w:rPr>
        <w:t>4</w:t>
      </w:r>
      <w:r w:rsidR="00AA5747">
        <w:rPr>
          <w:rFonts w:ascii="Times New Roman" w:hAnsi="Times New Roman"/>
        </w:rPr>
        <w:t>5</w:t>
      </w:r>
    </w:p>
    <w:p w14:paraId="5D07D2B3" w14:textId="669A057B" w:rsidR="00F8426C" w:rsidRPr="00485BCF" w:rsidRDefault="00F8426C" w:rsidP="000536AA">
      <w:pPr>
        <w:pStyle w:val="ListParagraph"/>
        <w:numPr>
          <w:ilvl w:val="0"/>
          <w:numId w:val="108"/>
        </w:numPr>
        <w:tabs>
          <w:tab w:val="left" w:pos="630"/>
        </w:tabs>
        <w:rPr>
          <w:rFonts w:ascii="Times New Roman" w:hAnsi="Times New Roman"/>
        </w:rPr>
      </w:pPr>
      <w:r w:rsidRPr="00485BCF">
        <w:rPr>
          <w:rFonts w:ascii="Times New Roman" w:hAnsi="Times New Roman"/>
        </w:rPr>
        <w:t>Non Competitive Proposals without Caltrans or Federal Funds</w:t>
      </w:r>
      <w:r w:rsidR="000536AA" w:rsidRPr="00485BCF">
        <w:rPr>
          <w:rFonts w:ascii="Times New Roman" w:hAnsi="Times New Roman"/>
        </w:rPr>
        <w:t xml:space="preserve"> -</w:t>
      </w:r>
      <w:r w:rsidR="00CB16F2" w:rsidRPr="00485BCF">
        <w:rPr>
          <w:rFonts w:ascii="Times New Roman" w:hAnsi="Times New Roman"/>
        </w:rPr>
        <w:tab/>
      </w:r>
      <w:r w:rsidR="000536AA" w:rsidRPr="00485BCF">
        <w:rPr>
          <w:rFonts w:ascii="Times New Roman" w:hAnsi="Times New Roman"/>
        </w:rPr>
        <w:tab/>
      </w:r>
    </w:p>
    <w:p w14:paraId="51FBD9EE" w14:textId="32B3F088" w:rsidR="000536AA" w:rsidRPr="00485BCF" w:rsidRDefault="000536AA" w:rsidP="000536AA">
      <w:pPr>
        <w:tabs>
          <w:tab w:val="left" w:pos="1350"/>
        </w:tabs>
        <w:ind w:left="1350"/>
        <w:rPr>
          <w:rFonts w:ascii="Times New Roman" w:hAnsi="Times New Roman"/>
        </w:rPr>
      </w:pPr>
      <w:r w:rsidRPr="00485BCF">
        <w:rPr>
          <w:rFonts w:ascii="Times New Roman" w:hAnsi="Times New Roman"/>
        </w:rPr>
        <w:t>Sole Source</w:t>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Pr="00485BCF">
        <w:rPr>
          <w:rFonts w:ascii="Times New Roman" w:hAnsi="Times New Roman"/>
        </w:rPr>
        <w:tab/>
      </w:r>
      <w:r w:rsidR="00740552" w:rsidRPr="00485BCF">
        <w:rPr>
          <w:rFonts w:ascii="Times New Roman" w:hAnsi="Times New Roman"/>
        </w:rPr>
        <w:t>46</w:t>
      </w:r>
      <w:r w:rsidRPr="00485BCF">
        <w:rPr>
          <w:rFonts w:ascii="Times New Roman" w:hAnsi="Times New Roman"/>
        </w:rPr>
        <w:tab/>
      </w:r>
    </w:p>
    <w:p w14:paraId="5BA9702E" w14:textId="7392057B" w:rsidR="00F8426C" w:rsidRPr="00485BCF" w:rsidRDefault="00F8426C" w:rsidP="00CB16F2">
      <w:pPr>
        <w:pStyle w:val="ListParagraph"/>
        <w:numPr>
          <w:ilvl w:val="0"/>
          <w:numId w:val="108"/>
        </w:numPr>
        <w:tabs>
          <w:tab w:val="left" w:pos="630"/>
          <w:tab w:val="left" w:pos="8640"/>
        </w:tabs>
        <w:rPr>
          <w:rFonts w:ascii="Times New Roman" w:hAnsi="Times New Roman"/>
        </w:rPr>
      </w:pPr>
      <w:r w:rsidRPr="00485BCF">
        <w:rPr>
          <w:rFonts w:ascii="Times New Roman" w:hAnsi="Times New Roman"/>
        </w:rPr>
        <w:t>Limited Competition</w:t>
      </w:r>
      <w:r w:rsidR="00CB16F2" w:rsidRPr="00485BCF">
        <w:rPr>
          <w:rFonts w:ascii="Times New Roman" w:hAnsi="Times New Roman"/>
        </w:rPr>
        <w:t xml:space="preserve">  </w:t>
      </w:r>
      <w:r w:rsidR="00CB16F2" w:rsidRPr="00485BCF">
        <w:rPr>
          <w:rFonts w:ascii="Times New Roman" w:hAnsi="Times New Roman"/>
        </w:rPr>
        <w:tab/>
      </w:r>
      <w:r w:rsidR="00485BCF">
        <w:rPr>
          <w:rFonts w:ascii="Times New Roman" w:hAnsi="Times New Roman"/>
        </w:rPr>
        <w:t>48</w:t>
      </w:r>
      <w:r w:rsidR="00CB16F2" w:rsidRPr="00485BCF">
        <w:rPr>
          <w:rFonts w:ascii="Times New Roman" w:hAnsi="Times New Roman"/>
        </w:rPr>
        <w:tab/>
      </w:r>
    </w:p>
    <w:p w14:paraId="0E4183AF" w14:textId="7A0AA3BE" w:rsidR="00F8426C" w:rsidRPr="00485BCF" w:rsidRDefault="00F8426C" w:rsidP="00CB16F2">
      <w:pPr>
        <w:pStyle w:val="ListParagraph"/>
        <w:numPr>
          <w:ilvl w:val="0"/>
          <w:numId w:val="108"/>
        </w:numPr>
        <w:tabs>
          <w:tab w:val="left" w:pos="630"/>
          <w:tab w:val="left" w:pos="8640"/>
        </w:tabs>
        <w:rPr>
          <w:rFonts w:ascii="Times New Roman" w:hAnsi="Times New Roman"/>
        </w:rPr>
      </w:pPr>
      <w:r w:rsidRPr="00485BCF">
        <w:rPr>
          <w:rFonts w:ascii="Times New Roman" w:hAnsi="Times New Roman"/>
        </w:rPr>
        <w:lastRenderedPageBreak/>
        <w:t>Options</w:t>
      </w:r>
      <w:r w:rsidR="00CB16F2" w:rsidRPr="00485BCF">
        <w:rPr>
          <w:rFonts w:ascii="Times New Roman" w:hAnsi="Times New Roman"/>
        </w:rPr>
        <w:t xml:space="preserve"> </w:t>
      </w:r>
      <w:r w:rsidR="00CB16F2" w:rsidRPr="00485BCF">
        <w:rPr>
          <w:rFonts w:ascii="Times New Roman" w:hAnsi="Times New Roman"/>
        </w:rPr>
        <w:tab/>
      </w:r>
      <w:r w:rsidR="00485BCF">
        <w:rPr>
          <w:rFonts w:ascii="Times New Roman" w:hAnsi="Times New Roman"/>
        </w:rPr>
        <w:t>49</w:t>
      </w:r>
    </w:p>
    <w:p w14:paraId="0B9617C0" w14:textId="2E1D6926" w:rsidR="00F8426C" w:rsidRPr="00485BCF" w:rsidRDefault="00F8426C" w:rsidP="00CB16F2">
      <w:pPr>
        <w:pStyle w:val="ListParagraph"/>
        <w:numPr>
          <w:ilvl w:val="0"/>
          <w:numId w:val="108"/>
        </w:numPr>
        <w:tabs>
          <w:tab w:val="left" w:pos="630"/>
          <w:tab w:val="left" w:pos="8640"/>
        </w:tabs>
        <w:rPr>
          <w:rFonts w:ascii="Times New Roman" w:hAnsi="Times New Roman"/>
        </w:rPr>
      </w:pPr>
      <w:r w:rsidRPr="00485BCF">
        <w:rPr>
          <w:rFonts w:ascii="Times New Roman" w:hAnsi="Times New Roman"/>
        </w:rPr>
        <w:t>Contracts with other Governmental Agencies</w:t>
      </w:r>
      <w:r w:rsidR="00CB16F2" w:rsidRPr="00485BCF">
        <w:rPr>
          <w:rFonts w:ascii="Times New Roman" w:hAnsi="Times New Roman"/>
        </w:rPr>
        <w:t xml:space="preserve">  </w:t>
      </w:r>
      <w:r w:rsidR="00CB16F2" w:rsidRPr="00485BCF">
        <w:rPr>
          <w:rFonts w:ascii="Times New Roman" w:hAnsi="Times New Roman"/>
        </w:rPr>
        <w:tab/>
      </w:r>
      <w:r w:rsidR="00485BCF">
        <w:rPr>
          <w:rFonts w:ascii="Times New Roman" w:hAnsi="Times New Roman"/>
        </w:rPr>
        <w:t>49</w:t>
      </w:r>
    </w:p>
    <w:p w14:paraId="7313AFC8" w14:textId="20F6F351" w:rsidR="00F8426C" w:rsidRPr="00485BCF" w:rsidRDefault="00F8426C" w:rsidP="00CB16F2">
      <w:pPr>
        <w:pStyle w:val="ListParagraph"/>
        <w:numPr>
          <w:ilvl w:val="0"/>
          <w:numId w:val="108"/>
        </w:numPr>
        <w:tabs>
          <w:tab w:val="left" w:pos="630"/>
          <w:tab w:val="left" w:pos="8640"/>
        </w:tabs>
        <w:rPr>
          <w:rFonts w:ascii="Times New Roman" w:hAnsi="Times New Roman"/>
        </w:rPr>
      </w:pPr>
      <w:r w:rsidRPr="00485BCF">
        <w:rPr>
          <w:rFonts w:ascii="Times New Roman" w:hAnsi="Times New Roman"/>
        </w:rPr>
        <w:t>Use of On-Call Multiple Award Procurements</w:t>
      </w:r>
      <w:r w:rsidR="00CB16F2" w:rsidRPr="00485BCF">
        <w:rPr>
          <w:rFonts w:ascii="Times New Roman" w:hAnsi="Times New Roman"/>
        </w:rPr>
        <w:t xml:space="preserve">  </w:t>
      </w:r>
      <w:r w:rsidR="00CB16F2" w:rsidRPr="00485BCF">
        <w:rPr>
          <w:rFonts w:ascii="Times New Roman" w:hAnsi="Times New Roman"/>
        </w:rPr>
        <w:tab/>
      </w:r>
      <w:r w:rsidR="00740552" w:rsidRPr="00485BCF">
        <w:rPr>
          <w:rFonts w:ascii="Times New Roman" w:hAnsi="Times New Roman"/>
        </w:rPr>
        <w:t>49</w:t>
      </w:r>
    </w:p>
    <w:p w14:paraId="7327E84D" w14:textId="5EAD781D"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023 – Cost and Price Analysis</w:t>
      </w:r>
      <w:r w:rsidR="00CB16F2" w:rsidRPr="00485BCF">
        <w:rPr>
          <w:rFonts w:ascii="Times New Roman" w:hAnsi="Times New Roman"/>
        </w:rPr>
        <w:t xml:space="preserve">  </w:t>
      </w:r>
      <w:r w:rsidR="00CB16F2" w:rsidRPr="00485BCF">
        <w:rPr>
          <w:rFonts w:ascii="Times New Roman" w:hAnsi="Times New Roman"/>
        </w:rPr>
        <w:tab/>
      </w:r>
      <w:r w:rsidR="00485BCF">
        <w:rPr>
          <w:rFonts w:ascii="Times New Roman" w:hAnsi="Times New Roman"/>
        </w:rPr>
        <w:t>50</w:t>
      </w:r>
    </w:p>
    <w:p w14:paraId="7624A30C" w14:textId="6F15A516"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024 – Bonding Requirements</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485BCF">
        <w:rPr>
          <w:rFonts w:ascii="Times New Roman" w:hAnsi="Times New Roman"/>
        </w:rPr>
        <w:t>1</w:t>
      </w:r>
    </w:p>
    <w:p w14:paraId="2ECCA8C1" w14:textId="26237ADA"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025 – Payment Provisions for Third Party Contracts</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485BCF">
        <w:rPr>
          <w:rFonts w:ascii="Times New Roman" w:hAnsi="Times New Roman"/>
        </w:rPr>
        <w:t>2</w:t>
      </w:r>
    </w:p>
    <w:p w14:paraId="3F3C3FA5" w14:textId="60E4183F"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026 – Liquidated Damages Provisions</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485BCF">
        <w:rPr>
          <w:rFonts w:ascii="Times New Roman" w:hAnsi="Times New Roman"/>
        </w:rPr>
        <w:t>3</w:t>
      </w:r>
      <w:r w:rsidR="00CB16F2" w:rsidRPr="00485BCF">
        <w:rPr>
          <w:rFonts w:ascii="Times New Roman" w:hAnsi="Times New Roman"/>
        </w:rPr>
        <w:tab/>
      </w:r>
    </w:p>
    <w:p w14:paraId="55C1814D" w14:textId="268197E7"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027 – Contract Award Announcement</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485BCF">
        <w:rPr>
          <w:rFonts w:ascii="Times New Roman" w:hAnsi="Times New Roman"/>
        </w:rPr>
        <w:t>3</w:t>
      </w:r>
    </w:p>
    <w:p w14:paraId="299C886E" w14:textId="1483F9BC"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028 – Contract Provisions</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485BCF">
        <w:rPr>
          <w:rFonts w:ascii="Times New Roman" w:hAnsi="Times New Roman"/>
        </w:rPr>
        <w:t>3</w:t>
      </w:r>
    </w:p>
    <w:p w14:paraId="5553D7EC" w14:textId="0A9F6E72"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029 – Cardinal Contract Change</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01219E">
        <w:rPr>
          <w:rFonts w:ascii="Times New Roman" w:hAnsi="Times New Roman"/>
        </w:rPr>
        <w:t>4</w:t>
      </w:r>
    </w:p>
    <w:p w14:paraId="6B9B5F83" w14:textId="7C481730"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030 – Statutory and Regulatory Requirements for Federally Funded Contracts</w:t>
      </w:r>
      <w:r w:rsidR="00CB16F2" w:rsidRPr="00485BCF">
        <w:rPr>
          <w:rFonts w:ascii="Times New Roman" w:hAnsi="Times New Roman"/>
        </w:rPr>
        <w:t xml:space="preserve">  </w:t>
      </w:r>
      <w:r w:rsidR="00CB16F2" w:rsidRPr="00485BCF">
        <w:rPr>
          <w:rFonts w:ascii="Times New Roman" w:hAnsi="Times New Roman"/>
        </w:rPr>
        <w:tab/>
      </w:r>
      <w:r w:rsidR="00B03C5E" w:rsidRPr="00485BCF">
        <w:rPr>
          <w:rFonts w:ascii="Times New Roman" w:hAnsi="Times New Roman"/>
        </w:rPr>
        <w:t>5</w:t>
      </w:r>
      <w:r w:rsidR="0001219E">
        <w:rPr>
          <w:rFonts w:ascii="Times New Roman" w:hAnsi="Times New Roman"/>
        </w:rPr>
        <w:t>5</w:t>
      </w:r>
    </w:p>
    <w:p w14:paraId="0DDF96C4" w14:textId="37D627BF"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031 – Purchase Orders and Blanket Purchase Orders</w:t>
      </w:r>
      <w:r w:rsidR="00CB16F2" w:rsidRPr="00485BCF">
        <w:rPr>
          <w:rFonts w:ascii="Times New Roman" w:hAnsi="Times New Roman"/>
        </w:rPr>
        <w:t xml:space="preserve">  </w:t>
      </w:r>
      <w:r w:rsidR="00CB16F2" w:rsidRPr="00485BCF">
        <w:rPr>
          <w:rFonts w:ascii="Times New Roman" w:hAnsi="Times New Roman"/>
        </w:rPr>
        <w:tab/>
      </w:r>
      <w:r w:rsidR="0001219E">
        <w:rPr>
          <w:rFonts w:ascii="Times New Roman" w:hAnsi="Times New Roman"/>
        </w:rPr>
        <w:t>55</w:t>
      </w:r>
    </w:p>
    <w:p w14:paraId="485ABC46" w14:textId="4B9545FC" w:rsidR="00F8426C" w:rsidRPr="00485BCF" w:rsidRDefault="00F8426C" w:rsidP="00CB16F2">
      <w:pPr>
        <w:pStyle w:val="ListParagraph"/>
        <w:tabs>
          <w:tab w:val="left" w:pos="630"/>
          <w:tab w:val="left" w:pos="8640"/>
        </w:tabs>
        <w:ind w:left="0"/>
        <w:rPr>
          <w:rFonts w:ascii="Times New Roman" w:hAnsi="Times New Roman"/>
        </w:rPr>
      </w:pPr>
      <w:r w:rsidRPr="00485BCF">
        <w:rPr>
          <w:rFonts w:ascii="Times New Roman" w:hAnsi="Times New Roman"/>
        </w:rPr>
        <w:t>032 – Delegation of Authority and Approvals</w:t>
      </w:r>
      <w:r w:rsidR="00CB16F2" w:rsidRPr="00485BCF">
        <w:rPr>
          <w:rFonts w:ascii="Times New Roman" w:hAnsi="Times New Roman"/>
        </w:rPr>
        <w:t xml:space="preserve">  </w:t>
      </w:r>
      <w:r w:rsidR="00CB16F2" w:rsidRPr="00485BCF">
        <w:rPr>
          <w:rFonts w:ascii="Times New Roman" w:hAnsi="Times New Roman"/>
        </w:rPr>
        <w:tab/>
      </w:r>
      <w:r w:rsidR="0001219E">
        <w:rPr>
          <w:rFonts w:ascii="Times New Roman" w:hAnsi="Times New Roman"/>
        </w:rPr>
        <w:t>56</w:t>
      </w:r>
    </w:p>
    <w:p w14:paraId="2B812FAC" w14:textId="7E584925" w:rsidR="00F8426C" w:rsidRPr="00485BCF" w:rsidRDefault="00F8426C" w:rsidP="003A23C9">
      <w:pPr>
        <w:pStyle w:val="ListParagraph"/>
        <w:tabs>
          <w:tab w:val="left" w:pos="630"/>
          <w:tab w:val="left" w:pos="8640"/>
        </w:tabs>
        <w:ind w:left="0"/>
        <w:rPr>
          <w:rFonts w:ascii="Times New Roman" w:hAnsi="Times New Roman"/>
        </w:rPr>
      </w:pPr>
      <w:r w:rsidRPr="00485BCF">
        <w:rPr>
          <w:rFonts w:ascii="Times New Roman" w:hAnsi="Times New Roman"/>
        </w:rPr>
        <w:t>033 – Procurement Cards</w:t>
      </w:r>
      <w:r w:rsidR="00CB16F2" w:rsidRPr="00485BCF">
        <w:rPr>
          <w:rFonts w:ascii="Times New Roman" w:hAnsi="Times New Roman"/>
        </w:rPr>
        <w:t xml:space="preserve">  </w:t>
      </w:r>
      <w:r w:rsidR="003A23C9" w:rsidRPr="00485BCF">
        <w:rPr>
          <w:rFonts w:ascii="Times New Roman" w:hAnsi="Times New Roman"/>
        </w:rPr>
        <w:tab/>
      </w:r>
      <w:r w:rsidR="00740552" w:rsidRPr="00485BCF">
        <w:rPr>
          <w:rFonts w:ascii="Times New Roman" w:hAnsi="Times New Roman"/>
        </w:rPr>
        <w:t>56</w:t>
      </w:r>
      <w:r w:rsidR="00CB16F2" w:rsidRPr="00485BCF">
        <w:rPr>
          <w:rFonts w:ascii="Times New Roman" w:hAnsi="Times New Roman"/>
        </w:rPr>
        <w:tab/>
      </w:r>
    </w:p>
    <w:p w14:paraId="169D0907" w14:textId="2E4CCE73" w:rsidR="00F8426C" w:rsidRPr="00485BCF" w:rsidRDefault="00F8426C" w:rsidP="003A23C9">
      <w:pPr>
        <w:pStyle w:val="ListParagraph"/>
        <w:tabs>
          <w:tab w:val="left" w:pos="630"/>
          <w:tab w:val="left" w:pos="8640"/>
        </w:tabs>
        <w:ind w:left="0"/>
        <w:rPr>
          <w:rFonts w:ascii="Times New Roman" w:hAnsi="Times New Roman"/>
        </w:rPr>
      </w:pPr>
      <w:r w:rsidRPr="00485BCF">
        <w:rPr>
          <w:rFonts w:ascii="Times New Roman" w:hAnsi="Times New Roman"/>
        </w:rPr>
        <w:t>034 –</w:t>
      </w:r>
      <w:r w:rsidR="003C4169" w:rsidRPr="00485BCF">
        <w:rPr>
          <w:rFonts w:ascii="Times New Roman" w:hAnsi="Times New Roman"/>
        </w:rPr>
        <w:t xml:space="preserve"> Close O</w:t>
      </w:r>
      <w:r w:rsidRPr="00485BCF">
        <w:rPr>
          <w:rFonts w:ascii="Times New Roman" w:hAnsi="Times New Roman"/>
        </w:rPr>
        <w:t>ut of Contracts and Task Orders</w:t>
      </w:r>
      <w:r w:rsidR="003A23C9" w:rsidRPr="00485BCF">
        <w:rPr>
          <w:rFonts w:ascii="Times New Roman" w:hAnsi="Times New Roman"/>
        </w:rPr>
        <w:t xml:space="preserve">  </w:t>
      </w:r>
      <w:r w:rsidR="003A23C9" w:rsidRPr="00485BCF">
        <w:rPr>
          <w:rFonts w:ascii="Times New Roman" w:hAnsi="Times New Roman"/>
        </w:rPr>
        <w:tab/>
      </w:r>
      <w:r w:rsidR="0001219E">
        <w:rPr>
          <w:rFonts w:ascii="Times New Roman" w:hAnsi="Times New Roman"/>
        </w:rPr>
        <w:t>57</w:t>
      </w:r>
    </w:p>
    <w:p w14:paraId="5D87B9DD" w14:textId="7B574F16" w:rsidR="003C4169" w:rsidRPr="00485BCF" w:rsidRDefault="00F8426C" w:rsidP="003A23C9">
      <w:pPr>
        <w:pStyle w:val="ListParagraph"/>
        <w:tabs>
          <w:tab w:val="left" w:pos="630"/>
          <w:tab w:val="left" w:pos="8640"/>
        </w:tabs>
        <w:ind w:left="0"/>
        <w:rPr>
          <w:rFonts w:ascii="Times New Roman" w:hAnsi="Times New Roman"/>
        </w:rPr>
      </w:pPr>
      <w:r w:rsidRPr="00485BCF">
        <w:rPr>
          <w:rFonts w:ascii="Times New Roman" w:hAnsi="Times New Roman"/>
        </w:rPr>
        <w:t xml:space="preserve">035 </w:t>
      </w:r>
      <w:r w:rsidR="00485BCF" w:rsidRPr="00485BCF">
        <w:rPr>
          <w:rFonts w:ascii="Times New Roman" w:hAnsi="Times New Roman"/>
        </w:rPr>
        <w:t>–</w:t>
      </w:r>
      <w:r w:rsidR="00A91D37" w:rsidRPr="00485BCF">
        <w:rPr>
          <w:rFonts w:ascii="Times New Roman" w:hAnsi="Times New Roman"/>
        </w:rPr>
        <w:t xml:space="preserve"> Disadvantaged</w:t>
      </w:r>
      <w:r w:rsidR="003C4169" w:rsidRPr="00485BCF">
        <w:rPr>
          <w:rFonts w:ascii="Times New Roman" w:hAnsi="Times New Roman"/>
        </w:rPr>
        <w:t xml:space="preserve"> Business Enterprises and Equal Opportunity</w:t>
      </w:r>
      <w:r w:rsidR="003A23C9" w:rsidRPr="00485BCF">
        <w:rPr>
          <w:rFonts w:ascii="Times New Roman" w:hAnsi="Times New Roman"/>
        </w:rPr>
        <w:t xml:space="preserve">  </w:t>
      </w:r>
      <w:r w:rsidR="003A23C9" w:rsidRPr="00485BCF">
        <w:rPr>
          <w:rFonts w:ascii="Times New Roman" w:hAnsi="Times New Roman"/>
        </w:rPr>
        <w:tab/>
      </w:r>
      <w:r w:rsidR="0001219E">
        <w:rPr>
          <w:rFonts w:ascii="Times New Roman" w:hAnsi="Times New Roman"/>
        </w:rPr>
        <w:t>57</w:t>
      </w:r>
    </w:p>
    <w:p w14:paraId="3B35CAAF" w14:textId="58FA2C83"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036 – Procurement Requisition</w:t>
      </w:r>
      <w:r w:rsidR="003A23C9" w:rsidRPr="00485BCF">
        <w:rPr>
          <w:rFonts w:ascii="Times New Roman" w:hAnsi="Times New Roman"/>
        </w:rPr>
        <w:t xml:space="preserve">  </w:t>
      </w:r>
      <w:r w:rsidR="003A23C9" w:rsidRPr="00485BCF">
        <w:rPr>
          <w:rFonts w:ascii="Times New Roman" w:hAnsi="Times New Roman"/>
        </w:rPr>
        <w:tab/>
      </w:r>
      <w:r w:rsidR="00740552" w:rsidRPr="00485BCF">
        <w:rPr>
          <w:rFonts w:ascii="Times New Roman" w:hAnsi="Times New Roman"/>
        </w:rPr>
        <w:t>58</w:t>
      </w:r>
    </w:p>
    <w:p w14:paraId="6348D4FB" w14:textId="0EBDFA47"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037 – Independent Cost Estimates</w:t>
      </w:r>
      <w:r w:rsidR="003A23C9" w:rsidRPr="00485BCF">
        <w:rPr>
          <w:rFonts w:ascii="Times New Roman" w:hAnsi="Times New Roman"/>
        </w:rPr>
        <w:t xml:space="preserve">  </w:t>
      </w:r>
      <w:r w:rsidR="003A23C9" w:rsidRPr="00485BCF">
        <w:rPr>
          <w:rFonts w:ascii="Times New Roman" w:hAnsi="Times New Roman"/>
        </w:rPr>
        <w:tab/>
      </w:r>
      <w:r w:rsidR="00740552" w:rsidRPr="00485BCF">
        <w:rPr>
          <w:rFonts w:ascii="Times New Roman" w:hAnsi="Times New Roman"/>
        </w:rPr>
        <w:t>59</w:t>
      </w:r>
    </w:p>
    <w:p w14:paraId="38ECAD9D" w14:textId="18A9789B"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038 – Insurance Requirements</w:t>
      </w:r>
      <w:r w:rsidR="003A23C9" w:rsidRPr="00485BCF">
        <w:rPr>
          <w:rFonts w:ascii="Times New Roman" w:hAnsi="Times New Roman"/>
        </w:rPr>
        <w:t xml:space="preserve">  </w:t>
      </w:r>
      <w:r w:rsidR="003A23C9" w:rsidRPr="00485BCF">
        <w:rPr>
          <w:rFonts w:ascii="Times New Roman" w:hAnsi="Times New Roman"/>
        </w:rPr>
        <w:tab/>
      </w:r>
      <w:r w:rsidR="00B03C5E" w:rsidRPr="00485BCF">
        <w:rPr>
          <w:rFonts w:ascii="Times New Roman" w:hAnsi="Times New Roman"/>
        </w:rPr>
        <w:t>6</w:t>
      </w:r>
      <w:r w:rsidR="0001219E">
        <w:rPr>
          <w:rFonts w:ascii="Times New Roman" w:hAnsi="Times New Roman"/>
        </w:rPr>
        <w:t>1</w:t>
      </w:r>
    </w:p>
    <w:p w14:paraId="3C2998F5" w14:textId="760A107B"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039 – Method of Procurement Selection Form</w:t>
      </w:r>
      <w:r w:rsidR="003A23C9" w:rsidRPr="00485BCF">
        <w:rPr>
          <w:rFonts w:ascii="Times New Roman" w:hAnsi="Times New Roman"/>
        </w:rPr>
        <w:t xml:space="preserve">  </w:t>
      </w:r>
      <w:r w:rsidR="003A23C9" w:rsidRPr="00485BCF">
        <w:rPr>
          <w:rFonts w:ascii="Times New Roman" w:hAnsi="Times New Roman"/>
        </w:rPr>
        <w:tab/>
      </w:r>
      <w:r w:rsidR="0001219E">
        <w:rPr>
          <w:rFonts w:ascii="Times New Roman" w:hAnsi="Times New Roman"/>
        </w:rPr>
        <w:t>61</w:t>
      </w:r>
    </w:p>
    <w:p w14:paraId="22E50A67" w14:textId="7CC071FD"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040 – Procurements Documents</w:t>
      </w:r>
      <w:r w:rsidR="003A23C9" w:rsidRPr="00485BCF">
        <w:rPr>
          <w:rFonts w:ascii="Times New Roman" w:hAnsi="Times New Roman"/>
        </w:rPr>
        <w:t xml:space="preserve"> </w:t>
      </w:r>
      <w:r w:rsidR="003A23C9" w:rsidRPr="00485BCF">
        <w:rPr>
          <w:rFonts w:ascii="Times New Roman" w:hAnsi="Times New Roman"/>
        </w:rPr>
        <w:tab/>
      </w:r>
      <w:r w:rsidR="0001219E">
        <w:rPr>
          <w:rFonts w:ascii="Times New Roman" w:hAnsi="Times New Roman"/>
        </w:rPr>
        <w:t>61</w:t>
      </w:r>
    </w:p>
    <w:p w14:paraId="5F80F634" w14:textId="0A768878"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041 – Revisions to Manual</w:t>
      </w:r>
      <w:r w:rsidR="003A23C9" w:rsidRPr="00485BCF">
        <w:rPr>
          <w:rFonts w:ascii="Times New Roman" w:hAnsi="Times New Roman"/>
        </w:rPr>
        <w:t xml:space="preserve">  </w:t>
      </w:r>
      <w:r w:rsidR="003A23C9" w:rsidRPr="00485BCF">
        <w:rPr>
          <w:rFonts w:ascii="Times New Roman" w:hAnsi="Times New Roman"/>
        </w:rPr>
        <w:tab/>
      </w:r>
      <w:r w:rsidR="00B03C5E" w:rsidRPr="00485BCF">
        <w:rPr>
          <w:rFonts w:ascii="Times New Roman" w:hAnsi="Times New Roman"/>
        </w:rPr>
        <w:t>6</w:t>
      </w:r>
      <w:r w:rsidR="00740552" w:rsidRPr="00485BCF">
        <w:rPr>
          <w:rFonts w:ascii="Times New Roman" w:hAnsi="Times New Roman"/>
        </w:rPr>
        <w:t>1</w:t>
      </w:r>
    </w:p>
    <w:p w14:paraId="6CB124D4" w14:textId="5EEC1B10"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042 – Advertising of Solicitations</w:t>
      </w:r>
      <w:r w:rsidR="003A23C9" w:rsidRPr="00485BCF">
        <w:rPr>
          <w:rFonts w:ascii="Times New Roman" w:hAnsi="Times New Roman"/>
        </w:rPr>
        <w:t xml:space="preserve">  </w:t>
      </w:r>
      <w:r w:rsidR="003A23C9" w:rsidRPr="00485BCF">
        <w:rPr>
          <w:rFonts w:ascii="Times New Roman" w:hAnsi="Times New Roman"/>
        </w:rPr>
        <w:tab/>
      </w:r>
      <w:r w:rsidR="00B03C5E" w:rsidRPr="00485BCF">
        <w:rPr>
          <w:rFonts w:ascii="Times New Roman" w:hAnsi="Times New Roman"/>
        </w:rPr>
        <w:t>6</w:t>
      </w:r>
      <w:r w:rsidR="0001219E">
        <w:rPr>
          <w:rFonts w:ascii="Times New Roman" w:hAnsi="Times New Roman"/>
        </w:rPr>
        <w:t>2</w:t>
      </w:r>
    </w:p>
    <w:p w14:paraId="5821A922" w14:textId="302EA4C5" w:rsidR="003C4169" w:rsidRPr="00485BCF" w:rsidRDefault="003C4169" w:rsidP="003A23C9">
      <w:pPr>
        <w:pStyle w:val="ListParagraph"/>
        <w:tabs>
          <w:tab w:val="left" w:pos="630"/>
          <w:tab w:val="left" w:pos="8640"/>
        </w:tabs>
        <w:ind w:left="0"/>
        <w:rPr>
          <w:rFonts w:ascii="Times New Roman" w:hAnsi="Times New Roman"/>
        </w:rPr>
      </w:pPr>
      <w:r w:rsidRPr="00485BCF">
        <w:rPr>
          <w:rFonts w:ascii="Times New Roman" w:hAnsi="Times New Roman"/>
        </w:rPr>
        <w:t>043 – Distribution of Advertised Solicitation Documents</w:t>
      </w:r>
      <w:bookmarkStart w:id="3" w:name="_Toc89491944"/>
      <w:bookmarkStart w:id="4" w:name="_Toc386200195"/>
      <w:bookmarkStart w:id="5" w:name="_Toc386205082"/>
      <w:bookmarkEnd w:id="1"/>
      <w:bookmarkEnd w:id="2"/>
      <w:r w:rsidR="003A23C9" w:rsidRPr="00485BCF">
        <w:rPr>
          <w:rFonts w:ascii="Times New Roman" w:hAnsi="Times New Roman"/>
        </w:rPr>
        <w:t xml:space="preserve">  </w:t>
      </w:r>
      <w:r w:rsidR="003A23C9" w:rsidRPr="00485BCF">
        <w:rPr>
          <w:rFonts w:ascii="Times New Roman" w:hAnsi="Times New Roman"/>
        </w:rPr>
        <w:tab/>
      </w:r>
      <w:r w:rsidR="00B03C5E" w:rsidRPr="00485BCF">
        <w:rPr>
          <w:rFonts w:ascii="Times New Roman" w:hAnsi="Times New Roman"/>
        </w:rPr>
        <w:t>6</w:t>
      </w:r>
      <w:r w:rsidR="0001219E">
        <w:rPr>
          <w:rFonts w:ascii="Times New Roman" w:hAnsi="Times New Roman"/>
        </w:rPr>
        <w:t>2</w:t>
      </w:r>
    </w:p>
    <w:p w14:paraId="40ABC276" w14:textId="658F76BF" w:rsidR="003C4169" w:rsidRPr="00485BCF" w:rsidRDefault="003C4169" w:rsidP="003C4169">
      <w:pPr>
        <w:pStyle w:val="ListParagraph"/>
        <w:tabs>
          <w:tab w:val="left" w:pos="630"/>
        </w:tabs>
        <w:ind w:left="0"/>
        <w:rPr>
          <w:rFonts w:ascii="Times New Roman" w:hAnsi="Times New Roman"/>
        </w:rPr>
      </w:pPr>
    </w:p>
    <w:p w14:paraId="4F009CE2" w14:textId="77777777" w:rsidR="003C4169" w:rsidRPr="00485BCF" w:rsidRDefault="003C4169" w:rsidP="003C4169">
      <w:pPr>
        <w:pStyle w:val="ListParagraph"/>
        <w:tabs>
          <w:tab w:val="left" w:pos="630"/>
        </w:tabs>
        <w:ind w:left="0"/>
        <w:rPr>
          <w:rFonts w:ascii="Times New Roman" w:hAnsi="Times New Roman"/>
        </w:rPr>
      </w:pPr>
    </w:p>
    <w:p w14:paraId="49EE0712" w14:textId="77777777" w:rsidR="003C4169" w:rsidRPr="00485BCF" w:rsidRDefault="003C4169" w:rsidP="003C4169">
      <w:pPr>
        <w:pStyle w:val="ListParagraph"/>
        <w:tabs>
          <w:tab w:val="left" w:pos="630"/>
        </w:tabs>
        <w:ind w:left="0"/>
        <w:rPr>
          <w:rFonts w:ascii="Times New Roman" w:hAnsi="Times New Roman"/>
        </w:rPr>
      </w:pPr>
    </w:p>
    <w:p w14:paraId="4B9210A2" w14:textId="77777777" w:rsidR="003C4169" w:rsidRPr="00485BCF" w:rsidRDefault="003C4169" w:rsidP="003C4169">
      <w:pPr>
        <w:pStyle w:val="ListParagraph"/>
        <w:tabs>
          <w:tab w:val="left" w:pos="630"/>
        </w:tabs>
        <w:ind w:left="0"/>
        <w:rPr>
          <w:rFonts w:ascii="Times New Roman" w:hAnsi="Times New Roman"/>
        </w:rPr>
      </w:pPr>
    </w:p>
    <w:p w14:paraId="3D95018D" w14:textId="77777777" w:rsidR="003C4169" w:rsidRPr="00485BCF" w:rsidRDefault="003C4169" w:rsidP="003C4169">
      <w:pPr>
        <w:pStyle w:val="ListParagraph"/>
        <w:tabs>
          <w:tab w:val="left" w:pos="630"/>
        </w:tabs>
        <w:ind w:left="0"/>
        <w:rPr>
          <w:rFonts w:ascii="Times New Roman" w:hAnsi="Times New Roman"/>
        </w:rPr>
      </w:pPr>
    </w:p>
    <w:p w14:paraId="18694AE1" w14:textId="77777777" w:rsidR="003C4169" w:rsidRPr="00485BCF" w:rsidRDefault="003C4169" w:rsidP="003C4169">
      <w:pPr>
        <w:pStyle w:val="ListParagraph"/>
        <w:tabs>
          <w:tab w:val="left" w:pos="630"/>
        </w:tabs>
        <w:ind w:left="0"/>
        <w:rPr>
          <w:rFonts w:ascii="Times New Roman" w:hAnsi="Times New Roman"/>
        </w:rPr>
      </w:pPr>
    </w:p>
    <w:p w14:paraId="1A6A4640" w14:textId="77777777" w:rsidR="003C4169" w:rsidRPr="00485BCF" w:rsidRDefault="003C4169" w:rsidP="003C4169">
      <w:pPr>
        <w:pStyle w:val="ListParagraph"/>
        <w:tabs>
          <w:tab w:val="left" w:pos="630"/>
        </w:tabs>
        <w:ind w:left="0"/>
        <w:rPr>
          <w:rFonts w:ascii="Times New Roman" w:hAnsi="Times New Roman"/>
        </w:rPr>
      </w:pPr>
    </w:p>
    <w:p w14:paraId="7A15B4AD" w14:textId="77777777" w:rsidR="003C4169" w:rsidRPr="00485BCF" w:rsidRDefault="003C4169" w:rsidP="003C4169">
      <w:pPr>
        <w:pStyle w:val="ListParagraph"/>
        <w:tabs>
          <w:tab w:val="left" w:pos="630"/>
        </w:tabs>
        <w:ind w:left="0"/>
        <w:rPr>
          <w:rFonts w:ascii="Times New Roman" w:hAnsi="Times New Roman"/>
        </w:rPr>
      </w:pPr>
    </w:p>
    <w:p w14:paraId="2DC1503A" w14:textId="77777777" w:rsidR="003C4169" w:rsidRPr="00485BCF" w:rsidRDefault="003C4169" w:rsidP="003C4169">
      <w:pPr>
        <w:pStyle w:val="ListParagraph"/>
        <w:tabs>
          <w:tab w:val="left" w:pos="630"/>
        </w:tabs>
        <w:ind w:left="0"/>
        <w:rPr>
          <w:rFonts w:ascii="Times New Roman" w:hAnsi="Times New Roman"/>
        </w:rPr>
      </w:pPr>
    </w:p>
    <w:p w14:paraId="6C2F92D1" w14:textId="77777777" w:rsidR="003C4169" w:rsidRPr="00485BCF" w:rsidRDefault="003C4169" w:rsidP="003C4169">
      <w:pPr>
        <w:pStyle w:val="ListParagraph"/>
        <w:tabs>
          <w:tab w:val="left" w:pos="630"/>
        </w:tabs>
        <w:ind w:left="0"/>
        <w:rPr>
          <w:rFonts w:ascii="Times New Roman" w:hAnsi="Times New Roman"/>
        </w:rPr>
      </w:pPr>
    </w:p>
    <w:p w14:paraId="78203C48" w14:textId="77777777" w:rsidR="003C4169" w:rsidRPr="00485BCF" w:rsidRDefault="003C4169" w:rsidP="003C4169">
      <w:pPr>
        <w:pStyle w:val="ListParagraph"/>
        <w:tabs>
          <w:tab w:val="left" w:pos="630"/>
        </w:tabs>
        <w:ind w:left="0"/>
        <w:rPr>
          <w:rFonts w:ascii="Times New Roman" w:hAnsi="Times New Roman"/>
        </w:rPr>
      </w:pPr>
    </w:p>
    <w:p w14:paraId="07B586C7" w14:textId="77777777" w:rsidR="003C4169" w:rsidRPr="00485BCF" w:rsidRDefault="003C4169" w:rsidP="003C4169">
      <w:pPr>
        <w:pStyle w:val="ListParagraph"/>
        <w:tabs>
          <w:tab w:val="left" w:pos="630"/>
        </w:tabs>
        <w:ind w:left="0"/>
        <w:rPr>
          <w:rFonts w:ascii="Times New Roman" w:hAnsi="Times New Roman"/>
        </w:rPr>
      </w:pPr>
    </w:p>
    <w:p w14:paraId="5A003411" w14:textId="77777777" w:rsidR="003C4169" w:rsidRPr="00485BCF" w:rsidRDefault="003C4169" w:rsidP="003C4169">
      <w:pPr>
        <w:pStyle w:val="ListParagraph"/>
        <w:tabs>
          <w:tab w:val="left" w:pos="630"/>
        </w:tabs>
        <w:ind w:left="0"/>
        <w:rPr>
          <w:rFonts w:ascii="Times New Roman" w:hAnsi="Times New Roman"/>
        </w:rPr>
      </w:pPr>
    </w:p>
    <w:p w14:paraId="54DA5DB8" w14:textId="77777777" w:rsidR="003C4169" w:rsidRPr="00485BCF" w:rsidRDefault="003C4169" w:rsidP="003C4169">
      <w:pPr>
        <w:pStyle w:val="ListParagraph"/>
        <w:tabs>
          <w:tab w:val="left" w:pos="630"/>
        </w:tabs>
        <w:ind w:left="0"/>
        <w:rPr>
          <w:rFonts w:ascii="Times New Roman" w:hAnsi="Times New Roman"/>
        </w:rPr>
      </w:pPr>
    </w:p>
    <w:p w14:paraId="24DAB027" w14:textId="77777777" w:rsidR="003C4169" w:rsidRPr="00485BCF" w:rsidRDefault="003C4169" w:rsidP="003C4169">
      <w:pPr>
        <w:pStyle w:val="ListParagraph"/>
        <w:tabs>
          <w:tab w:val="left" w:pos="630"/>
        </w:tabs>
        <w:ind w:left="0"/>
        <w:rPr>
          <w:rFonts w:ascii="Times New Roman" w:hAnsi="Times New Roman"/>
        </w:rPr>
      </w:pPr>
    </w:p>
    <w:p w14:paraId="74A49BDC" w14:textId="77777777" w:rsidR="003C4169" w:rsidRPr="00485BCF" w:rsidRDefault="003C4169" w:rsidP="003C4169">
      <w:pPr>
        <w:pStyle w:val="ListParagraph"/>
        <w:tabs>
          <w:tab w:val="left" w:pos="630"/>
        </w:tabs>
        <w:ind w:left="0"/>
        <w:rPr>
          <w:rFonts w:ascii="Times New Roman" w:hAnsi="Times New Roman"/>
        </w:rPr>
      </w:pPr>
    </w:p>
    <w:p w14:paraId="69FC4300" w14:textId="77777777" w:rsidR="003C4169" w:rsidRPr="00485BCF" w:rsidRDefault="003C4169" w:rsidP="003C4169">
      <w:pPr>
        <w:pStyle w:val="ListParagraph"/>
        <w:tabs>
          <w:tab w:val="left" w:pos="630"/>
        </w:tabs>
        <w:ind w:left="0"/>
        <w:rPr>
          <w:rFonts w:ascii="Times New Roman" w:hAnsi="Times New Roman"/>
        </w:rPr>
      </w:pPr>
    </w:p>
    <w:p w14:paraId="2F59FA88" w14:textId="77777777" w:rsidR="003C4169" w:rsidRPr="00485BCF" w:rsidRDefault="003C4169" w:rsidP="003C4169">
      <w:pPr>
        <w:pStyle w:val="ListParagraph"/>
        <w:tabs>
          <w:tab w:val="left" w:pos="630"/>
        </w:tabs>
        <w:ind w:left="0"/>
        <w:rPr>
          <w:rFonts w:ascii="Times New Roman" w:hAnsi="Times New Roman"/>
        </w:rPr>
      </w:pPr>
    </w:p>
    <w:p w14:paraId="3FA270E1" w14:textId="77777777" w:rsidR="000536AA" w:rsidRPr="00485BCF" w:rsidRDefault="000536AA" w:rsidP="003C4169">
      <w:pPr>
        <w:pStyle w:val="ListParagraph"/>
        <w:tabs>
          <w:tab w:val="left" w:pos="630"/>
        </w:tabs>
        <w:ind w:left="0"/>
        <w:rPr>
          <w:rFonts w:ascii="Times New Roman" w:hAnsi="Times New Roman"/>
        </w:rPr>
      </w:pPr>
    </w:p>
    <w:p w14:paraId="55D14C37" w14:textId="77777777" w:rsidR="000536AA" w:rsidRPr="00485BCF" w:rsidRDefault="000536AA" w:rsidP="003C4169">
      <w:pPr>
        <w:pStyle w:val="ListParagraph"/>
        <w:tabs>
          <w:tab w:val="left" w:pos="630"/>
        </w:tabs>
        <w:ind w:left="0"/>
        <w:rPr>
          <w:rFonts w:ascii="Times New Roman" w:hAnsi="Times New Roman"/>
        </w:rPr>
      </w:pPr>
    </w:p>
    <w:p w14:paraId="623C664A" w14:textId="77777777" w:rsidR="00704619" w:rsidRPr="00485BCF" w:rsidRDefault="00704619" w:rsidP="003C4169">
      <w:pPr>
        <w:pStyle w:val="ListParagraph"/>
        <w:tabs>
          <w:tab w:val="left" w:pos="630"/>
        </w:tabs>
        <w:ind w:left="0"/>
        <w:rPr>
          <w:rFonts w:ascii="Times New Roman" w:hAnsi="Times New Roman"/>
        </w:rPr>
      </w:pPr>
    </w:p>
    <w:p w14:paraId="422D1294" w14:textId="77777777" w:rsidR="00704619" w:rsidRPr="00485BCF" w:rsidRDefault="00704619" w:rsidP="003C4169">
      <w:pPr>
        <w:pStyle w:val="ListParagraph"/>
        <w:tabs>
          <w:tab w:val="left" w:pos="630"/>
        </w:tabs>
        <w:ind w:left="0"/>
        <w:rPr>
          <w:rFonts w:ascii="Times New Roman" w:hAnsi="Times New Roman"/>
        </w:rPr>
      </w:pPr>
    </w:p>
    <w:p w14:paraId="29ECEDC7" w14:textId="77777777" w:rsidR="003C4169" w:rsidRPr="00485BCF" w:rsidRDefault="003C4169" w:rsidP="003C4169">
      <w:pPr>
        <w:pStyle w:val="ListParagraph"/>
        <w:tabs>
          <w:tab w:val="left" w:pos="630"/>
        </w:tabs>
        <w:ind w:left="0"/>
        <w:rPr>
          <w:rFonts w:ascii="Times New Roman" w:hAnsi="Times New Roman"/>
        </w:rPr>
      </w:pPr>
    </w:p>
    <w:p w14:paraId="016AB1E1" w14:textId="77777777" w:rsidR="003C4169" w:rsidRPr="00485BCF" w:rsidRDefault="003C4169" w:rsidP="003C4169">
      <w:pPr>
        <w:pStyle w:val="ListParagraph"/>
        <w:tabs>
          <w:tab w:val="left" w:pos="630"/>
        </w:tabs>
        <w:ind w:left="0"/>
        <w:rPr>
          <w:rFonts w:ascii="Times New Roman" w:hAnsi="Times New Roman"/>
        </w:rPr>
      </w:pPr>
    </w:p>
    <w:p w14:paraId="6C92349E" w14:textId="77777777" w:rsidR="00A91D37" w:rsidRPr="00485BCF" w:rsidRDefault="00A91D37" w:rsidP="00A771B9">
      <w:pPr>
        <w:pStyle w:val="NormalWeb"/>
        <w:rPr>
          <w:b/>
        </w:rPr>
      </w:pPr>
    </w:p>
    <w:p w14:paraId="15045B60" w14:textId="181DA943" w:rsidR="00242A6C" w:rsidRPr="00485BCF" w:rsidRDefault="000536AA" w:rsidP="00A771B9">
      <w:pPr>
        <w:pStyle w:val="NormalWeb"/>
        <w:rPr>
          <w:b/>
        </w:rPr>
      </w:pPr>
      <w:r w:rsidRPr="00485BCF">
        <w:rPr>
          <w:b/>
        </w:rPr>
        <w:lastRenderedPageBreak/>
        <w:t>Part I</w:t>
      </w:r>
      <w:r w:rsidR="00242A6C" w:rsidRPr="00485BCF">
        <w:rPr>
          <w:b/>
        </w:rPr>
        <w:t xml:space="preserve"> – Procurement Decision Tree</w:t>
      </w:r>
    </w:p>
    <w:p w14:paraId="63321F94" w14:textId="77777777" w:rsidR="00242A6C" w:rsidRPr="00485BCF" w:rsidRDefault="00242A6C" w:rsidP="00A771B9">
      <w:pPr>
        <w:pStyle w:val="NormalWeb"/>
        <w:rPr>
          <w:b/>
        </w:rPr>
      </w:pPr>
    </w:p>
    <w:p w14:paraId="14F26954" w14:textId="77777777" w:rsidR="00242A6C" w:rsidRPr="00485BCF" w:rsidRDefault="00242A6C" w:rsidP="00A771B9">
      <w:pPr>
        <w:pStyle w:val="NormalWeb"/>
        <w:rPr>
          <w:b/>
        </w:rPr>
      </w:pPr>
    </w:p>
    <w:p w14:paraId="32BF78F5" w14:textId="77777777" w:rsidR="00242A6C" w:rsidRPr="00485BCF" w:rsidRDefault="00242A6C" w:rsidP="00A771B9">
      <w:pPr>
        <w:pStyle w:val="NormalWeb"/>
        <w:rPr>
          <w:b/>
        </w:rPr>
      </w:pPr>
    </w:p>
    <w:p w14:paraId="769026BE" w14:textId="77777777" w:rsidR="00242A6C" w:rsidRPr="00485BCF" w:rsidRDefault="00242A6C" w:rsidP="00A771B9">
      <w:pPr>
        <w:pStyle w:val="NormalWeb"/>
        <w:rPr>
          <w:b/>
        </w:rPr>
      </w:pPr>
    </w:p>
    <w:p w14:paraId="132B3BC4" w14:textId="77777777" w:rsidR="00242A6C" w:rsidRPr="00485BCF" w:rsidRDefault="00242A6C" w:rsidP="00A771B9">
      <w:pPr>
        <w:pStyle w:val="NormalWeb"/>
        <w:rPr>
          <w:b/>
        </w:rPr>
      </w:pPr>
    </w:p>
    <w:p w14:paraId="7CA081AD" w14:textId="77777777" w:rsidR="00242A6C" w:rsidRPr="00485BCF" w:rsidRDefault="00242A6C" w:rsidP="00A771B9">
      <w:pPr>
        <w:pStyle w:val="NormalWeb"/>
        <w:rPr>
          <w:b/>
        </w:rPr>
      </w:pPr>
    </w:p>
    <w:p w14:paraId="349BC1E2" w14:textId="77777777" w:rsidR="00242A6C" w:rsidRPr="00485BCF" w:rsidRDefault="00242A6C" w:rsidP="00A771B9">
      <w:pPr>
        <w:pStyle w:val="NormalWeb"/>
        <w:rPr>
          <w:b/>
        </w:rPr>
      </w:pPr>
    </w:p>
    <w:p w14:paraId="5669D4A4" w14:textId="77777777" w:rsidR="00242A6C" w:rsidRPr="00485BCF" w:rsidRDefault="00242A6C" w:rsidP="00A771B9">
      <w:pPr>
        <w:pStyle w:val="NormalWeb"/>
        <w:rPr>
          <w:b/>
        </w:rPr>
      </w:pPr>
    </w:p>
    <w:p w14:paraId="350F73BE" w14:textId="77777777" w:rsidR="00242A6C" w:rsidRPr="00485BCF" w:rsidRDefault="00242A6C" w:rsidP="00A771B9">
      <w:pPr>
        <w:pStyle w:val="NormalWeb"/>
        <w:rPr>
          <w:b/>
        </w:rPr>
      </w:pPr>
    </w:p>
    <w:p w14:paraId="2CD80389" w14:textId="77777777" w:rsidR="00242A6C" w:rsidRPr="00485BCF" w:rsidRDefault="00242A6C" w:rsidP="00A771B9">
      <w:pPr>
        <w:pStyle w:val="NormalWeb"/>
        <w:rPr>
          <w:b/>
        </w:rPr>
      </w:pPr>
    </w:p>
    <w:p w14:paraId="760C6B7E" w14:textId="77777777" w:rsidR="00242A6C" w:rsidRPr="00485BCF" w:rsidRDefault="00242A6C" w:rsidP="00A771B9">
      <w:pPr>
        <w:pStyle w:val="NormalWeb"/>
        <w:rPr>
          <w:b/>
        </w:rPr>
      </w:pPr>
    </w:p>
    <w:p w14:paraId="5584C0FA" w14:textId="77777777" w:rsidR="00242A6C" w:rsidRPr="00485BCF" w:rsidRDefault="00242A6C" w:rsidP="00A771B9">
      <w:pPr>
        <w:pStyle w:val="NormalWeb"/>
        <w:rPr>
          <w:b/>
        </w:rPr>
      </w:pPr>
    </w:p>
    <w:p w14:paraId="60EC0891" w14:textId="77777777" w:rsidR="00242A6C" w:rsidRPr="00485BCF" w:rsidRDefault="00242A6C" w:rsidP="00A771B9">
      <w:pPr>
        <w:pStyle w:val="NormalWeb"/>
        <w:rPr>
          <w:b/>
        </w:rPr>
      </w:pPr>
    </w:p>
    <w:p w14:paraId="5A118308" w14:textId="77777777" w:rsidR="00242A6C" w:rsidRPr="00485BCF" w:rsidRDefault="00242A6C" w:rsidP="00A771B9">
      <w:pPr>
        <w:pStyle w:val="NormalWeb"/>
        <w:rPr>
          <w:b/>
        </w:rPr>
      </w:pPr>
    </w:p>
    <w:p w14:paraId="6CDCBA5F" w14:textId="77777777" w:rsidR="00242A6C" w:rsidRPr="00485BCF" w:rsidRDefault="00242A6C" w:rsidP="00A771B9">
      <w:pPr>
        <w:pStyle w:val="NormalWeb"/>
        <w:rPr>
          <w:b/>
        </w:rPr>
      </w:pPr>
    </w:p>
    <w:p w14:paraId="6AE6C100" w14:textId="77777777" w:rsidR="00242A6C" w:rsidRPr="00485BCF" w:rsidRDefault="00242A6C" w:rsidP="00A771B9">
      <w:pPr>
        <w:pStyle w:val="NormalWeb"/>
        <w:rPr>
          <w:b/>
        </w:rPr>
      </w:pPr>
    </w:p>
    <w:p w14:paraId="31870BD2" w14:textId="77777777" w:rsidR="00242A6C" w:rsidRPr="00485BCF" w:rsidRDefault="00242A6C" w:rsidP="00A771B9">
      <w:pPr>
        <w:pStyle w:val="NormalWeb"/>
        <w:rPr>
          <w:b/>
        </w:rPr>
      </w:pPr>
    </w:p>
    <w:p w14:paraId="24DD43A5" w14:textId="77777777" w:rsidR="00242A6C" w:rsidRPr="00485BCF" w:rsidRDefault="00242A6C" w:rsidP="00A771B9">
      <w:pPr>
        <w:pStyle w:val="NormalWeb"/>
        <w:rPr>
          <w:b/>
        </w:rPr>
      </w:pPr>
    </w:p>
    <w:p w14:paraId="5778C7F0" w14:textId="77777777" w:rsidR="00242A6C" w:rsidRPr="00485BCF" w:rsidRDefault="00242A6C" w:rsidP="00A771B9">
      <w:pPr>
        <w:pStyle w:val="NormalWeb"/>
        <w:rPr>
          <w:b/>
        </w:rPr>
      </w:pPr>
    </w:p>
    <w:p w14:paraId="4F9B2877" w14:textId="77777777" w:rsidR="00242A6C" w:rsidRPr="00485BCF" w:rsidRDefault="00242A6C" w:rsidP="00A771B9">
      <w:pPr>
        <w:pStyle w:val="NormalWeb"/>
        <w:rPr>
          <w:b/>
        </w:rPr>
      </w:pPr>
    </w:p>
    <w:p w14:paraId="0E6C34C0" w14:textId="77777777" w:rsidR="00242A6C" w:rsidRPr="00485BCF" w:rsidRDefault="00242A6C" w:rsidP="00A771B9">
      <w:pPr>
        <w:pStyle w:val="NormalWeb"/>
        <w:rPr>
          <w:b/>
        </w:rPr>
      </w:pPr>
    </w:p>
    <w:p w14:paraId="68306338" w14:textId="77777777" w:rsidR="00242A6C" w:rsidRPr="00485BCF" w:rsidRDefault="00242A6C" w:rsidP="00A771B9">
      <w:pPr>
        <w:pStyle w:val="NormalWeb"/>
        <w:rPr>
          <w:b/>
        </w:rPr>
      </w:pPr>
    </w:p>
    <w:p w14:paraId="221F1FB4" w14:textId="3E7DFF27" w:rsidR="002A27C0" w:rsidRPr="00485BCF" w:rsidRDefault="002A27C0" w:rsidP="00A771B9">
      <w:pPr>
        <w:pStyle w:val="NormalWeb"/>
        <w:rPr>
          <w:b/>
          <w:sz w:val="22"/>
          <w:szCs w:val="22"/>
        </w:rPr>
      </w:pPr>
      <w:r w:rsidRPr="00485BCF">
        <w:rPr>
          <w:b/>
        </w:rPr>
        <w:lastRenderedPageBreak/>
        <w:t>PART I</w:t>
      </w:r>
      <w:r w:rsidR="00D97206" w:rsidRPr="00485BCF">
        <w:rPr>
          <w:b/>
        </w:rPr>
        <w:t>I</w:t>
      </w:r>
      <w:r w:rsidRPr="00485BCF">
        <w:rPr>
          <w:b/>
        </w:rPr>
        <w:t xml:space="preserve"> – </w:t>
      </w:r>
      <w:r w:rsidR="00C822CD" w:rsidRPr="00485BCF">
        <w:rPr>
          <w:b/>
        </w:rPr>
        <w:t>S</w:t>
      </w:r>
      <w:r w:rsidR="007D58D8" w:rsidRPr="00485BCF">
        <w:rPr>
          <w:b/>
        </w:rPr>
        <w:t xml:space="preserve">pecific </w:t>
      </w:r>
      <w:r w:rsidR="00C822CD" w:rsidRPr="00485BCF">
        <w:rPr>
          <w:b/>
        </w:rPr>
        <w:t xml:space="preserve">Policies </w:t>
      </w:r>
      <w:r w:rsidR="007D58D8" w:rsidRPr="00485BCF">
        <w:rPr>
          <w:b/>
        </w:rPr>
        <w:t xml:space="preserve">and </w:t>
      </w:r>
      <w:bookmarkEnd w:id="3"/>
      <w:r w:rsidR="00C822CD" w:rsidRPr="00485BCF">
        <w:rPr>
          <w:b/>
        </w:rPr>
        <w:t>Procedures</w:t>
      </w:r>
      <w:bookmarkEnd w:id="4"/>
      <w:bookmarkEnd w:id="5"/>
    </w:p>
    <w:p w14:paraId="1F0FFFE7" w14:textId="2988B993" w:rsidR="002A27C0" w:rsidRPr="00485BCF" w:rsidRDefault="002A27C0" w:rsidP="000B366C">
      <w:pPr>
        <w:pStyle w:val="PMPara"/>
        <w:jc w:val="left"/>
        <w:rPr>
          <w:rFonts w:ascii="Times New Roman" w:hAnsi="Times New Roman"/>
        </w:rPr>
      </w:pPr>
      <w:r w:rsidRPr="00485BCF">
        <w:rPr>
          <w:rFonts w:ascii="Times New Roman" w:hAnsi="Times New Roman"/>
        </w:rPr>
        <w:t>Part I</w:t>
      </w:r>
      <w:r w:rsidR="00D97206" w:rsidRPr="00485BCF">
        <w:rPr>
          <w:rFonts w:ascii="Times New Roman" w:hAnsi="Times New Roman"/>
        </w:rPr>
        <w:t>I</w:t>
      </w:r>
      <w:r w:rsidRPr="00485BCF">
        <w:rPr>
          <w:rFonts w:ascii="Times New Roman" w:hAnsi="Times New Roman"/>
        </w:rPr>
        <w:t xml:space="preserve"> of this </w:t>
      </w:r>
      <w:r w:rsidR="006972F3" w:rsidRPr="00485BCF">
        <w:rPr>
          <w:rFonts w:ascii="Times New Roman" w:hAnsi="Times New Roman"/>
        </w:rPr>
        <w:t>m</w:t>
      </w:r>
      <w:r w:rsidRPr="00485BCF">
        <w:rPr>
          <w:rFonts w:ascii="Times New Roman" w:hAnsi="Times New Roman"/>
        </w:rPr>
        <w:t xml:space="preserve">anual contains specific policies and procedures that have been adopted by </w:t>
      </w:r>
      <w:r w:rsidR="0074088C">
        <w:rPr>
          <w:rFonts w:ascii="Times New Roman" w:hAnsi="Times New Roman"/>
        </w:rPr>
        <w:t>RTPA</w:t>
      </w:r>
      <w:r w:rsidRPr="00485BCF">
        <w:rPr>
          <w:rFonts w:ascii="Times New Roman" w:hAnsi="Times New Roman"/>
        </w:rPr>
        <w:t xml:space="preserve">. </w:t>
      </w:r>
    </w:p>
    <w:p w14:paraId="43D90DA5" w14:textId="331CB37D" w:rsidR="006D5F63" w:rsidRPr="00485BCF" w:rsidRDefault="006D5F63" w:rsidP="000B366C">
      <w:pPr>
        <w:pStyle w:val="PMPara"/>
        <w:jc w:val="left"/>
        <w:rPr>
          <w:rFonts w:ascii="Times New Roman" w:hAnsi="Times New Roman"/>
        </w:rPr>
      </w:pPr>
      <w:r w:rsidRPr="00485BCF">
        <w:rPr>
          <w:rFonts w:ascii="Times New Roman" w:hAnsi="Times New Roman"/>
        </w:rPr>
        <w:t xml:space="preserve">For the purposes of this </w:t>
      </w:r>
      <w:r w:rsidR="006972F3" w:rsidRPr="00485BCF">
        <w:rPr>
          <w:rFonts w:ascii="Times New Roman" w:hAnsi="Times New Roman"/>
        </w:rPr>
        <w:t>m</w:t>
      </w:r>
      <w:r w:rsidRPr="00485BCF">
        <w:rPr>
          <w:rFonts w:ascii="Times New Roman" w:hAnsi="Times New Roman"/>
        </w:rPr>
        <w:t>anual</w:t>
      </w:r>
      <w:r w:rsidR="006972F3" w:rsidRPr="00485BCF">
        <w:rPr>
          <w:rFonts w:ascii="Times New Roman" w:hAnsi="Times New Roman"/>
        </w:rPr>
        <w:t>,</w:t>
      </w:r>
      <w:r w:rsidR="007D58D8" w:rsidRPr="00485BCF">
        <w:rPr>
          <w:rFonts w:ascii="Times New Roman" w:hAnsi="Times New Roman"/>
        </w:rPr>
        <w:t xml:space="preserve"> even when not </w:t>
      </w:r>
      <w:r w:rsidR="00EC71BE" w:rsidRPr="00485BCF">
        <w:rPr>
          <w:rFonts w:ascii="Times New Roman" w:hAnsi="Times New Roman"/>
        </w:rPr>
        <w:t xml:space="preserve">specifically </w:t>
      </w:r>
      <w:r w:rsidR="007D58D8" w:rsidRPr="00485BCF">
        <w:rPr>
          <w:rFonts w:ascii="Times New Roman" w:hAnsi="Times New Roman"/>
        </w:rPr>
        <w:t>indicated as such</w:t>
      </w:r>
      <w:r w:rsidRPr="00485BCF">
        <w:rPr>
          <w:rFonts w:ascii="Times New Roman" w:hAnsi="Times New Roman"/>
        </w:rPr>
        <w:t xml:space="preserve">, “Executive Director” refers to </w:t>
      </w:r>
      <w:r w:rsidR="0074088C">
        <w:rPr>
          <w:rFonts w:ascii="Times New Roman" w:hAnsi="Times New Roman"/>
        </w:rPr>
        <w:t>RTPA</w:t>
      </w:r>
      <w:r w:rsidRPr="00485BCF">
        <w:rPr>
          <w:rFonts w:ascii="Times New Roman" w:hAnsi="Times New Roman"/>
        </w:rPr>
        <w:t xml:space="preserve"> Executive Director or designee</w:t>
      </w:r>
      <w:r w:rsidR="008E2E45" w:rsidRPr="00485BCF">
        <w:rPr>
          <w:rFonts w:ascii="Times New Roman" w:hAnsi="Times New Roman"/>
        </w:rPr>
        <w:t>.</w:t>
      </w:r>
    </w:p>
    <w:p w14:paraId="78ED4CC7" w14:textId="77777777" w:rsidR="00C822CD" w:rsidRPr="00485BCF" w:rsidRDefault="00C822CD" w:rsidP="000B366C">
      <w:pPr>
        <w:pStyle w:val="PMPara"/>
        <w:jc w:val="left"/>
        <w:rPr>
          <w:rFonts w:ascii="Times New Roman" w:hAnsi="Times New Roman"/>
        </w:rPr>
      </w:pPr>
    </w:p>
    <w:p w14:paraId="42A76654" w14:textId="77777777" w:rsidR="002A27C0" w:rsidRPr="00485BCF" w:rsidRDefault="002A27C0" w:rsidP="000B366C">
      <w:pPr>
        <w:pStyle w:val="Heading3"/>
        <w:rPr>
          <w:rFonts w:ascii="Times New Roman" w:hAnsi="Times New Roman"/>
          <w:i w:val="0"/>
        </w:rPr>
      </w:pPr>
      <w:bookmarkStart w:id="6" w:name="_Toc88386202"/>
      <w:bookmarkStart w:id="7" w:name="_Toc89491945"/>
      <w:bookmarkStart w:id="8" w:name="_Toc143496238"/>
      <w:bookmarkStart w:id="9" w:name="_Toc386200196"/>
      <w:bookmarkStart w:id="10" w:name="_Toc386205083"/>
      <w:r w:rsidRPr="00485BCF">
        <w:rPr>
          <w:rFonts w:ascii="Times New Roman" w:hAnsi="Times New Roman"/>
          <w:i w:val="0"/>
        </w:rPr>
        <w:t>SECTION 001 – BACKGROUND</w:t>
      </w:r>
      <w:bookmarkEnd w:id="6"/>
      <w:bookmarkEnd w:id="7"/>
      <w:bookmarkEnd w:id="8"/>
      <w:bookmarkEnd w:id="9"/>
      <w:bookmarkEnd w:id="10"/>
    </w:p>
    <w:p w14:paraId="2B0D7E0E" w14:textId="6B54456B" w:rsidR="00827284" w:rsidRPr="00485BCF" w:rsidRDefault="002A27C0" w:rsidP="000B366C">
      <w:pPr>
        <w:pStyle w:val="PMPara"/>
        <w:jc w:val="left"/>
        <w:rPr>
          <w:rFonts w:ascii="Times New Roman" w:hAnsi="Times New Roman"/>
        </w:rPr>
      </w:pPr>
      <w:r w:rsidRPr="00485BCF">
        <w:rPr>
          <w:rFonts w:ascii="Times New Roman" w:hAnsi="Times New Roman"/>
        </w:rPr>
        <w:t xml:space="preserve">This </w:t>
      </w:r>
      <w:r w:rsidR="006972F3" w:rsidRPr="00485BCF">
        <w:rPr>
          <w:rFonts w:ascii="Times New Roman" w:hAnsi="Times New Roman"/>
        </w:rPr>
        <w:t>m</w:t>
      </w:r>
      <w:r w:rsidRPr="00485BCF">
        <w:rPr>
          <w:rFonts w:ascii="Times New Roman" w:hAnsi="Times New Roman"/>
        </w:rPr>
        <w:t xml:space="preserve">anual sets forth the requirements </w:t>
      </w:r>
      <w:r w:rsidR="0074088C">
        <w:rPr>
          <w:rFonts w:ascii="Times New Roman" w:hAnsi="Times New Roman"/>
        </w:rPr>
        <w:t>RTPA</w:t>
      </w:r>
      <w:r w:rsidRPr="00485BCF">
        <w:rPr>
          <w:rFonts w:ascii="Times New Roman" w:hAnsi="Times New Roman"/>
        </w:rPr>
        <w:t xml:space="preserve"> uses in the solicitation, award, and administration of its third-party contracts</w:t>
      </w:r>
      <w:r w:rsidR="00535A6E" w:rsidRPr="00485BCF">
        <w:rPr>
          <w:rFonts w:ascii="Times New Roman" w:hAnsi="Times New Roman"/>
        </w:rPr>
        <w:t xml:space="preserve"> with non</w:t>
      </w:r>
      <w:r w:rsidR="00EC71BE" w:rsidRPr="00485BCF">
        <w:rPr>
          <w:rFonts w:ascii="Times New Roman" w:hAnsi="Times New Roman"/>
        </w:rPr>
        <w:t xml:space="preserve">governmental entities, whether the contract results in revenue or expense to </w:t>
      </w:r>
      <w:r w:rsidR="0074088C">
        <w:rPr>
          <w:rFonts w:ascii="Times New Roman" w:hAnsi="Times New Roman"/>
        </w:rPr>
        <w:t>RTPA</w:t>
      </w:r>
      <w:r w:rsidRPr="00485BCF">
        <w:rPr>
          <w:rFonts w:ascii="Times New Roman" w:hAnsi="Times New Roman"/>
        </w:rPr>
        <w:t xml:space="preserve">. These requirements are based on the common grant rules, </w:t>
      </w:r>
      <w:r w:rsidR="006972F3" w:rsidRPr="00485BCF">
        <w:rPr>
          <w:rFonts w:ascii="Times New Roman" w:hAnsi="Times New Roman"/>
        </w:rPr>
        <w:t>f</w:t>
      </w:r>
      <w:r w:rsidRPr="00485BCF">
        <w:rPr>
          <w:rFonts w:ascii="Times New Roman" w:hAnsi="Times New Roman"/>
        </w:rPr>
        <w:t xml:space="preserve">ederal statutes, </w:t>
      </w:r>
      <w:r w:rsidR="006972F3" w:rsidRPr="00485BCF">
        <w:rPr>
          <w:rFonts w:ascii="Times New Roman" w:hAnsi="Times New Roman"/>
        </w:rPr>
        <w:t>e</w:t>
      </w:r>
      <w:r w:rsidRPr="00485BCF">
        <w:rPr>
          <w:rFonts w:ascii="Times New Roman" w:hAnsi="Times New Roman"/>
        </w:rPr>
        <w:t xml:space="preserve">xecutive orders and their implementing regulations, FTA policy, </w:t>
      </w:r>
      <w:r w:rsidR="00EC71BE" w:rsidRPr="00485BCF">
        <w:rPr>
          <w:rFonts w:ascii="Times New Roman" w:hAnsi="Times New Roman"/>
        </w:rPr>
        <w:t xml:space="preserve">FHWA policy, </w:t>
      </w:r>
      <w:r w:rsidRPr="00485BCF">
        <w:rPr>
          <w:rFonts w:ascii="Times New Roman" w:hAnsi="Times New Roman"/>
        </w:rPr>
        <w:t xml:space="preserve">State of California Public Utilities Code, State of California Public Contract Code, State of California Labor Code, </w:t>
      </w:r>
      <w:r w:rsidR="0074088C">
        <w:rPr>
          <w:rFonts w:ascii="Times New Roman" w:hAnsi="Times New Roman"/>
        </w:rPr>
        <w:t>RTPA</w:t>
      </w:r>
      <w:r w:rsidRPr="00485BCF">
        <w:rPr>
          <w:rFonts w:ascii="Times New Roman" w:hAnsi="Times New Roman"/>
        </w:rPr>
        <w:t xml:space="preserve"> Board and administrative policies, and all other local, </w:t>
      </w:r>
      <w:r w:rsidR="006972F3" w:rsidRPr="00485BCF">
        <w:rPr>
          <w:rFonts w:ascii="Times New Roman" w:hAnsi="Times New Roman"/>
        </w:rPr>
        <w:t>s</w:t>
      </w:r>
      <w:r w:rsidRPr="00485BCF">
        <w:rPr>
          <w:rFonts w:ascii="Times New Roman" w:hAnsi="Times New Roman"/>
        </w:rPr>
        <w:t xml:space="preserve">tate, and </w:t>
      </w:r>
      <w:r w:rsidR="006972F3" w:rsidRPr="00485BCF">
        <w:rPr>
          <w:rFonts w:ascii="Times New Roman" w:hAnsi="Times New Roman"/>
        </w:rPr>
        <w:t>f</w:t>
      </w:r>
      <w:r w:rsidRPr="00485BCF">
        <w:rPr>
          <w:rFonts w:ascii="Times New Roman" w:hAnsi="Times New Roman"/>
        </w:rPr>
        <w:t xml:space="preserve">ederal requirements relating to procurement and applicable to </w:t>
      </w:r>
      <w:r w:rsidR="0074088C">
        <w:rPr>
          <w:rFonts w:ascii="Times New Roman" w:hAnsi="Times New Roman"/>
        </w:rPr>
        <w:t>RTPA</w:t>
      </w:r>
      <w:r w:rsidRPr="00485BCF">
        <w:rPr>
          <w:rFonts w:ascii="Times New Roman" w:hAnsi="Times New Roman"/>
        </w:rPr>
        <w:t xml:space="preserve"> as a </w:t>
      </w:r>
      <w:r w:rsidR="00EC71BE" w:rsidRPr="00485BCF">
        <w:rPr>
          <w:rFonts w:ascii="Times New Roman" w:hAnsi="Times New Roman"/>
        </w:rPr>
        <w:t xml:space="preserve">regional </w:t>
      </w:r>
      <w:r w:rsidRPr="00485BCF">
        <w:rPr>
          <w:rFonts w:ascii="Times New Roman" w:hAnsi="Times New Roman"/>
        </w:rPr>
        <w:t>public agency.</w:t>
      </w:r>
      <w:r w:rsidR="00827284" w:rsidRPr="00485BCF">
        <w:rPr>
          <w:rFonts w:ascii="Times New Roman" w:hAnsi="Times New Roman"/>
        </w:rPr>
        <w:t xml:space="preserve"> Additionally, general requirements for intergovernmental agreements are included</w:t>
      </w:r>
      <w:r w:rsidR="008E3912" w:rsidRPr="00485BCF">
        <w:rPr>
          <w:rFonts w:ascii="Times New Roman" w:hAnsi="Times New Roman"/>
        </w:rPr>
        <w:t xml:space="preserve"> in specific sections</w:t>
      </w:r>
      <w:r w:rsidR="00827284" w:rsidRPr="00485BCF">
        <w:rPr>
          <w:rFonts w:ascii="Times New Roman" w:hAnsi="Times New Roman"/>
        </w:rPr>
        <w:t>.</w:t>
      </w:r>
    </w:p>
    <w:p w14:paraId="3FA9BB40" w14:textId="77777777" w:rsidR="00C822CD" w:rsidRPr="00485BCF" w:rsidRDefault="00C822CD" w:rsidP="000B366C">
      <w:pPr>
        <w:pStyle w:val="PMBullets"/>
        <w:numPr>
          <w:ilvl w:val="0"/>
          <w:numId w:val="0"/>
        </w:numPr>
        <w:ind w:left="330" w:hanging="330"/>
        <w:rPr>
          <w:rFonts w:ascii="Times New Roman" w:hAnsi="Times New Roman"/>
          <w:lang w:val="en-US"/>
        </w:rPr>
      </w:pPr>
    </w:p>
    <w:p w14:paraId="6D8149C2" w14:textId="77777777" w:rsidR="002A27C0" w:rsidRPr="00485BCF" w:rsidRDefault="002A27C0" w:rsidP="000B366C">
      <w:pPr>
        <w:pStyle w:val="Heading3"/>
        <w:rPr>
          <w:rFonts w:ascii="Times New Roman" w:hAnsi="Times New Roman"/>
          <w:i w:val="0"/>
        </w:rPr>
      </w:pPr>
      <w:bookmarkStart w:id="11" w:name="_Toc88386203"/>
      <w:bookmarkStart w:id="12" w:name="_Toc89491946"/>
      <w:bookmarkStart w:id="13" w:name="_Toc143496239"/>
      <w:bookmarkStart w:id="14" w:name="_Toc386200197"/>
      <w:bookmarkStart w:id="15" w:name="_Toc386205084"/>
      <w:r w:rsidRPr="00485BCF">
        <w:rPr>
          <w:rFonts w:ascii="Times New Roman" w:hAnsi="Times New Roman"/>
          <w:i w:val="0"/>
        </w:rPr>
        <w:t>SECTION 002 – REFERENCES</w:t>
      </w:r>
      <w:bookmarkEnd w:id="11"/>
      <w:bookmarkEnd w:id="12"/>
      <w:bookmarkEnd w:id="13"/>
      <w:bookmarkEnd w:id="14"/>
      <w:bookmarkEnd w:id="15"/>
    </w:p>
    <w:p w14:paraId="13F78A92" w14:textId="77777777" w:rsidR="00A55884" w:rsidRPr="00485BCF" w:rsidRDefault="002A27C0" w:rsidP="00A771B9">
      <w:pPr>
        <w:pStyle w:val="PMPara"/>
        <w:rPr>
          <w:rFonts w:ascii="Times New Roman" w:hAnsi="Times New Roman"/>
        </w:rPr>
      </w:pPr>
      <w:r w:rsidRPr="00485BCF">
        <w:rPr>
          <w:rFonts w:ascii="Times New Roman" w:hAnsi="Times New Roman"/>
        </w:rPr>
        <w:t xml:space="preserve">The following </w:t>
      </w:r>
      <w:r w:rsidR="006972F3" w:rsidRPr="00485BCF">
        <w:rPr>
          <w:rFonts w:ascii="Times New Roman" w:hAnsi="Times New Roman"/>
        </w:rPr>
        <w:t>f</w:t>
      </w:r>
      <w:r w:rsidRPr="00485BCF">
        <w:rPr>
          <w:rFonts w:ascii="Times New Roman" w:hAnsi="Times New Roman"/>
        </w:rPr>
        <w:t xml:space="preserve">ederal and </w:t>
      </w:r>
      <w:r w:rsidR="006972F3" w:rsidRPr="00485BCF">
        <w:rPr>
          <w:rFonts w:ascii="Times New Roman" w:hAnsi="Times New Roman"/>
        </w:rPr>
        <w:t>s</w:t>
      </w:r>
      <w:r w:rsidRPr="00485BCF">
        <w:rPr>
          <w:rFonts w:ascii="Times New Roman" w:hAnsi="Times New Roman"/>
        </w:rPr>
        <w:t>tate</w:t>
      </w:r>
      <w:r w:rsidR="00FC246E" w:rsidRPr="00485BCF">
        <w:rPr>
          <w:rFonts w:ascii="Times New Roman" w:hAnsi="Times New Roman"/>
        </w:rPr>
        <w:t xml:space="preserve"> statutes and</w:t>
      </w:r>
      <w:r w:rsidRPr="00485BCF">
        <w:rPr>
          <w:rFonts w:ascii="Times New Roman" w:hAnsi="Times New Roman"/>
        </w:rPr>
        <w:t xml:space="preserve"> regulations are incorporated by reference in this </w:t>
      </w:r>
      <w:r w:rsidR="006972F3" w:rsidRPr="00485BCF">
        <w:rPr>
          <w:rFonts w:ascii="Times New Roman" w:hAnsi="Times New Roman"/>
        </w:rPr>
        <w:t>m</w:t>
      </w:r>
      <w:r w:rsidRPr="00485BCF">
        <w:rPr>
          <w:rFonts w:ascii="Times New Roman" w:hAnsi="Times New Roman"/>
        </w:rPr>
        <w:t>anual to the extent required by law.</w:t>
      </w:r>
      <w:r w:rsidR="00FC246E" w:rsidRPr="00485BCF">
        <w:rPr>
          <w:rFonts w:ascii="Times New Roman" w:hAnsi="Times New Roman"/>
        </w:rPr>
        <w:t xml:space="preserve"> This is not an exhaustive list of the statutes and regulations</w:t>
      </w:r>
      <w:r w:rsidR="00A55884" w:rsidRPr="00485BCF">
        <w:rPr>
          <w:rFonts w:ascii="Times New Roman" w:hAnsi="Times New Roman"/>
        </w:rPr>
        <w:t>:</w:t>
      </w:r>
    </w:p>
    <w:p w14:paraId="1A8BB684" w14:textId="77777777" w:rsidR="00A55884" w:rsidRPr="00485BCF" w:rsidRDefault="00A55884" w:rsidP="00A771B9">
      <w:pPr>
        <w:pStyle w:val="PMPara"/>
        <w:rPr>
          <w:rFonts w:ascii="Times New Roman" w:hAnsi="Times New Roman"/>
        </w:rPr>
      </w:pPr>
    </w:p>
    <w:p w14:paraId="7CE5B79F"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Intermodal Surface Transportation Efficiency Act of 1991 (ISTEA), </w:t>
      </w:r>
      <w:proofErr w:type="spellStart"/>
      <w:r w:rsidRPr="00485BCF">
        <w:rPr>
          <w:rFonts w:ascii="Times New Roman" w:hAnsi="Times New Roman"/>
        </w:rPr>
        <w:t>P.L</w:t>
      </w:r>
      <w:proofErr w:type="spellEnd"/>
      <w:r w:rsidRPr="00485BCF">
        <w:rPr>
          <w:rFonts w:ascii="Times New Roman" w:hAnsi="Times New Roman"/>
        </w:rPr>
        <w:t>. 102-240</w:t>
      </w:r>
    </w:p>
    <w:p w14:paraId="13C24E84" w14:textId="77777777" w:rsidR="000A3AED" w:rsidRPr="00485BCF" w:rsidRDefault="000A3AED" w:rsidP="000B366C">
      <w:pPr>
        <w:pStyle w:val="PMNumbering"/>
        <w:jc w:val="left"/>
        <w:rPr>
          <w:rFonts w:ascii="Times New Roman" w:hAnsi="Times New Roman"/>
          <w:spacing w:val="-2"/>
        </w:rPr>
      </w:pPr>
      <w:r w:rsidRPr="00485BCF">
        <w:rPr>
          <w:rFonts w:ascii="Times New Roman" w:hAnsi="Times New Roman"/>
          <w:spacing w:val="-2"/>
        </w:rPr>
        <w:t>Safe, Accountable, Flexible, Efficient Transportation Equity Act: A Legacy for Users (</w:t>
      </w:r>
      <w:proofErr w:type="spellStart"/>
      <w:r w:rsidRPr="00485BCF">
        <w:rPr>
          <w:rFonts w:ascii="Times New Roman" w:hAnsi="Times New Roman"/>
          <w:spacing w:val="-2"/>
        </w:rPr>
        <w:t>SAFETEA</w:t>
      </w:r>
      <w:proofErr w:type="spellEnd"/>
      <w:r w:rsidRPr="00485BCF">
        <w:rPr>
          <w:rFonts w:ascii="Times New Roman" w:hAnsi="Times New Roman"/>
          <w:spacing w:val="-2"/>
        </w:rPr>
        <w:t xml:space="preserve">-LU) </w:t>
      </w:r>
    </w:p>
    <w:p w14:paraId="204AEC41"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Sections 4001 and 1555 of the Federal Acquisition Streamlining Act of 1994, 41 </w:t>
      </w:r>
      <w:proofErr w:type="spellStart"/>
      <w:r w:rsidRPr="00485BCF">
        <w:rPr>
          <w:rFonts w:ascii="Times New Roman" w:hAnsi="Times New Roman"/>
        </w:rPr>
        <w:t>U.S.C</w:t>
      </w:r>
      <w:proofErr w:type="spellEnd"/>
      <w:r w:rsidRPr="00485BCF">
        <w:rPr>
          <w:rFonts w:ascii="Times New Roman" w:hAnsi="Times New Roman"/>
        </w:rPr>
        <w:t xml:space="preserve">. § 403(11) and 40 </w:t>
      </w:r>
      <w:proofErr w:type="spellStart"/>
      <w:r w:rsidRPr="00485BCF">
        <w:rPr>
          <w:rFonts w:ascii="Times New Roman" w:hAnsi="Times New Roman"/>
        </w:rPr>
        <w:t>U.S.C</w:t>
      </w:r>
      <w:proofErr w:type="spellEnd"/>
      <w:r w:rsidRPr="00485BCF">
        <w:rPr>
          <w:rFonts w:ascii="Times New Roman" w:hAnsi="Times New Roman"/>
        </w:rPr>
        <w:t>. § 481(b), respectively</w:t>
      </w:r>
    </w:p>
    <w:p w14:paraId="75564C55"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49 CFR part 18, Uniform Administrative Requirements for Grants and Cooperative Agreements to State and Local Governments</w:t>
      </w:r>
    </w:p>
    <w:p w14:paraId="0ABB471A"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49 CFR part 19, Uniform Administrative Requirements</w:t>
      </w:r>
      <w:r w:rsidR="00F040C0" w:rsidRPr="00485BCF">
        <w:rPr>
          <w:rFonts w:ascii="Times New Roman" w:hAnsi="Times New Roman"/>
        </w:rPr>
        <w:t xml:space="preserve"> for</w:t>
      </w:r>
      <w:r w:rsidRPr="00485BCF">
        <w:rPr>
          <w:rFonts w:ascii="Times New Roman" w:hAnsi="Times New Roman"/>
        </w:rPr>
        <w:t xml:space="preserve"> Grants and Agreements with Institutions of Higher Education, Hospitals, and Other Non-Profit Organizations</w:t>
      </w:r>
    </w:p>
    <w:p w14:paraId="4DA36B6A"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Executive Order 12612, “Federalism,” dated 10-26-87</w:t>
      </w:r>
    </w:p>
    <w:p w14:paraId="115C997A" w14:textId="77777777" w:rsidR="002A27C0" w:rsidRPr="00485BCF" w:rsidRDefault="00FC246E" w:rsidP="000B366C">
      <w:pPr>
        <w:pStyle w:val="PMNumbering"/>
        <w:jc w:val="left"/>
        <w:rPr>
          <w:rFonts w:ascii="Times New Roman" w:hAnsi="Times New Roman"/>
        </w:rPr>
      </w:pPr>
      <w:r w:rsidRPr="00485BCF">
        <w:rPr>
          <w:rFonts w:ascii="Times New Roman" w:hAnsi="Times New Roman"/>
        </w:rPr>
        <w:t xml:space="preserve">Applicable provisions of the </w:t>
      </w:r>
      <w:r w:rsidR="002A27C0" w:rsidRPr="00485BCF">
        <w:rPr>
          <w:rFonts w:ascii="Times New Roman" w:hAnsi="Times New Roman"/>
        </w:rPr>
        <w:t>State of California Public Contract Code</w:t>
      </w:r>
    </w:p>
    <w:p w14:paraId="28789A3D" w14:textId="77777777" w:rsidR="002A27C0" w:rsidRPr="00485BCF" w:rsidRDefault="00FC246E" w:rsidP="000B366C">
      <w:pPr>
        <w:pStyle w:val="PMNumbering"/>
        <w:jc w:val="left"/>
        <w:rPr>
          <w:rFonts w:ascii="Times New Roman" w:hAnsi="Times New Roman"/>
        </w:rPr>
      </w:pPr>
      <w:r w:rsidRPr="00485BCF">
        <w:rPr>
          <w:rFonts w:ascii="Times New Roman" w:hAnsi="Times New Roman"/>
        </w:rPr>
        <w:t xml:space="preserve">Applicable provisions of the </w:t>
      </w:r>
      <w:r w:rsidR="002A27C0" w:rsidRPr="00485BCF">
        <w:rPr>
          <w:rFonts w:ascii="Times New Roman" w:hAnsi="Times New Roman"/>
        </w:rPr>
        <w:t>State of California Labor Code</w:t>
      </w:r>
    </w:p>
    <w:p w14:paraId="35C1E37D" w14:textId="77777777" w:rsidR="000E0B38" w:rsidRPr="00485BCF" w:rsidRDefault="000E0B38" w:rsidP="000B366C">
      <w:pPr>
        <w:pStyle w:val="PMNumbering"/>
        <w:jc w:val="left"/>
        <w:rPr>
          <w:rFonts w:ascii="Times New Roman" w:hAnsi="Times New Roman"/>
        </w:rPr>
      </w:pPr>
      <w:r w:rsidRPr="00485BCF">
        <w:rPr>
          <w:rFonts w:ascii="Times New Roman" w:hAnsi="Times New Roman"/>
        </w:rPr>
        <w:t>Disadvantaged Business Enterprises (DBE) -</w:t>
      </w:r>
      <w:r w:rsidR="00BD3D6A" w:rsidRPr="00485BCF">
        <w:rPr>
          <w:rFonts w:ascii="Times New Roman" w:hAnsi="Times New Roman"/>
        </w:rPr>
        <w:t xml:space="preserve"> </w:t>
      </w:r>
      <w:r w:rsidRPr="00485BCF">
        <w:rPr>
          <w:rFonts w:ascii="Times New Roman" w:hAnsi="Times New Roman"/>
        </w:rPr>
        <w:t xml:space="preserve">49 </w:t>
      </w:r>
      <w:proofErr w:type="spellStart"/>
      <w:r w:rsidRPr="00485BCF">
        <w:rPr>
          <w:rFonts w:ascii="Times New Roman" w:hAnsi="Times New Roman"/>
        </w:rPr>
        <w:t>C.F.R</w:t>
      </w:r>
      <w:proofErr w:type="spellEnd"/>
      <w:r w:rsidRPr="00485BCF">
        <w:rPr>
          <w:rFonts w:ascii="Times New Roman" w:hAnsi="Times New Roman"/>
        </w:rPr>
        <w:t>. Part 26</w:t>
      </w:r>
    </w:p>
    <w:p w14:paraId="6A40F744" w14:textId="77777777" w:rsidR="000E0B38" w:rsidRPr="00485BCF" w:rsidRDefault="00EC71BE" w:rsidP="000B366C">
      <w:pPr>
        <w:pStyle w:val="PMNumbering"/>
        <w:jc w:val="left"/>
        <w:rPr>
          <w:rFonts w:ascii="Times New Roman" w:hAnsi="Times New Roman"/>
        </w:rPr>
      </w:pPr>
      <w:r w:rsidRPr="00485BCF">
        <w:rPr>
          <w:rFonts w:ascii="Times New Roman" w:hAnsi="Times New Roman"/>
        </w:rPr>
        <w:t xml:space="preserve">Federal </w:t>
      </w:r>
      <w:r w:rsidR="000E0B38" w:rsidRPr="00485BCF">
        <w:rPr>
          <w:rFonts w:ascii="Times New Roman" w:hAnsi="Times New Roman"/>
        </w:rPr>
        <w:t>Brooks Act</w:t>
      </w:r>
      <w:r w:rsidRPr="00485BCF">
        <w:rPr>
          <w:rFonts w:ascii="Times New Roman" w:hAnsi="Times New Roman"/>
        </w:rPr>
        <w:t xml:space="preserve"> and State Mini-Brooks Act</w:t>
      </w:r>
      <w:r w:rsidR="001F7766" w:rsidRPr="00485BCF">
        <w:rPr>
          <w:rFonts w:ascii="Times New Roman" w:hAnsi="Times New Roman"/>
        </w:rPr>
        <w:t xml:space="preserve"> (40 U.S.C.</w:t>
      </w:r>
      <w:r w:rsidR="00BE0FAD" w:rsidRPr="00485BCF">
        <w:rPr>
          <w:rFonts w:ascii="Times New Roman" w:hAnsi="Times New Roman"/>
        </w:rPr>
        <w:t>§541 and CA Gov. Code §4525)</w:t>
      </w:r>
    </w:p>
    <w:p w14:paraId="595AE922" w14:textId="77777777" w:rsidR="00827284" w:rsidRPr="00485BCF" w:rsidRDefault="00827284" w:rsidP="000B366C">
      <w:pPr>
        <w:pStyle w:val="PMNumbering"/>
        <w:jc w:val="left"/>
        <w:rPr>
          <w:rFonts w:ascii="Times New Roman" w:hAnsi="Times New Roman"/>
        </w:rPr>
      </w:pPr>
      <w:r w:rsidRPr="00485BCF">
        <w:rPr>
          <w:rFonts w:ascii="Times New Roman" w:hAnsi="Times New Roman"/>
        </w:rPr>
        <w:t>Federal Funding Accountability and Transparency Act of 2006 (</w:t>
      </w:r>
      <w:proofErr w:type="spellStart"/>
      <w:r w:rsidRPr="00485BCF">
        <w:rPr>
          <w:rFonts w:ascii="Times New Roman" w:hAnsi="Times New Roman"/>
        </w:rPr>
        <w:t>F</w:t>
      </w:r>
      <w:r w:rsidR="0053751B" w:rsidRPr="00485BCF">
        <w:rPr>
          <w:rFonts w:ascii="Times New Roman" w:hAnsi="Times New Roman"/>
        </w:rPr>
        <w:t>F</w:t>
      </w:r>
      <w:r w:rsidRPr="00485BCF">
        <w:rPr>
          <w:rFonts w:ascii="Times New Roman" w:hAnsi="Times New Roman"/>
        </w:rPr>
        <w:t>ATA</w:t>
      </w:r>
      <w:proofErr w:type="spellEnd"/>
      <w:r w:rsidRPr="00485BCF">
        <w:rPr>
          <w:rFonts w:ascii="Times New Roman" w:hAnsi="Times New Roman"/>
        </w:rPr>
        <w:t xml:space="preserve">) </w:t>
      </w:r>
    </w:p>
    <w:p w14:paraId="0FAE99BE" w14:textId="77777777" w:rsidR="00A771B9" w:rsidRPr="00485BCF" w:rsidRDefault="00565BB1" w:rsidP="000B366C">
      <w:pPr>
        <w:pStyle w:val="PMNumbering"/>
        <w:jc w:val="left"/>
        <w:rPr>
          <w:rFonts w:ascii="Times New Roman" w:hAnsi="Times New Roman"/>
        </w:rPr>
      </w:pPr>
      <w:r w:rsidRPr="00485BCF">
        <w:rPr>
          <w:rFonts w:ascii="Times New Roman" w:hAnsi="Times New Roman"/>
        </w:rPr>
        <w:t>49 USC 53, as amended by MAP-21</w:t>
      </w:r>
    </w:p>
    <w:p w14:paraId="384CC014" w14:textId="1663A7A8" w:rsidR="00827284" w:rsidRPr="00485BCF" w:rsidRDefault="00A771B9" w:rsidP="000B366C">
      <w:pPr>
        <w:pStyle w:val="PMNumbering"/>
        <w:jc w:val="left"/>
        <w:rPr>
          <w:rFonts w:ascii="Times New Roman" w:hAnsi="Times New Roman"/>
        </w:rPr>
      </w:pPr>
      <w:r w:rsidRPr="00485BCF">
        <w:rPr>
          <w:rFonts w:ascii="Times New Roman" w:hAnsi="Times New Roman"/>
        </w:rPr>
        <w:t>The Caltrans Master Fund Transfer Agreement</w:t>
      </w:r>
    </w:p>
    <w:p w14:paraId="5BB2F725" w14:textId="3EFA8450" w:rsidR="00877AED" w:rsidRPr="00485BCF" w:rsidRDefault="00877AED" w:rsidP="000B366C">
      <w:pPr>
        <w:pStyle w:val="PMNumbering"/>
        <w:jc w:val="left"/>
        <w:rPr>
          <w:rFonts w:ascii="Times New Roman" w:hAnsi="Times New Roman"/>
        </w:rPr>
      </w:pPr>
      <w:r w:rsidRPr="00485BCF">
        <w:rPr>
          <w:rFonts w:ascii="Times New Roman" w:hAnsi="Times New Roman"/>
        </w:rPr>
        <w:t xml:space="preserve">Caltrans Local </w:t>
      </w:r>
      <w:r w:rsidR="00FE249C" w:rsidRPr="00485BCF">
        <w:rPr>
          <w:rFonts w:ascii="Times New Roman" w:hAnsi="Times New Roman"/>
        </w:rPr>
        <w:t xml:space="preserve">Assistance </w:t>
      </w:r>
      <w:r w:rsidRPr="00485BCF">
        <w:rPr>
          <w:rFonts w:ascii="Times New Roman" w:hAnsi="Times New Roman"/>
        </w:rPr>
        <w:t>Programs Manual</w:t>
      </w:r>
    </w:p>
    <w:p w14:paraId="73717FA0"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lastRenderedPageBreak/>
        <w:t>Resource(s)</w:t>
      </w:r>
    </w:p>
    <w:p w14:paraId="643A1E73" w14:textId="77777777" w:rsidR="002A27C0" w:rsidRPr="00485BCF" w:rsidRDefault="008268D5" w:rsidP="000B366C">
      <w:pPr>
        <w:pStyle w:val="PMBullets"/>
        <w:rPr>
          <w:rFonts w:ascii="Times New Roman" w:hAnsi="Times New Roman"/>
          <w:lang w:val="en-US"/>
        </w:rPr>
      </w:pPr>
      <w:r w:rsidRPr="00485BCF">
        <w:rPr>
          <w:rFonts w:ascii="Times New Roman" w:hAnsi="Times New Roman"/>
          <w:lang w:val="en-US"/>
        </w:rPr>
        <w:t>None</w:t>
      </w:r>
    </w:p>
    <w:p w14:paraId="24AF0F66" w14:textId="77777777" w:rsidR="00C822CD" w:rsidRPr="00485BCF" w:rsidRDefault="00C822CD" w:rsidP="000B366C">
      <w:pPr>
        <w:pStyle w:val="PMBullets"/>
        <w:numPr>
          <w:ilvl w:val="0"/>
          <w:numId w:val="0"/>
        </w:numPr>
        <w:ind w:left="-30"/>
        <w:rPr>
          <w:rFonts w:ascii="Times New Roman" w:hAnsi="Times New Roman"/>
          <w:lang w:val="en-US"/>
        </w:rPr>
      </w:pPr>
    </w:p>
    <w:p w14:paraId="6AEE8BED" w14:textId="77777777" w:rsidR="002A27C0" w:rsidRPr="00485BCF" w:rsidRDefault="002A27C0" w:rsidP="000B366C">
      <w:pPr>
        <w:pStyle w:val="Heading3"/>
        <w:rPr>
          <w:rFonts w:ascii="Times New Roman" w:hAnsi="Times New Roman"/>
          <w:i w:val="0"/>
        </w:rPr>
      </w:pPr>
      <w:bookmarkStart w:id="16" w:name="_Toc88386204"/>
      <w:bookmarkStart w:id="17" w:name="_Toc89491947"/>
      <w:bookmarkStart w:id="18" w:name="_Toc143496240"/>
      <w:bookmarkStart w:id="19" w:name="_Toc386200198"/>
      <w:bookmarkStart w:id="20" w:name="_Toc386205085"/>
      <w:r w:rsidRPr="00485BCF">
        <w:rPr>
          <w:rFonts w:ascii="Times New Roman" w:hAnsi="Times New Roman"/>
          <w:i w:val="0"/>
        </w:rPr>
        <w:t>SECTION 003 – APPLICABILITY OF COMPETITIVE PROCUREMENT REQUIREMENTS</w:t>
      </w:r>
      <w:bookmarkEnd w:id="16"/>
      <w:bookmarkEnd w:id="17"/>
      <w:bookmarkEnd w:id="18"/>
      <w:bookmarkEnd w:id="19"/>
      <w:bookmarkEnd w:id="20"/>
    </w:p>
    <w:p w14:paraId="5C7AF510" w14:textId="6117B202" w:rsidR="002A27C0" w:rsidRPr="00485BCF" w:rsidRDefault="002A27C0" w:rsidP="000B366C">
      <w:pPr>
        <w:pStyle w:val="PMPara"/>
        <w:jc w:val="left"/>
        <w:rPr>
          <w:rFonts w:ascii="Times New Roman" w:hAnsi="Times New Roman"/>
        </w:rPr>
      </w:pPr>
      <w:r w:rsidRPr="00485BCF">
        <w:rPr>
          <w:rFonts w:ascii="Times New Roman" w:hAnsi="Times New Roman"/>
        </w:rPr>
        <w:t>The solicitation, award, and administration of third-party contracts must be carried out on a competitive basis, except in the instances</w:t>
      </w:r>
      <w:r w:rsidR="008F66D8" w:rsidRPr="00485BCF">
        <w:rPr>
          <w:rFonts w:ascii="Times New Roman" w:hAnsi="Times New Roman"/>
        </w:rPr>
        <w:t xml:space="preserve"> set forth below. Competitive procurement requirements apply even if the award will not require </w:t>
      </w:r>
      <w:r w:rsidR="0074088C">
        <w:rPr>
          <w:rFonts w:ascii="Times New Roman" w:hAnsi="Times New Roman"/>
        </w:rPr>
        <w:t>RTPA</w:t>
      </w:r>
      <w:r w:rsidR="008F66D8" w:rsidRPr="00485BCF">
        <w:rPr>
          <w:rFonts w:ascii="Times New Roman" w:hAnsi="Times New Roman"/>
        </w:rPr>
        <w:t xml:space="preserve"> to directly pay any funds to the award recipient. So, for example, competitive procurement requirements apply in situation</w:t>
      </w:r>
      <w:r w:rsidR="00BB4277" w:rsidRPr="00485BCF">
        <w:rPr>
          <w:rFonts w:ascii="Times New Roman" w:hAnsi="Times New Roman"/>
        </w:rPr>
        <w:t>s</w:t>
      </w:r>
      <w:r w:rsidR="008F66D8" w:rsidRPr="00485BCF">
        <w:rPr>
          <w:rFonts w:ascii="Times New Roman" w:hAnsi="Times New Roman"/>
        </w:rPr>
        <w:t xml:space="preserve"> where the contractor will be paid by commission or fee from a source other than </w:t>
      </w:r>
      <w:r w:rsidR="0074088C">
        <w:rPr>
          <w:rFonts w:ascii="Times New Roman" w:hAnsi="Times New Roman"/>
        </w:rPr>
        <w:t>RTPA</w:t>
      </w:r>
      <w:r w:rsidR="008F66D8" w:rsidRPr="00485BCF">
        <w:rPr>
          <w:rFonts w:ascii="Times New Roman" w:hAnsi="Times New Roman"/>
        </w:rPr>
        <w:t xml:space="preserve">. Competitive procurement requirements also apply to revenue agreements. If the awardee of </w:t>
      </w:r>
      <w:r w:rsidR="0074088C">
        <w:rPr>
          <w:rFonts w:ascii="Times New Roman" w:hAnsi="Times New Roman"/>
        </w:rPr>
        <w:t>RTPA</w:t>
      </w:r>
      <w:r w:rsidR="008F66D8" w:rsidRPr="00485BCF">
        <w:rPr>
          <w:rFonts w:ascii="Times New Roman" w:hAnsi="Times New Roman"/>
        </w:rPr>
        <w:t xml:space="preserve"> contract will receive compensation from any source as a result of </w:t>
      </w:r>
      <w:r w:rsidR="0074088C">
        <w:rPr>
          <w:rFonts w:ascii="Times New Roman" w:hAnsi="Times New Roman"/>
        </w:rPr>
        <w:t>RTPA</w:t>
      </w:r>
      <w:r w:rsidR="008F66D8" w:rsidRPr="00485BCF">
        <w:rPr>
          <w:rFonts w:ascii="Times New Roman" w:hAnsi="Times New Roman"/>
        </w:rPr>
        <w:t>’s award, then a competitive process should be used to ensure fairness.</w:t>
      </w:r>
      <w:r w:rsidR="00FC246E" w:rsidRPr="00485BCF">
        <w:rPr>
          <w:rFonts w:ascii="Times New Roman" w:hAnsi="Times New Roman"/>
        </w:rPr>
        <w:t xml:space="preserve"> Exceptions are as follows:</w:t>
      </w:r>
    </w:p>
    <w:p w14:paraId="74184B4A" w14:textId="5804BC61" w:rsidR="002A27C0" w:rsidRPr="00485BCF" w:rsidRDefault="002A27C0" w:rsidP="009D16C9">
      <w:pPr>
        <w:pStyle w:val="PMNumbering"/>
        <w:numPr>
          <w:ilvl w:val="0"/>
          <w:numId w:val="1"/>
        </w:numPr>
        <w:jc w:val="left"/>
        <w:rPr>
          <w:rFonts w:ascii="Times New Roman" w:hAnsi="Times New Roman"/>
        </w:rPr>
      </w:pPr>
      <w:r w:rsidRPr="00485BCF">
        <w:rPr>
          <w:rFonts w:ascii="Times New Roman" w:hAnsi="Times New Roman"/>
        </w:rPr>
        <w:t>If the requirements of sole source</w:t>
      </w:r>
      <w:r w:rsidR="00A85A7C" w:rsidRPr="00485BCF">
        <w:rPr>
          <w:rFonts w:ascii="Times New Roman" w:hAnsi="Times New Roman"/>
        </w:rPr>
        <w:t xml:space="preserve"> or limited</w:t>
      </w:r>
      <w:r w:rsidR="00B9605B" w:rsidRPr="00485BCF">
        <w:rPr>
          <w:rFonts w:ascii="Times New Roman" w:hAnsi="Times New Roman"/>
        </w:rPr>
        <w:t xml:space="preserve"> competition</w:t>
      </w:r>
      <w:r w:rsidRPr="00485BCF">
        <w:rPr>
          <w:rFonts w:ascii="Times New Roman" w:hAnsi="Times New Roman"/>
        </w:rPr>
        <w:t xml:space="preserve"> procurement are met as set forth in </w:t>
      </w:r>
      <w:r w:rsidR="00877AED" w:rsidRPr="00485BCF">
        <w:rPr>
          <w:rFonts w:ascii="Times New Roman" w:hAnsi="Times New Roman"/>
        </w:rPr>
        <w:t>Section 22</w:t>
      </w:r>
      <w:r w:rsidRPr="00485BCF">
        <w:rPr>
          <w:rFonts w:ascii="Times New Roman" w:hAnsi="Times New Roman"/>
        </w:rPr>
        <w:t>.</w:t>
      </w:r>
    </w:p>
    <w:p w14:paraId="630D45F9" w14:textId="77777777" w:rsidR="002A27C0" w:rsidRPr="00485BCF" w:rsidRDefault="002A27C0" w:rsidP="009D16C9">
      <w:pPr>
        <w:pStyle w:val="PMNumbering"/>
        <w:numPr>
          <w:ilvl w:val="0"/>
          <w:numId w:val="1"/>
        </w:numPr>
        <w:jc w:val="left"/>
        <w:rPr>
          <w:rFonts w:ascii="Times New Roman" w:hAnsi="Times New Roman"/>
        </w:rPr>
      </w:pPr>
      <w:r w:rsidRPr="00485BCF">
        <w:rPr>
          <w:rFonts w:ascii="Times New Roman" w:hAnsi="Times New Roman"/>
        </w:rPr>
        <w:t>If contracting with another government agency pursuant to California Public Utilities Code section 132352.4(b) (2).</w:t>
      </w:r>
    </w:p>
    <w:p w14:paraId="0F425779" w14:textId="6FB6A11D" w:rsidR="00BB2B55" w:rsidRPr="00485BCF" w:rsidRDefault="002A27C0" w:rsidP="009D16C9">
      <w:pPr>
        <w:pStyle w:val="PMNumbering"/>
        <w:numPr>
          <w:ilvl w:val="0"/>
          <w:numId w:val="1"/>
        </w:numPr>
        <w:jc w:val="left"/>
        <w:rPr>
          <w:rFonts w:ascii="Times New Roman" w:hAnsi="Times New Roman"/>
        </w:rPr>
      </w:pPr>
      <w:r w:rsidRPr="00485BCF">
        <w:rPr>
          <w:rFonts w:ascii="Times New Roman" w:hAnsi="Times New Roman"/>
        </w:rPr>
        <w:t xml:space="preserve">If </w:t>
      </w:r>
      <w:r w:rsidR="0074088C">
        <w:rPr>
          <w:rFonts w:ascii="Times New Roman" w:hAnsi="Times New Roman"/>
        </w:rPr>
        <w:t>RTPA</w:t>
      </w:r>
      <w:r w:rsidRPr="00485BCF">
        <w:rPr>
          <w:rFonts w:ascii="Times New Roman" w:hAnsi="Times New Roman"/>
        </w:rPr>
        <w:t xml:space="preserve"> chooses to use an alternate procurement method that is authorized for state or local agencies by state or federal law</w:t>
      </w:r>
      <w:r w:rsidR="00BB2B55" w:rsidRPr="00485BCF">
        <w:rPr>
          <w:rFonts w:ascii="Times New Roman" w:hAnsi="Times New Roman"/>
        </w:rPr>
        <w:t>.</w:t>
      </w:r>
      <w:r w:rsidRPr="00485BCF">
        <w:rPr>
          <w:rFonts w:ascii="Times New Roman" w:hAnsi="Times New Roman"/>
        </w:rPr>
        <w:t xml:space="preserve"> </w:t>
      </w:r>
      <w:bookmarkStart w:id="21" w:name="_Toc88386897"/>
    </w:p>
    <w:bookmarkEnd w:id="21"/>
    <w:p w14:paraId="7F2273A7"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67BBBE6F" w14:textId="77777777" w:rsidR="00786FDA" w:rsidRPr="00485BCF" w:rsidRDefault="00F7552E" w:rsidP="000B366C">
      <w:pPr>
        <w:pStyle w:val="StyleHeading3Before15ptLinespacingAtleast135pt"/>
        <w:rPr>
          <w:rFonts w:ascii="Times New Roman" w:hAnsi="Times New Roman"/>
          <w:b w:val="0"/>
          <w:i w:val="0"/>
        </w:rPr>
      </w:pPr>
      <w:r w:rsidRPr="00485BCF">
        <w:rPr>
          <w:rFonts w:ascii="Times New Roman" w:hAnsi="Times New Roman"/>
          <w:b w:val="0"/>
          <w:i w:val="0"/>
        </w:rPr>
        <w:t>Sole Source Approval Form</w:t>
      </w:r>
    </w:p>
    <w:p w14:paraId="28859067" w14:textId="77777777" w:rsidR="00F7552E" w:rsidRPr="00485BCF" w:rsidRDefault="00F7552E" w:rsidP="000B366C">
      <w:pPr>
        <w:pStyle w:val="StyleHeading3Before15ptLinespacingAtleast135pt"/>
        <w:rPr>
          <w:rFonts w:ascii="Times New Roman" w:hAnsi="Times New Roman"/>
          <w:b w:val="0"/>
          <w:i w:val="0"/>
        </w:rPr>
      </w:pPr>
      <w:r w:rsidRPr="00485BCF">
        <w:rPr>
          <w:rFonts w:ascii="Times New Roman" w:hAnsi="Times New Roman"/>
          <w:b w:val="0"/>
          <w:i w:val="0"/>
        </w:rPr>
        <w:t>Limited Competition Approval Form</w:t>
      </w:r>
    </w:p>
    <w:p w14:paraId="7F595913" w14:textId="31135000" w:rsidR="002A27C0" w:rsidRPr="00485BCF" w:rsidRDefault="008371D4" w:rsidP="000B366C">
      <w:pPr>
        <w:pStyle w:val="Heading3"/>
        <w:rPr>
          <w:rFonts w:ascii="Times New Roman" w:hAnsi="Times New Roman"/>
          <w:i w:val="0"/>
        </w:rPr>
      </w:pPr>
      <w:bookmarkStart w:id="22" w:name="_Toc88386205"/>
      <w:bookmarkStart w:id="23" w:name="_Toc89491948"/>
      <w:bookmarkStart w:id="24" w:name="_Toc143496241"/>
      <w:bookmarkStart w:id="25" w:name="_Toc386200199"/>
      <w:bookmarkStart w:id="26" w:name="_Toc386205086"/>
      <w:r w:rsidRPr="00485BCF">
        <w:rPr>
          <w:rFonts w:ascii="Times New Roman" w:hAnsi="Times New Roman"/>
          <w:i w:val="0"/>
        </w:rPr>
        <w:br/>
      </w:r>
      <w:r w:rsidR="002A27C0" w:rsidRPr="00485BCF">
        <w:rPr>
          <w:rFonts w:ascii="Times New Roman" w:hAnsi="Times New Roman"/>
          <w:i w:val="0"/>
        </w:rPr>
        <w:t>SECTION 004 – DEFINITIONS</w:t>
      </w:r>
      <w:bookmarkEnd w:id="22"/>
      <w:bookmarkEnd w:id="23"/>
      <w:bookmarkEnd w:id="24"/>
      <w:bookmarkEnd w:id="25"/>
      <w:bookmarkEnd w:id="26"/>
    </w:p>
    <w:p w14:paraId="21BB1CF3" w14:textId="77777777" w:rsidR="00363517" w:rsidRPr="00485BCF" w:rsidRDefault="00363517" w:rsidP="000B366C">
      <w:pPr>
        <w:pStyle w:val="PMPara"/>
        <w:jc w:val="left"/>
        <w:rPr>
          <w:rFonts w:ascii="Times New Roman" w:hAnsi="Times New Roman"/>
        </w:rPr>
      </w:pPr>
      <w:r w:rsidRPr="00485BCF">
        <w:rPr>
          <w:rFonts w:ascii="Times New Roman" w:hAnsi="Times New Roman"/>
        </w:rPr>
        <w:t xml:space="preserve">All definitions in 49 </w:t>
      </w:r>
      <w:proofErr w:type="spellStart"/>
      <w:r w:rsidRPr="00485BCF">
        <w:rPr>
          <w:rFonts w:ascii="Times New Roman" w:hAnsi="Times New Roman"/>
        </w:rPr>
        <w:t>U.S.C</w:t>
      </w:r>
      <w:proofErr w:type="spellEnd"/>
      <w:r w:rsidRPr="00485BCF">
        <w:rPr>
          <w:rFonts w:ascii="Times New Roman" w:hAnsi="Times New Roman"/>
        </w:rPr>
        <w:t xml:space="preserve">. § 5302 are applicable. </w:t>
      </w:r>
      <w:r w:rsidR="00A074C8" w:rsidRPr="00485BCF">
        <w:rPr>
          <w:rFonts w:ascii="Times New Roman" w:hAnsi="Times New Roman"/>
        </w:rPr>
        <w:t xml:space="preserve">For purposes of the </w:t>
      </w:r>
      <w:r w:rsidR="00BD3D6A" w:rsidRPr="00485BCF">
        <w:rPr>
          <w:rFonts w:ascii="Times New Roman" w:hAnsi="Times New Roman"/>
        </w:rPr>
        <w:t>m</w:t>
      </w:r>
      <w:r w:rsidR="00A074C8" w:rsidRPr="00485BCF">
        <w:rPr>
          <w:rFonts w:ascii="Times New Roman" w:hAnsi="Times New Roman"/>
        </w:rPr>
        <w:t>anual, t</w:t>
      </w:r>
      <w:r w:rsidRPr="00485BCF">
        <w:rPr>
          <w:rFonts w:ascii="Times New Roman" w:hAnsi="Times New Roman"/>
        </w:rPr>
        <w:t>he following additional definitions are provided:</w:t>
      </w:r>
    </w:p>
    <w:p w14:paraId="22525140" w14:textId="2C911360" w:rsidR="00471F1B" w:rsidRPr="00485BCF" w:rsidRDefault="00471F1B" w:rsidP="00FF000F">
      <w:pPr>
        <w:pStyle w:val="PMNumbering"/>
        <w:numPr>
          <w:ilvl w:val="0"/>
          <w:numId w:val="26"/>
        </w:numPr>
        <w:jc w:val="left"/>
        <w:rPr>
          <w:rFonts w:ascii="Times New Roman" w:hAnsi="Times New Roman"/>
          <w:color w:val="000000"/>
        </w:rPr>
      </w:pPr>
      <w:r w:rsidRPr="00485BCF">
        <w:rPr>
          <w:rFonts w:ascii="Times New Roman" w:hAnsi="Times New Roman"/>
          <w:color w:val="000000"/>
        </w:rPr>
        <w:t>“Approval, Authorization, Concurrence, Waiver” means a deliberate written statement of a</w:t>
      </w:r>
      <w:r w:rsidR="007D75C6" w:rsidRPr="00485BCF">
        <w:rPr>
          <w:rFonts w:ascii="Times New Roman" w:hAnsi="Times New Roman"/>
          <w:color w:val="000000"/>
        </w:rPr>
        <w:t>n</w:t>
      </w:r>
      <w:r w:rsidRPr="00485BCF">
        <w:rPr>
          <w:rFonts w:ascii="Times New Roman" w:hAnsi="Times New Roman"/>
          <w:color w:val="000000"/>
        </w:rPr>
        <w:t xml:space="preserve"> official authorized to </w:t>
      </w:r>
      <w:r w:rsidRPr="00485BCF">
        <w:rPr>
          <w:rFonts w:ascii="Times New Roman" w:hAnsi="Times New Roman"/>
        </w:rPr>
        <w:t>permit</w:t>
      </w:r>
      <w:r w:rsidRPr="00485BCF">
        <w:rPr>
          <w:rFonts w:ascii="Times New Roman" w:hAnsi="Times New Roman"/>
          <w:color w:val="000000"/>
        </w:rPr>
        <w:t xml:space="preserve"> </w:t>
      </w:r>
      <w:r w:rsidR="0074088C">
        <w:rPr>
          <w:rFonts w:ascii="Times New Roman" w:hAnsi="Times New Roman"/>
          <w:color w:val="000000"/>
        </w:rPr>
        <w:t>RTPA</w:t>
      </w:r>
      <w:r w:rsidRPr="00485BCF">
        <w:rPr>
          <w:rFonts w:ascii="Times New Roman" w:hAnsi="Times New Roman"/>
          <w:color w:val="000000"/>
        </w:rPr>
        <w:t xml:space="preserve"> to take or omit action required by </w:t>
      </w:r>
      <w:r w:rsidR="007D75C6" w:rsidRPr="00485BCF">
        <w:rPr>
          <w:rFonts w:ascii="Times New Roman" w:hAnsi="Times New Roman"/>
          <w:color w:val="000000"/>
        </w:rPr>
        <w:t>a contract, Board Policy</w:t>
      </w:r>
      <w:r w:rsidRPr="00485BCF">
        <w:rPr>
          <w:rFonts w:ascii="Times New Roman" w:hAnsi="Times New Roman"/>
          <w:color w:val="000000"/>
        </w:rPr>
        <w:t xml:space="preserve"> or </w:t>
      </w:r>
      <w:r w:rsidR="002E6C1F" w:rsidRPr="00485BCF">
        <w:rPr>
          <w:rFonts w:ascii="Times New Roman" w:hAnsi="Times New Roman"/>
          <w:color w:val="000000"/>
        </w:rPr>
        <w:t xml:space="preserve">FTA Circular </w:t>
      </w:r>
      <w:r w:rsidR="007D75C6" w:rsidRPr="00485BCF">
        <w:rPr>
          <w:rFonts w:ascii="Times New Roman" w:hAnsi="Times New Roman"/>
          <w:color w:val="000000"/>
        </w:rPr>
        <w:t>4220.1F</w:t>
      </w:r>
      <w:r w:rsidRPr="00485BCF">
        <w:rPr>
          <w:rFonts w:ascii="Times New Roman" w:hAnsi="Times New Roman"/>
          <w:color w:val="000000"/>
        </w:rPr>
        <w:t xml:space="preserve">, which action may not be taken or omitted without </w:t>
      </w:r>
      <w:r w:rsidR="00A074C8" w:rsidRPr="00485BCF">
        <w:rPr>
          <w:rFonts w:ascii="Times New Roman" w:hAnsi="Times New Roman"/>
          <w:color w:val="000000"/>
        </w:rPr>
        <w:t>additional</w:t>
      </w:r>
      <w:r w:rsidRPr="00485BCF">
        <w:rPr>
          <w:rFonts w:ascii="Times New Roman" w:hAnsi="Times New Roman"/>
          <w:color w:val="000000"/>
        </w:rPr>
        <w:t xml:space="preserve"> permission. An oral permission or interpretation has no legal force, authority, or effect.</w:t>
      </w:r>
    </w:p>
    <w:p w14:paraId="4B03B5DA" w14:textId="3369D55F" w:rsidR="00471F1B" w:rsidRPr="00485BCF" w:rsidRDefault="00471F1B" w:rsidP="00FF000F">
      <w:pPr>
        <w:pStyle w:val="PMNumbering"/>
        <w:numPr>
          <w:ilvl w:val="0"/>
          <w:numId w:val="26"/>
        </w:numPr>
        <w:jc w:val="left"/>
        <w:rPr>
          <w:rFonts w:ascii="Times New Roman" w:hAnsi="Times New Roman"/>
        </w:rPr>
      </w:pPr>
      <w:r w:rsidRPr="00485BCF">
        <w:rPr>
          <w:rFonts w:ascii="Times New Roman" w:hAnsi="Times New Roman"/>
          <w:color w:val="000000"/>
        </w:rPr>
        <w:t xml:space="preserve">“Best Value” </w:t>
      </w:r>
      <w:r w:rsidR="000E68B4" w:rsidRPr="00485BCF">
        <w:rPr>
          <w:rFonts w:ascii="Times New Roman" w:hAnsi="Times New Roman"/>
          <w:color w:val="000000"/>
        </w:rPr>
        <w:t>i</w:t>
      </w:r>
      <w:r w:rsidRPr="00485BCF">
        <w:rPr>
          <w:rFonts w:ascii="Times New Roman" w:hAnsi="Times New Roman"/>
          <w:color w:val="000000"/>
        </w:rPr>
        <w:t xml:space="preserve">s a competitive, negotiated procurement process in which </w:t>
      </w:r>
      <w:r w:rsidR="0074088C">
        <w:rPr>
          <w:rFonts w:ascii="Times New Roman" w:hAnsi="Times New Roman"/>
          <w:color w:val="000000"/>
        </w:rPr>
        <w:t>RTPA</w:t>
      </w:r>
      <w:r w:rsidRPr="00485BCF">
        <w:rPr>
          <w:rFonts w:ascii="Times New Roman" w:hAnsi="Times New Roman"/>
          <w:color w:val="000000"/>
        </w:rPr>
        <w:t xml:space="preserve"> reserves the right to select the most advantageous offer by evaluating and comparing factors in addition to cost or price such that </w:t>
      </w:r>
      <w:r w:rsidR="00E01BDF" w:rsidRPr="00485BCF">
        <w:rPr>
          <w:rFonts w:ascii="Times New Roman" w:hAnsi="Times New Roman"/>
          <w:color w:val="000000"/>
        </w:rPr>
        <w:t>it</w:t>
      </w:r>
      <w:r w:rsidRPr="00485BCF">
        <w:rPr>
          <w:rFonts w:ascii="Times New Roman" w:hAnsi="Times New Roman"/>
          <w:color w:val="000000"/>
        </w:rPr>
        <w:t xml:space="preserve"> may acquire technical superiority</w:t>
      </w:r>
      <w:r w:rsidR="009D4D50" w:rsidRPr="00485BCF">
        <w:rPr>
          <w:rFonts w:ascii="Times New Roman" w:hAnsi="Times New Roman"/>
          <w:color w:val="000000"/>
        </w:rPr>
        <w:t>,</w:t>
      </w:r>
      <w:r w:rsidRPr="00485BCF">
        <w:rPr>
          <w:rFonts w:ascii="Times New Roman" w:hAnsi="Times New Roman"/>
          <w:color w:val="000000"/>
        </w:rPr>
        <w:t xml:space="preserve"> even if it must pay a premium price</w:t>
      </w:r>
      <w:r w:rsidR="00875E6F" w:rsidRPr="00485BCF">
        <w:rPr>
          <w:rFonts w:ascii="Times New Roman" w:hAnsi="Times New Roman"/>
          <w:color w:val="000000"/>
        </w:rPr>
        <w:t xml:space="preserve">. </w:t>
      </w:r>
      <w:r w:rsidRPr="00485BCF">
        <w:rPr>
          <w:rFonts w:ascii="Times New Roman" w:hAnsi="Times New Roman"/>
          <w:color w:val="000000"/>
        </w:rPr>
        <w:t>A “premium” is the difference between the price of the lowest</w:t>
      </w:r>
      <w:r w:rsidR="00BD3D6A" w:rsidRPr="00485BCF">
        <w:rPr>
          <w:rFonts w:ascii="Times New Roman" w:hAnsi="Times New Roman"/>
          <w:color w:val="000000"/>
        </w:rPr>
        <w:t>-</w:t>
      </w:r>
      <w:r w:rsidRPr="00485BCF">
        <w:rPr>
          <w:rFonts w:ascii="Times New Roman" w:hAnsi="Times New Roman"/>
          <w:color w:val="000000"/>
        </w:rPr>
        <w:t xml:space="preserve">priced proposal and the one that </w:t>
      </w:r>
      <w:r w:rsidR="0074088C">
        <w:rPr>
          <w:rFonts w:ascii="Times New Roman" w:hAnsi="Times New Roman"/>
          <w:color w:val="000000"/>
        </w:rPr>
        <w:t>RTPA</w:t>
      </w:r>
      <w:r w:rsidR="00E01BDF" w:rsidRPr="00485BCF">
        <w:rPr>
          <w:rFonts w:ascii="Times New Roman" w:hAnsi="Times New Roman"/>
          <w:color w:val="000000"/>
        </w:rPr>
        <w:t xml:space="preserve"> </w:t>
      </w:r>
      <w:r w:rsidRPr="00485BCF">
        <w:rPr>
          <w:rFonts w:ascii="Times New Roman" w:hAnsi="Times New Roman"/>
          <w:color w:val="000000"/>
        </w:rPr>
        <w:t>believes offers the best value</w:t>
      </w:r>
      <w:r w:rsidR="006A0A82" w:rsidRPr="00485BCF">
        <w:rPr>
          <w:rFonts w:ascii="Times New Roman" w:hAnsi="Times New Roman"/>
          <w:color w:val="000000"/>
        </w:rPr>
        <w:t xml:space="preserve">. </w:t>
      </w:r>
      <w:r w:rsidR="0074088C">
        <w:rPr>
          <w:rFonts w:ascii="Times New Roman" w:hAnsi="Times New Roman"/>
          <w:color w:val="000000"/>
        </w:rPr>
        <w:t>RTPA</w:t>
      </w:r>
      <w:r w:rsidR="00E01BDF" w:rsidRPr="00485BCF">
        <w:rPr>
          <w:rFonts w:ascii="Times New Roman" w:hAnsi="Times New Roman"/>
          <w:color w:val="000000"/>
        </w:rPr>
        <w:t xml:space="preserve"> </w:t>
      </w:r>
      <w:r w:rsidR="00A074C8" w:rsidRPr="00485BCF">
        <w:rPr>
          <w:rFonts w:ascii="Times New Roman" w:hAnsi="Times New Roman"/>
          <w:color w:val="000000"/>
        </w:rPr>
        <w:t>should</w:t>
      </w:r>
      <w:r w:rsidRPr="00485BCF">
        <w:rPr>
          <w:rFonts w:ascii="Times New Roman" w:hAnsi="Times New Roman"/>
          <w:color w:val="000000"/>
        </w:rPr>
        <w:t xml:space="preserve"> disclose th</w:t>
      </w:r>
      <w:r w:rsidR="007D75C6" w:rsidRPr="00485BCF">
        <w:rPr>
          <w:rFonts w:ascii="Times New Roman" w:hAnsi="Times New Roman"/>
          <w:color w:val="000000"/>
        </w:rPr>
        <w:t>e</w:t>
      </w:r>
      <w:r w:rsidRPr="00485BCF">
        <w:rPr>
          <w:rFonts w:ascii="Times New Roman" w:hAnsi="Times New Roman"/>
          <w:color w:val="000000"/>
        </w:rPr>
        <w:t>se factors in its solicitation</w:t>
      </w:r>
      <w:r w:rsidR="00875E6F" w:rsidRPr="00485BCF">
        <w:rPr>
          <w:rFonts w:ascii="Times New Roman" w:hAnsi="Times New Roman"/>
          <w:color w:val="000000"/>
        </w:rPr>
        <w:t xml:space="preserve">. </w:t>
      </w:r>
    </w:p>
    <w:p w14:paraId="68644F79" w14:textId="61839ACD"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“Bidder” refers to a respondent to a </w:t>
      </w:r>
      <w:r w:rsidR="0074088C">
        <w:rPr>
          <w:rFonts w:ascii="Times New Roman" w:hAnsi="Times New Roman"/>
        </w:rPr>
        <w:t>RTPA</w:t>
      </w:r>
      <w:r w:rsidRPr="00485BCF">
        <w:rPr>
          <w:rFonts w:ascii="Times New Roman" w:hAnsi="Times New Roman"/>
        </w:rPr>
        <w:t xml:space="preserve"> solicitation document</w:t>
      </w:r>
      <w:r w:rsidR="00BD3D6A" w:rsidRPr="00485BCF">
        <w:rPr>
          <w:rFonts w:ascii="Times New Roman" w:hAnsi="Times New Roman"/>
        </w:rPr>
        <w:t>,</w:t>
      </w:r>
      <w:r w:rsidRPr="00485BCF">
        <w:rPr>
          <w:rFonts w:ascii="Times New Roman" w:hAnsi="Times New Roman"/>
        </w:rPr>
        <w:t xml:space="preserve"> such as an </w:t>
      </w:r>
      <w:r w:rsidR="00BD3D6A" w:rsidRPr="00485BCF">
        <w:rPr>
          <w:rFonts w:ascii="Times New Roman" w:hAnsi="Times New Roman"/>
        </w:rPr>
        <w:t>i</w:t>
      </w:r>
      <w:r w:rsidRPr="00485BCF">
        <w:rPr>
          <w:rFonts w:ascii="Times New Roman" w:hAnsi="Times New Roman"/>
        </w:rPr>
        <w:t xml:space="preserve">nvitation </w:t>
      </w:r>
      <w:r w:rsidR="00BD3D6A" w:rsidRPr="00485BCF">
        <w:rPr>
          <w:rFonts w:ascii="Times New Roman" w:hAnsi="Times New Roman"/>
        </w:rPr>
        <w:t>f</w:t>
      </w:r>
      <w:r w:rsidRPr="00485BCF">
        <w:rPr>
          <w:rFonts w:ascii="Times New Roman" w:hAnsi="Times New Roman"/>
        </w:rPr>
        <w:t xml:space="preserve">or </w:t>
      </w:r>
      <w:r w:rsidR="00BD3D6A" w:rsidRPr="00485BCF">
        <w:rPr>
          <w:rFonts w:ascii="Times New Roman" w:hAnsi="Times New Roman"/>
        </w:rPr>
        <w:t>b</w:t>
      </w:r>
      <w:r w:rsidRPr="00485BCF">
        <w:rPr>
          <w:rFonts w:ascii="Times New Roman" w:hAnsi="Times New Roman"/>
        </w:rPr>
        <w:t>ids (</w:t>
      </w:r>
      <w:proofErr w:type="spellStart"/>
      <w:r w:rsidRPr="00485BCF">
        <w:rPr>
          <w:rFonts w:ascii="Times New Roman" w:hAnsi="Times New Roman"/>
        </w:rPr>
        <w:t>IFB</w:t>
      </w:r>
      <w:proofErr w:type="spellEnd"/>
      <w:r w:rsidRPr="00485BCF">
        <w:rPr>
          <w:rFonts w:ascii="Times New Roman" w:hAnsi="Times New Roman"/>
        </w:rPr>
        <w:t xml:space="preserve">) or </w:t>
      </w:r>
      <w:r w:rsidR="00BD3D6A" w:rsidRPr="00485BCF">
        <w:rPr>
          <w:rFonts w:ascii="Times New Roman" w:hAnsi="Times New Roman"/>
        </w:rPr>
        <w:t>r</w:t>
      </w:r>
      <w:r w:rsidRPr="00485BCF">
        <w:rPr>
          <w:rFonts w:ascii="Times New Roman" w:hAnsi="Times New Roman"/>
        </w:rPr>
        <w:t xml:space="preserve">equest </w:t>
      </w:r>
      <w:r w:rsidR="00BD3D6A" w:rsidRPr="00485BCF">
        <w:rPr>
          <w:rFonts w:ascii="Times New Roman" w:hAnsi="Times New Roman"/>
        </w:rPr>
        <w:t>f</w:t>
      </w:r>
      <w:r w:rsidRPr="00485BCF">
        <w:rPr>
          <w:rFonts w:ascii="Times New Roman" w:hAnsi="Times New Roman"/>
        </w:rPr>
        <w:t xml:space="preserve">or </w:t>
      </w:r>
      <w:r w:rsidR="00BD3D6A" w:rsidRPr="00485BCF">
        <w:rPr>
          <w:rFonts w:ascii="Times New Roman" w:hAnsi="Times New Roman"/>
        </w:rPr>
        <w:t>q</w:t>
      </w:r>
      <w:r w:rsidRPr="00485BCF">
        <w:rPr>
          <w:rFonts w:ascii="Times New Roman" w:hAnsi="Times New Roman"/>
        </w:rPr>
        <w:t>uotes (</w:t>
      </w:r>
      <w:proofErr w:type="spellStart"/>
      <w:r w:rsidRPr="00485BCF">
        <w:rPr>
          <w:rFonts w:ascii="Times New Roman" w:hAnsi="Times New Roman"/>
        </w:rPr>
        <w:t>RFQ</w:t>
      </w:r>
      <w:proofErr w:type="spellEnd"/>
      <w:r w:rsidRPr="00485BCF">
        <w:rPr>
          <w:rFonts w:ascii="Times New Roman" w:hAnsi="Times New Roman"/>
        </w:rPr>
        <w:t>), which will lead to a selection based on cost.</w:t>
      </w:r>
    </w:p>
    <w:p w14:paraId="6B49C8A5" w14:textId="68188EBA"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“Board,” “Owner,” “Grantee,” or “</w:t>
      </w:r>
      <w:r w:rsidR="0074088C">
        <w:rPr>
          <w:rFonts w:ascii="Times New Roman" w:hAnsi="Times New Roman"/>
        </w:rPr>
        <w:t>RTPA</w:t>
      </w:r>
      <w:r w:rsidRPr="00485BCF">
        <w:rPr>
          <w:rFonts w:ascii="Times New Roman" w:hAnsi="Times New Roman"/>
        </w:rPr>
        <w:t xml:space="preserve">” means </w:t>
      </w:r>
      <w:r w:rsidR="0074088C">
        <w:rPr>
          <w:rFonts w:ascii="Times New Roman" w:hAnsi="Times New Roman"/>
        </w:rPr>
        <w:t>RTPA</w:t>
      </w:r>
      <w:r w:rsidRPr="00485BCF">
        <w:rPr>
          <w:rFonts w:ascii="Times New Roman" w:hAnsi="Times New Roman"/>
        </w:rPr>
        <w:t>.</w:t>
      </w:r>
    </w:p>
    <w:p w14:paraId="08A34D2B" w14:textId="77777777" w:rsidR="00025921" w:rsidRPr="00485BCF" w:rsidRDefault="00025921" w:rsidP="00FF000F">
      <w:pPr>
        <w:pStyle w:val="PMNumbering"/>
        <w:numPr>
          <w:ilvl w:val="0"/>
          <w:numId w:val="26"/>
        </w:numPr>
        <w:jc w:val="left"/>
        <w:rPr>
          <w:rFonts w:ascii="Times New Roman" w:hAnsi="Times New Roman"/>
        </w:rPr>
      </w:pPr>
      <w:r w:rsidRPr="00485BCF">
        <w:rPr>
          <w:rFonts w:ascii="Times New Roman" w:hAnsi="Times New Roman"/>
        </w:rPr>
        <w:t>“Cardinal Change” means a major deviation from the original purpose of the work or the</w:t>
      </w:r>
      <w:r w:rsidR="00BD3D6A" w:rsidRPr="00485BCF">
        <w:rPr>
          <w:rFonts w:ascii="Times New Roman" w:hAnsi="Times New Roman"/>
        </w:rPr>
        <w:t xml:space="preserve"> intended method of achievement</w:t>
      </w:r>
      <w:r w:rsidRPr="00485BCF">
        <w:rPr>
          <w:rFonts w:ascii="Times New Roman" w:hAnsi="Times New Roman"/>
        </w:rPr>
        <w:t xml:space="preserve"> or a revision of contract work so extensive, significant, or cumulative that the contractor is required to perform very different work from that described in the original </w:t>
      </w:r>
      <w:r w:rsidR="008678C1" w:rsidRPr="00485BCF">
        <w:rPr>
          <w:rFonts w:ascii="Times New Roman" w:hAnsi="Times New Roman"/>
        </w:rPr>
        <w:t>procurement document/</w:t>
      </w:r>
      <w:r w:rsidRPr="00485BCF">
        <w:rPr>
          <w:rFonts w:ascii="Times New Roman" w:hAnsi="Times New Roman"/>
        </w:rPr>
        <w:t>contract</w:t>
      </w:r>
      <w:r w:rsidR="00875E6F" w:rsidRPr="00485BCF">
        <w:rPr>
          <w:rFonts w:ascii="Times New Roman" w:hAnsi="Times New Roman"/>
        </w:rPr>
        <w:t xml:space="preserve">. </w:t>
      </w:r>
    </w:p>
    <w:p w14:paraId="7BD41B65" w14:textId="56B41030" w:rsidR="007D75C6" w:rsidRPr="00485BCF" w:rsidRDefault="00025921" w:rsidP="00FF000F">
      <w:pPr>
        <w:pStyle w:val="PMNumbering"/>
        <w:numPr>
          <w:ilvl w:val="0"/>
          <w:numId w:val="26"/>
        </w:numPr>
        <w:jc w:val="left"/>
        <w:rPr>
          <w:rFonts w:ascii="Times New Roman" w:hAnsi="Times New Roman"/>
        </w:rPr>
      </w:pPr>
      <w:r w:rsidRPr="00485BCF">
        <w:rPr>
          <w:rFonts w:ascii="Times New Roman" w:hAnsi="Times New Roman"/>
        </w:rPr>
        <w:lastRenderedPageBreak/>
        <w:t xml:space="preserve">“Change Order” means an order authorized by </w:t>
      </w:r>
      <w:r w:rsidR="0074088C">
        <w:rPr>
          <w:rFonts w:ascii="Times New Roman" w:hAnsi="Times New Roman"/>
        </w:rPr>
        <w:t>RTPA</w:t>
      </w:r>
      <w:r w:rsidRPr="00485BCF">
        <w:rPr>
          <w:rFonts w:ascii="Times New Roman" w:hAnsi="Times New Roman"/>
        </w:rPr>
        <w:t xml:space="preserve"> directing the contractor to make changes, pursuant to contract provisions for such changes, with or without the consent of the contractor.</w:t>
      </w:r>
    </w:p>
    <w:p w14:paraId="132BFB6A" w14:textId="77777777" w:rsidR="00025921" w:rsidRPr="00485BCF" w:rsidRDefault="006A78AD" w:rsidP="00FF000F">
      <w:pPr>
        <w:pStyle w:val="PMNumbering"/>
        <w:numPr>
          <w:ilvl w:val="0"/>
          <w:numId w:val="26"/>
        </w:numPr>
        <w:jc w:val="left"/>
        <w:rPr>
          <w:rFonts w:ascii="Times New Roman" w:hAnsi="Times New Roman"/>
        </w:rPr>
      </w:pPr>
      <w:r w:rsidRPr="00485BCF">
        <w:rPr>
          <w:rFonts w:ascii="Times New Roman" w:hAnsi="Times New Roman"/>
        </w:rPr>
        <w:t>“Common Grant Rules” means</w:t>
      </w:r>
      <w:r w:rsidR="007D75C6" w:rsidRPr="00485BCF">
        <w:rPr>
          <w:rFonts w:ascii="Times New Roman" w:hAnsi="Times New Roman"/>
        </w:rPr>
        <w:t xml:space="preserve"> </w:t>
      </w:r>
      <w:r w:rsidR="00BD3D6A" w:rsidRPr="00485BCF">
        <w:rPr>
          <w:rFonts w:ascii="Times New Roman" w:hAnsi="Times New Roman"/>
        </w:rPr>
        <w:t>Department of Transportation (</w:t>
      </w:r>
      <w:r w:rsidR="00025921" w:rsidRPr="00485BCF">
        <w:rPr>
          <w:rFonts w:ascii="Times New Roman" w:hAnsi="Times New Roman"/>
        </w:rPr>
        <w:t>DOT</w:t>
      </w:r>
      <w:r w:rsidR="00BD3D6A" w:rsidRPr="00485BCF">
        <w:rPr>
          <w:rFonts w:ascii="Times New Roman" w:hAnsi="Times New Roman"/>
        </w:rPr>
        <w:t>)</w:t>
      </w:r>
      <w:r w:rsidR="00025921" w:rsidRPr="00485BCF">
        <w:rPr>
          <w:rFonts w:ascii="Times New Roman" w:hAnsi="Times New Roman"/>
        </w:rPr>
        <w:t xml:space="preserve"> regulations, “Uniform Administrative Requirements for Grants and Cooperative Agreements to State and Local Governments,” 49 CFR Part 18, which apply to </w:t>
      </w:r>
      <w:r w:rsidR="00BD3D6A" w:rsidRPr="00485BCF">
        <w:rPr>
          <w:rFonts w:ascii="Times New Roman" w:hAnsi="Times New Roman"/>
        </w:rPr>
        <w:t>f</w:t>
      </w:r>
      <w:r w:rsidR="00025921" w:rsidRPr="00485BCF">
        <w:rPr>
          <w:rFonts w:ascii="Times New Roman" w:hAnsi="Times New Roman"/>
        </w:rPr>
        <w:t>ederal</w:t>
      </w:r>
      <w:r w:rsidR="00A074C8" w:rsidRPr="00485BCF">
        <w:rPr>
          <w:rFonts w:ascii="Times New Roman" w:hAnsi="Times New Roman"/>
        </w:rPr>
        <w:t>ly funded</w:t>
      </w:r>
      <w:r w:rsidR="00025921" w:rsidRPr="00485BCF">
        <w:rPr>
          <w:rFonts w:ascii="Times New Roman" w:hAnsi="Times New Roman"/>
        </w:rPr>
        <w:t xml:space="preserve"> agreements</w:t>
      </w:r>
      <w:r w:rsidR="007D75C6" w:rsidRPr="00485BCF">
        <w:rPr>
          <w:rFonts w:ascii="Times New Roman" w:hAnsi="Times New Roman"/>
        </w:rPr>
        <w:t>.</w:t>
      </w:r>
    </w:p>
    <w:p w14:paraId="1958BF97" w14:textId="77777777" w:rsidR="00B42335" w:rsidRPr="00485BCF" w:rsidRDefault="00B42335" w:rsidP="000B366C">
      <w:pPr>
        <w:pStyle w:val="PMNumbering"/>
        <w:numPr>
          <w:ilvl w:val="0"/>
          <w:numId w:val="0"/>
        </w:numPr>
        <w:spacing w:before="0"/>
        <w:jc w:val="left"/>
        <w:rPr>
          <w:rFonts w:ascii="Times New Roman" w:hAnsi="Times New Roman"/>
        </w:rPr>
      </w:pPr>
    </w:p>
    <w:p w14:paraId="7CBAD287" w14:textId="77777777" w:rsidR="00B42335" w:rsidRPr="00485BCF" w:rsidRDefault="00B42335" w:rsidP="00FF000F">
      <w:pPr>
        <w:numPr>
          <w:ilvl w:val="0"/>
          <w:numId w:val="26"/>
        </w:numPr>
        <w:spacing w:line="270" w:lineRule="atLeast"/>
        <w:rPr>
          <w:rFonts w:ascii="Times New Roman" w:hAnsi="Times New Roman"/>
          <w:sz w:val="20"/>
        </w:rPr>
      </w:pPr>
      <w:r w:rsidRPr="00485BCF">
        <w:rPr>
          <w:rFonts w:ascii="Times New Roman" w:hAnsi="Times New Roman"/>
          <w:sz w:val="20"/>
        </w:rPr>
        <w:t>“Constructive Change” means an act or omission that, although not identified by a “change order,” does in fact cause a change in the contract work.</w:t>
      </w:r>
    </w:p>
    <w:p w14:paraId="262B7A9B" w14:textId="77777777" w:rsidR="00363517" w:rsidRPr="00485BCF" w:rsidRDefault="00DF2E6F" w:rsidP="00FF000F">
      <w:pPr>
        <w:pStyle w:val="PMNumbering"/>
        <w:numPr>
          <w:ilvl w:val="0"/>
          <w:numId w:val="26"/>
        </w:numPr>
        <w:jc w:val="left"/>
        <w:rPr>
          <w:rFonts w:ascii="Times New Roman" w:hAnsi="Times New Roman"/>
        </w:rPr>
      </w:pPr>
      <w:r w:rsidRPr="00485BCF" w:rsidDel="00DF2E6F">
        <w:rPr>
          <w:rFonts w:ascii="Times New Roman" w:hAnsi="Times New Roman"/>
        </w:rPr>
        <w:t xml:space="preserve"> </w:t>
      </w:r>
      <w:r w:rsidR="00363517" w:rsidRPr="00485BCF">
        <w:rPr>
          <w:rFonts w:ascii="Times New Roman" w:hAnsi="Times New Roman"/>
        </w:rPr>
        <w:t xml:space="preserve">“Contract Documents” means all of the contents of the solicitation documents and associated </w:t>
      </w:r>
      <w:r w:rsidR="00BD3D6A" w:rsidRPr="00485BCF">
        <w:rPr>
          <w:rFonts w:ascii="Times New Roman" w:hAnsi="Times New Roman"/>
        </w:rPr>
        <w:t>a</w:t>
      </w:r>
      <w:r w:rsidR="00363517" w:rsidRPr="00485BCF">
        <w:rPr>
          <w:rFonts w:ascii="Times New Roman" w:hAnsi="Times New Roman"/>
        </w:rPr>
        <w:t xml:space="preserve">ddenda, </w:t>
      </w:r>
      <w:r w:rsidR="00BD3D6A" w:rsidRPr="00485BCF">
        <w:rPr>
          <w:rFonts w:ascii="Times New Roman" w:hAnsi="Times New Roman"/>
        </w:rPr>
        <w:t>c</w:t>
      </w:r>
      <w:r w:rsidR="00363517" w:rsidRPr="00485BCF">
        <w:rPr>
          <w:rFonts w:ascii="Times New Roman" w:hAnsi="Times New Roman"/>
        </w:rPr>
        <w:t xml:space="preserve">ontract </w:t>
      </w:r>
      <w:r w:rsidR="00BD3D6A" w:rsidRPr="00485BCF">
        <w:rPr>
          <w:rFonts w:ascii="Times New Roman" w:hAnsi="Times New Roman"/>
        </w:rPr>
        <w:t>d</w:t>
      </w:r>
      <w:r w:rsidR="00363517" w:rsidRPr="00485BCF">
        <w:rPr>
          <w:rFonts w:ascii="Times New Roman" w:hAnsi="Times New Roman"/>
        </w:rPr>
        <w:t xml:space="preserve">rawings, </w:t>
      </w:r>
      <w:r w:rsidR="00BD3D6A" w:rsidRPr="00485BCF">
        <w:rPr>
          <w:rFonts w:ascii="Times New Roman" w:hAnsi="Times New Roman"/>
        </w:rPr>
        <w:t>t</w:t>
      </w:r>
      <w:r w:rsidR="00363517" w:rsidRPr="00485BCF">
        <w:rPr>
          <w:rFonts w:ascii="Times New Roman" w:hAnsi="Times New Roman"/>
        </w:rPr>
        <w:t xml:space="preserve">echnical </w:t>
      </w:r>
      <w:r w:rsidR="00BD3D6A" w:rsidRPr="00485BCF">
        <w:rPr>
          <w:rFonts w:ascii="Times New Roman" w:hAnsi="Times New Roman"/>
        </w:rPr>
        <w:t>r</w:t>
      </w:r>
      <w:r w:rsidR="00363517" w:rsidRPr="00485BCF">
        <w:rPr>
          <w:rFonts w:ascii="Times New Roman" w:hAnsi="Times New Roman"/>
        </w:rPr>
        <w:t xml:space="preserve">eports, </w:t>
      </w:r>
      <w:r w:rsidR="00BD3D6A" w:rsidRPr="00485BCF">
        <w:rPr>
          <w:rFonts w:ascii="Times New Roman" w:hAnsi="Times New Roman"/>
        </w:rPr>
        <w:t>t</w:t>
      </w:r>
      <w:r w:rsidR="00363517" w:rsidRPr="00485BCF">
        <w:rPr>
          <w:rFonts w:ascii="Times New Roman" w:hAnsi="Times New Roman"/>
        </w:rPr>
        <w:t xml:space="preserve">echnical </w:t>
      </w:r>
      <w:r w:rsidR="00BD3D6A" w:rsidRPr="00485BCF">
        <w:rPr>
          <w:rFonts w:ascii="Times New Roman" w:hAnsi="Times New Roman"/>
        </w:rPr>
        <w:t>s</w:t>
      </w:r>
      <w:r w:rsidR="00363517" w:rsidRPr="00485BCF">
        <w:rPr>
          <w:rFonts w:ascii="Times New Roman" w:hAnsi="Times New Roman"/>
        </w:rPr>
        <w:t xml:space="preserve">pecifications, and </w:t>
      </w:r>
      <w:r w:rsidR="00BD3D6A" w:rsidRPr="00485BCF">
        <w:rPr>
          <w:rFonts w:ascii="Times New Roman" w:hAnsi="Times New Roman"/>
        </w:rPr>
        <w:t>d</w:t>
      </w:r>
      <w:r w:rsidR="00363517" w:rsidRPr="00485BCF">
        <w:rPr>
          <w:rFonts w:ascii="Times New Roman" w:hAnsi="Times New Roman"/>
        </w:rPr>
        <w:t xml:space="preserve">ocumented </w:t>
      </w:r>
      <w:r w:rsidR="00BD3D6A" w:rsidRPr="00485BCF">
        <w:rPr>
          <w:rFonts w:ascii="Times New Roman" w:hAnsi="Times New Roman"/>
        </w:rPr>
        <w:t>a</w:t>
      </w:r>
      <w:r w:rsidR="00363517" w:rsidRPr="00485BCF">
        <w:rPr>
          <w:rFonts w:ascii="Times New Roman" w:hAnsi="Times New Roman"/>
        </w:rPr>
        <w:t>greements. Said documents shall be considered as part of any contract made pursuant to a solicitation.</w:t>
      </w:r>
    </w:p>
    <w:p w14:paraId="6D0B65FF"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“Contractor</w:t>
      </w:r>
      <w:r w:rsidR="006A78AD" w:rsidRPr="00485BCF">
        <w:rPr>
          <w:rFonts w:ascii="Times New Roman" w:hAnsi="Times New Roman"/>
        </w:rPr>
        <w:t>,”</w:t>
      </w:r>
      <w:r w:rsidRPr="00485BCF">
        <w:rPr>
          <w:rFonts w:ascii="Times New Roman" w:hAnsi="Times New Roman"/>
        </w:rPr>
        <w:t xml:space="preserve"> “consultant</w:t>
      </w:r>
      <w:r w:rsidR="006A78AD" w:rsidRPr="00485BCF">
        <w:rPr>
          <w:rFonts w:ascii="Times New Roman" w:hAnsi="Times New Roman"/>
        </w:rPr>
        <w:t>,”</w:t>
      </w:r>
      <w:r w:rsidRPr="00485BCF">
        <w:rPr>
          <w:rFonts w:ascii="Times New Roman" w:hAnsi="Times New Roman"/>
        </w:rPr>
        <w:t xml:space="preserve"> “vendo</w:t>
      </w:r>
      <w:r w:rsidR="006A78AD" w:rsidRPr="00485BCF">
        <w:rPr>
          <w:rFonts w:ascii="Times New Roman" w:hAnsi="Times New Roman"/>
        </w:rPr>
        <w:t>r,</w:t>
      </w:r>
      <w:r w:rsidRPr="00485BCF">
        <w:rPr>
          <w:rFonts w:ascii="Times New Roman" w:hAnsi="Times New Roman"/>
        </w:rPr>
        <w:t xml:space="preserve">” or “seller” is the successful bidder or </w:t>
      </w:r>
      <w:proofErr w:type="spellStart"/>
      <w:r w:rsidRPr="00485BCF">
        <w:rPr>
          <w:rFonts w:ascii="Times New Roman" w:hAnsi="Times New Roman"/>
        </w:rPr>
        <w:t>offeror</w:t>
      </w:r>
      <w:proofErr w:type="spellEnd"/>
      <w:r w:rsidRPr="00485BCF">
        <w:rPr>
          <w:rFonts w:ascii="Times New Roman" w:hAnsi="Times New Roman"/>
        </w:rPr>
        <w:t xml:space="preserve"> to whom a contract is awarded.</w:t>
      </w:r>
    </w:p>
    <w:p w14:paraId="6954D1BC"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“Contracts </w:t>
      </w:r>
      <w:r w:rsidR="00DF2E6F" w:rsidRPr="00485BCF">
        <w:rPr>
          <w:rFonts w:ascii="Times New Roman" w:hAnsi="Times New Roman"/>
        </w:rPr>
        <w:t>Officer”</w:t>
      </w:r>
      <w:r w:rsidRPr="00485BCF">
        <w:rPr>
          <w:rFonts w:ascii="Times New Roman" w:hAnsi="Times New Roman"/>
        </w:rPr>
        <w:t xml:space="preserve"> means the </w:t>
      </w:r>
      <w:r w:rsidR="00DF2E6F" w:rsidRPr="00485BCF">
        <w:rPr>
          <w:rFonts w:ascii="Times New Roman" w:hAnsi="Times New Roman"/>
        </w:rPr>
        <w:t>individual</w:t>
      </w:r>
      <w:r w:rsidRPr="00485BCF">
        <w:rPr>
          <w:rFonts w:ascii="Times New Roman" w:hAnsi="Times New Roman"/>
        </w:rPr>
        <w:t xml:space="preserve"> </w:t>
      </w:r>
      <w:r w:rsidR="006A78AD" w:rsidRPr="00485BCF">
        <w:rPr>
          <w:rFonts w:ascii="Times New Roman" w:hAnsi="Times New Roman"/>
        </w:rPr>
        <w:t>assigned to the procurement</w:t>
      </w:r>
      <w:r w:rsidRPr="00485BCF">
        <w:rPr>
          <w:rFonts w:ascii="Times New Roman" w:hAnsi="Times New Roman"/>
        </w:rPr>
        <w:t xml:space="preserve"> who serves as the single point of contact for all correspondence during the procurement and/or contract administration process. This person </w:t>
      </w:r>
      <w:r w:rsidR="00596087" w:rsidRPr="00485BCF">
        <w:rPr>
          <w:rFonts w:ascii="Times New Roman" w:hAnsi="Times New Roman"/>
        </w:rPr>
        <w:t xml:space="preserve">also </w:t>
      </w:r>
      <w:r w:rsidRPr="00485BCF">
        <w:rPr>
          <w:rFonts w:ascii="Times New Roman" w:hAnsi="Times New Roman"/>
        </w:rPr>
        <w:t xml:space="preserve">is responsible for relating to commercial terms and conditions during the period of performance of the </w:t>
      </w:r>
      <w:r w:rsidR="0009610E" w:rsidRPr="00485BCF">
        <w:rPr>
          <w:rFonts w:ascii="Times New Roman" w:hAnsi="Times New Roman"/>
        </w:rPr>
        <w:t>a</w:t>
      </w:r>
      <w:r w:rsidRPr="00485BCF">
        <w:rPr>
          <w:rFonts w:ascii="Times New Roman" w:hAnsi="Times New Roman"/>
        </w:rPr>
        <w:t>greement to the consultant or contractor.</w:t>
      </w:r>
    </w:p>
    <w:p w14:paraId="75FEFAED" w14:textId="77777777" w:rsidR="00400E60" w:rsidRPr="00485BCF" w:rsidRDefault="00B42335" w:rsidP="00FF000F">
      <w:pPr>
        <w:pStyle w:val="PMNumbering"/>
        <w:numPr>
          <w:ilvl w:val="0"/>
          <w:numId w:val="26"/>
        </w:numPr>
        <w:jc w:val="left"/>
        <w:rPr>
          <w:rFonts w:ascii="Times New Roman" w:hAnsi="Times New Roman"/>
        </w:rPr>
      </w:pPr>
      <w:r w:rsidRPr="00485BCF" w:rsidDel="00B42335">
        <w:rPr>
          <w:rFonts w:ascii="Times New Roman" w:hAnsi="Times New Roman"/>
        </w:rPr>
        <w:t xml:space="preserve"> </w:t>
      </w:r>
      <w:r w:rsidR="00400E60" w:rsidRPr="00485BCF">
        <w:rPr>
          <w:rFonts w:ascii="Times New Roman" w:hAnsi="Times New Roman"/>
        </w:rPr>
        <w:t xml:space="preserve">“Cooperative Agreement” means an instrument by which FTA awards </w:t>
      </w:r>
      <w:r w:rsidR="0009610E" w:rsidRPr="00485BCF">
        <w:rPr>
          <w:rFonts w:ascii="Times New Roman" w:hAnsi="Times New Roman"/>
        </w:rPr>
        <w:t>f</w:t>
      </w:r>
      <w:r w:rsidR="00400E60" w:rsidRPr="00485BCF">
        <w:rPr>
          <w:rFonts w:ascii="Times New Roman" w:hAnsi="Times New Roman"/>
        </w:rPr>
        <w:t xml:space="preserve">ederal assistance to support a project in which </w:t>
      </w:r>
      <w:r w:rsidR="000E68B4" w:rsidRPr="00485BCF">
        <w:rPr>
          <w:rFonts w:ascii="Times New Roman" w:hAnsi="Times New Roman"/>
        </w:rPr>
        <w:t>it takes</w:t>
      </w:r>
      <w:r w:rsidR="00400E60" w:rsidRPr="00485BCF">
        <w:rPr>
          <w:rFonts w:ascii="Times New Roman" w:hAnsi="Times New Roman"/>
        </w:rPr>
        <w:t xml:space="preserve"> an active role or retains substantial control.</w:t>
      </w:r>
    </w:p>
    <w:p w14:paraId="51ED49F0"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“Days” means business days unless otherwise specified.</w:t>
      </w:r>
    </w:p>
    <w:p w14:paraId="173A4F23" w14:textId="77777777" w:rsidR="00544420" w:rsidRPr="00485BCF" w:rsidRDefault="00544420" w:rsidP="000B366C">
      <w:pPr>
        <w:spacing w:line="270" w:lineRule="atLeast"/>
        <w:rPr>
          <w:rFonts w:ascii="Times New Roman" w:hAnsi="Times New Roman"/>
          <w:sz w:val="20"/>
        </w:rPr>
      </w:pPr>
    </w:p>
    <w:p w14:paraId="32FAA81D" w14:textId="77777777" w:rsidR="00544420" w:rsidRPr="00485BCF" w:rsidRDefault="00544420" w:rsidP="00FF000F">
      <w:pPr>
        <w:numPr>
          <w:ilvl w:val="0"/>
          <w:numId w:val="26"/>
        </w:numPr>
        <w:spacing w:line="270" w:lineRule="atLeast"/>
        <w:rPr>
          <w:rFonts w:ascii="Times New Roman" w:hAnsi="Times New Roman"/>
        </w:rPr>
      </w:pPr>
      <w:r w:rsidRPr="00485BCF">
        <w:rPr>
          <w:rFonts w:ascii="Times New Roman" w:hAnsi="Times New Roman"/>
          <w:sz w:val="20"/>
        </w:rPr>
        <w:t>“DBE” is the acronym for Disadvantaged Business Enterprise and means a for-profit small business concern owned and controlled by a socially and economically disadvantaged person(s) as defined in Title 49, Part 26.5 of the Code of Federal Regulations (CFR).</w:t>
      </w:r>
    </w:p>
    <w:p w14:paraId="5510356E" w14:textId="77777777" w:rsidR="009669B4" w:rsidRPr="00485BCF" w:rsidRDefault="009669B4" w:rsidP="00FF000F">
      <w:pPr>
        <w:pStyle w:val="PMNumbering"/>
        <w:numPr>
          <w:ilvl w:val="0"/>
          <w:numId w:val="26"/>
        </w:numPr>
        <w:jc w:val="left"/>
        <w:rPr>
          <w:rFonts w:ascii="Times New Roman" w:hAnsi="Times New Roman"/>
        </w:rPr>
      </w:pPr>
      <w:r w:rsidRPr="00485BCF">
        <w:rPr>
          <w:rFonts w:ascii="Times New Roman" w:hAnsi="Times New Roman"/>
        </w:rPr>
        <w:t>“Design-Bid-Build Project” means a construction project under which an architect or engineer</w:t>
      </w:r>
      <w:r w:rsidR="006D5F63" w:rsidRPr="00485BCF">
        <w:rPr>
          <w:rFonts w:ascii="Times New Roman" w:hAnsi="Times New Roman"/>
        </w:rPr>
        <w:t xml:space="preserve"> is </w:t>
      </w:r>
      <w:r w:rsidR="00777B4A" w:rsidRPr="00485BCF">
        <w:rPr>
          <w:rFonts w:ascii="Times New Roman" w:hAnsi="Times New Roman"/>
        </w:rPr>
        <w:t>commissioned</w:t>
      </w:r>
      <w:r w:rsidRPr="00485BCF">
        <w:rPr>
          <w:rFonts w:ascii="Times New Roman" w:hAnsi="Times New Roman"/>
        </w:rPr>
        <w:t xml:space="preserve"> to prepare drawings and specifications under a design services contract, and </w:t>
      </w:r>
      <w:r w:rsidR="00A074C8" w:rsidRPr="00485BCF">
        <w:rPr>
          <w:rFonts w:ascii="Times New Roman" w:hAnsi="Times New Roman"/>
        </w:rPr>
        <w:t xml:space="preserve">a </w:t>
      </w:r>
      <w:r w:rsidRPr="00485BCF">
        <w:rPr>
          <w:rFonts w:ascii="Times New Roman" w:hAnsi="Times New Roman"/>
        </w:rPr>
        <w:t>separate contract</w:t>
      </w:r>
      <w:r w:rsidR="00A074C8" w:rsidRPr="00485BCF">
        <w:rPr>
          <w:rFonts w:ascii="Times New Roman" w:hAnsi="Times New Roman"/>
        </w:rPr>
        <w:t xml:space="preserve"> is let</w:t>
      </w:r>
      <w:r w:rsidR="00875E6F" w:rsidRPr="00485BCF">
        <w:rPr>
          <w:rFonts w:ascii="Times New Roman" w:hAnsi="Times New Roman"/>
        </w:rPr>
        <w:t xml:space="preserve"> for construction</w:t>
      </w:r>
      <w:r w:rsidRPr="00485BCF">
        <w:rPr>
          <w:rFonts w:ascii="Times New Roman" w:hAnsi="Times New Roman"/>
        </w:rPr>
        <w:t xml:space="preserve"> by engaging the services of a contractor through sealed bidding or competitive negotiations to complete delivery of the project.</w:t>
      </w:r>
    </w:p>
    <w:p w14:paraId="69DE8F15" w14:textId="77777777" w:rsidR="009669B4" w:rsidRPr="00485BCF" w:rsidRDefault="00DF2E6F" w:rsidP="00FF000F">
      <w:pPr>
        <w:pStyle w:val="PMNumbering"/>
        <w:numPr>
          <w:ilvl w:val="0"/>
          <w:numId w:val="26"/>
        </w:numPr>
        <w:jc w:val="left"/>
        <w:rPr>
          <w:rFonts w:ascii="Times New Roman" w:hAnsi="Times New Roman"/>
        </w:rPr>
      </w:pPr>
      <w:r w:rsidRPr="00485BCF" w:rsidDel="00DF2E6F">
        <w:rPr>
          <w:rFonts w:ascii="Times New Roman" w:hAnsi="Times New Roman"/>
        </w:rPr>
        <w:t xml:space="preserve"> </w:t>
      </w:r>
      <w:r w:rsidRPr="00485BCF">
        <w:rPr>
          <w:rFonts w:ascii="Times New Roman" w:hAnsi="Times New Roman"/>
        </w:rPr>
        <w:t>“</w:t>
      </w:r>
      <w:r w:rsidR="009669B4" w:rsidRPr="00485BCF">
        <w:rPr>
          <w:rFonts w:ascii="Times New Roman" w:hAnsi="Times New Roman"/>
        </w:rPr>
        <w:t>Electronic Commerce (E-Commerce)” consists of electronic techniques</w:t>
      </w:r>
      <w:r w:rsidR="0009610E" w:rsidRPr="00485BCF">
        <w:rPr>
          <w:rFonts w:ascii="Times New Roman" w:hAnsi="Times New Roman"/>
        </w:rPr>
        <w:t>,</w:t>
      </w:r>
      <w:r w:rsidR="009669B4" w:rsidRPr="00485BCF">
        <w:rPr>
          <w:rFonts w:ascii="Times New Roman" w:hAnsi="Times New Roman"/>
        </w:rPr>
        <w:t xml:space="preserve"> including electronic mail or messaging, </w:t>
      </w:r>
      <w:r w:rsidR="00FC594E" w:rsidRPr="00485BCF">
        <w:rPr>
          <w:rFonts w:ascii="Times New Roman" w:hAnsi="Times New Roman"/>
        </w:rPr>
        <w:t>World Wide Web</w:t>
      </w:r>
      <w:r w:rsidR="009669B4" w:rsidRPr="00485BCF">
        <w:rPr>
          <w:rFonts w:ascii="Times New Roman" w:hAnsi="Times New Roman"/>
        </w:rPr>
        <w:t xml:space="preserve"> internet technology, electronic bulletin boards, purchase cards, electronic funds transfer, electronic signatures, and electronic data interchange.</w:t>
      </w:r>
    </w:p>
    <w:p w14:paraId="1A23F578" w14:textId="61A19CE4"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“Executive Director” refers to </w:t>
      </w:r>
      <w:r w:rsidR="0074088C">
        <w:rPr>
          <w:rFonts w:ascii="Times New Roman" w:hAnsi="Times New Roman"/>
        </w:rPr>
        <w:t>RTPA</w:t>
      </w:r>
      <w:r w:rsidR="00154E04" w:rsidRPr="00485BCF">
        <w:rPr>
          <w:rFonts w:ascii="Times New Roman" w:hAnsi="Times New Roman"/>
        </w:rPr>
        <w:t xml:space="preserve"> </w:t>
      </w:r>
      <w:r w:rsidRPr="00485BCF">
        <w:rPr>
          <w:rFonts w:ascii="Times New Roman" w:hAnsi="Times New Roman"/>
        </w:rPr>
        <w:t>Executive Director or designee.</w:t>
      </w:r>
    </w:p>
    <w:p w14:paraId="708CB217"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“FHWA” refers to the Federal Highway Administration.</w:t>
      </w:r>
    </w:p>
    <w:p w14:paraId="609910B8" w14:textId="77777777" w:rsidR="00363517" w:rsidRPr="00485BCF" w:rsidRDefault="00B77A07" w:rsidP="00FF000F">
      <w:pPr>
        <w:pStyle w:val="PMNumbering"/>
        <w:numPr>
          <w:ilvl w:val="0"/>
          <w:numId w:val="26"/>
        </w:numPr>
        <w:jc w:val="left"/>
        <w:rPr>
          <w:rFonts w:ascii="Times New Roman" w:hAnsi="Times New Roman"/>
        </w:rPr>
      </w:pPr>
      <w:r w:rsidRPr="00485BCF" w:rsidDel="00B77A07">
        <w:rPr>
          <w:rFonts w:ascii="Times New Roman" w:hAnsi="Times New Roman"/>
        </w:rPr>
        <w:t xml:space="preserve"> </w:t>
      </w:r>
      <w:r w:rsidRPr="00485BCF">
        <w:rPr>
          <w:rFonts w:ascii="Times New Roman" w:hAnsi="Times New Roman"/>
        </w:rPr>
        <w:t>“</w:t>
      </w:r>
      <w:r w:rsidR="00363517" w:rsidRPr="00485BCF">
        <w:rPr>
          <w:rFonts w:ascii="Times New Roman" w:hAnsi="Times New Roman"/>
        </w:rPr>
        <w:t>FTA” refers to the Federal Transit Administration.</w:t>
      </w:r>
    </w:p>
    <w:p w14:paraId="6B234021" w14:textId="77777777" w:rsidR="00F10601" w:rsidRPr="00485BCF" w:rsidRDefault="00F10601" w:rsidP="00FF000F">
      <w:pPr>
        <w:pStyle w:val="PMNumbering"/>
        <w:numPr>
          <w:ilvl w:val="0"/>
          <w:numId w:val="26"/>
        </w:numPr>
        <w:jc w:val="left"/>
        <w:rPr>
          <w:rFonts w:ascii="Times New Roman" w:hAnsi="Times New Roman"/>
        </w:rPr>
      </w:pPr>
      <w:r w:rsidRPr="00485BCF">
        <w:rPr>
          <w:rFonts w:ascii="Times New Roman" w:hAnsi="Times New Roman"/>
        </w:rPr>
        <w:t>“Full and Open Competition” means that all responsible sources are permitted to compete.</w:t>
      </w:r>
    </w:p>
    <w:p w14:paraId="4260114C" w14:textId="528EDA08" w:rsidR="00F10601" w:rsidRPr="00485BCF" w:rsidRDefault="00F10601" w:rsidP="00FF000F">
      <w:pPr>
        <w:pStyle w:val="PMNumbering"/>
        <w:numPr>
          <w:ilvl w:val="0"/>
          <w:numId w:val="26"/>
        </w:numPr>
        <w:jc w:val="left"/>
        <w:rPr>
          <w:rFonts w:ascii="Times New Roman" w:hAnsi="Times New Roman"/>
        </w:rPr>
      </w:pPr>
      <w:r w:rsidRPr="00485BCF">
        <w:rPr>
          <w:rFonts w:ascii="Times New Roman" w:hAnsi="Times New Roman"/>
        </w:rPr>
        <w:t xml:space="preserve">“Governmental Recipient” means </w:t>
      </w:r>
      <w:r w:rsidR="00CD2E23" w:rsidRPr="00485BCF">
        <w:rPr>
          <w:rFonts w:ascii="Times New Roman" w:hAnsi="Times New Roman"/>
        </w:rPr>
        <w:t xml:space="preserve">a </w:t>
      </w:r>
      <w:r w:rsidR="00875E6F" w:rsidRPr="00485BCF">
        <w:rPr>
          <w:rFonts w:ascii="Times New Roman" w:hAnsi="Times New Roman"/>
        </w:rPr>
        <w:t>s</w:t>
      </w:r>
      <w:r w:rsidR="00CD2E23" w:rsidRPr="00485BCF">
        <w:rPr>
          <w:rFonts w:ascii="Times New Roman" w:hAnsi="Times New Roman"/>
        </w:rPr>
        <w:t xml:space="preserve">tate or </w:t>
      </w:r>
      <w:r w:rsidR="00875E6F" w:rsidRPr="00485BCF">
        <w:rPr>
          <w:rFonts w:ascii="Times New Roman" w:hAnsi="Times New Roman"/>
        </w:rPr>
        <w:t>l</w:t>
      </w:r>
      <w:r w:rsidR="00CD2E23" w:rsidRPr="00485BCF">
        <w:rPr>
          <w:rFonts w:ascii="Times New Roman" w:hAnsi="Times New Roman"/>
        </w:rPr>
        <w:t>oca</w:t>
      </w:r>
      <w:r w:rsidR="00837FC8" w:rsidRPr="00485BCF">
        <w:rPr>
          <w:rFonts w:ascii="Times New Roman" w:hAnsi="Times New Roman"/>
        </w:rPr>
        <w:t>l</w:t>
      </w:r>
      <w:r w:rsidR="00CD2E23" w:rsidRPr="00485BCF">
        <w:rPr>
          <w:rFonts w:ascii="Times New Roman" w:hAnsi="Times New Roman"/>
        </w:rPr>
        <w:t xml:space="preserve"> </w:t>
      </w:r>
      <w:r w:rsidR="00875E6F" w:rsidRPr="00485BCF">
        <w:rPr>
          <w:rFonts w:ascii="Times New Roman" w:hAnsi="Times New Roman"/>
        </w:rPr>
        <w:t>g</w:t>
      </w:r>
      <w:r w:rsidR="00CD2E23" w:rsidRPr="00485BCF">
        <w:rPr>
          <w:rFonts w:ascii="Times New Roman" w:hAnsi="Times New Roman"/>
        </w:rPr>
        <w:t>overnment</w:t>
      </w:r>
      <w:r w:rsidR="00875E6F" w:rsidRPr="00485BCF">
        <w:rPr>
          <w:rFonts w:ascii="Times New Roman" w:hAnsi="Times New Roman"/>
        </w:rPr>
        <w:t>,</w:t>
      </w:r>
      <w:r w:rsidR="00CD2E23" w:rsidRPr="00485BCF">
        <w:rPr>
          <w:rFonts w:ascii="Times New Roman" w:hAnsi="Times New Roman"/>
        </w:rPr>
        <w:t xml:space="preserve"> such as </w:t>
      </w:r>
      <w:r w:rsidR="0074088C">
        <w:rPr>
          <w:rFonts w:ascii="Times New Roman" w:hAnsi="Times New Roman"/>
        </w:rPr>
        <w:t>RTPA</w:t>
      </w:r>
      <w:r w:rsidR="00875E6F" w:rsidRPr="00485BCF">
        <w:rPr>
          <w:rFonts w:ascii="Times New Roman" w:hAnsi="Times New Roman"/>
        </w:rPr>
        <w:t>,</w:t>
      </w:r>
      <w:r w:rsidRPr="00485BCF">
        <w:rPr>
          <w:rFonts w:ascii="Times New Roman" w:hAnsi="Times New Roman"/>
        </w:rPr>
        <w:t xml:space="preserve"> </w:t>
      </w:r>
      <w:r w:rsidR="00CD2E23" w:rsidRPr="00485BCF">
        <w:rPr>
          <w:rFonts w:ascii="Times New Roman" w:hAnsi="Times New Roman"/>
        </w:rPr>
        <w:t xml:space="preserve">that receives federal funding and therefore must </w:t>
      </w:r>
      <w:r w:rsidRPr="00485BCF">
        <w:rPr>
          <w:rFonts w:ascii="Times New Roman" w:hAnsi="Times New Roman"/>
        </w:rPr>
        <w:t>comply with the Common Grant Rule at 49 CFR Part 18</w:t>
      </w:r>
      <w:r w:rsidR="00875E6F" w:rsidRPr="00485BCF">
        <w:rPr>
          <w:rFonts w:ascii="Times New Roman" w:hAnsi="Times New Roman"/>
        </w:rPr>
        <w:t xml:space="preserve">. </w:t>
      </w:r>
    </w:p>
    <w:p w14:paraId="7A846C3E"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“Grand Total Bid Price” means the </w:t>
      </w:r>
      <w:r w:rsidR="0009610E" w:rsidRPr="00485BCF">
        <w:rPr>
          <w:rFonts w:ascii="Times New Roman" w:hAnsi="Times New Roman"/>
        </w:rPr>
        <w:t>g</w:t>
      </w:r>
      <w:r w:rsidRPr="00485BCF">
        <w:rPr>
          <w:rFonts w:ascii="Times New Roman" w:hAnsi="Times New Roman"/>
        </w:rPr>
        <w:t xml:space="preserve">rand </w:t>
      </w:r>
      <w:r w:rsidR="0009610E" w:rsidRPr="00485BCF">
        <w:rPr>
          <w:rFonts w:ascii="Times New Roman" w:hAnsi="Times New Roman"/>
        </w:rPr>
        <w:t>t</w:t>
      </w:r>
      <w:r w:rsidRPr="00485BCF">
        <w:rPr>
          <w:rFonts w:ascii="Times New Roman" w:hAnsi="Times New Roman"/>
        </w:rPr>
        <w:t xml:space="preserve">otal </w:t>
      </w:r>
      <w:r w:rsidR="0009610E" w:rsidRPr="00485BCF">
        <w:rPr>
          <w:rFonts w:ascii="Times New Roman" w:hAnsi="Times New Roman"/>
        </w:rPr>
        <w:t>p</w:t>
      </w:r>
      <w:r w:rsidRPr="00485BCF">
        <w:rPr>
          <w:rFonts w:ascii="Times New Roman" w:hAnsi="Times New Roman"/>
        </w:rPr>
        <w:t>rice and shall include all direct and indirect labor and material costs, taxes, duties, fees, and any other charges applicable to complete the total requirements as specified in the solicitation document, including all addenda, contract drawings, and technical specifications.</w:t>
      </w:r>
    </w:p>
    <w:p w14:paraId="45398C58" w14:textId="77777777" w:rsidR="002C7150" w:rsidRPr="00485BCF" w:rsidRDefault="002C7150" w:rsidP="00FF000F">
      <w:pPr>
        <w:pStyle w:val="PMNumbering"/>
        <w:numPr>
          <w:ilvl w:val="0"/>
          <w:numId w:val="26"/>
        </w:numPr>
        <w:jc w:val="left"/>
        <w:rPr>
          <w:rFonts w:ascii="Times New Roman" w:hAnsi="Times New Roman"/>
        </w:rPr>
      </w:pPr>
      <w:r w:rsidRPr="00485BCF">
        <w:rPr>
          <w:rFonts w:ascii="Times New Roman" w:hAnsi="Times New Roman"/>
        </w:rPr>
        <w:lastRenderedPageBreak/>
        <w:t>“Grant” means the instrument by which</w:t>
      </w:r>
      <w:r w:rsidR="0009610E" w:rsidRPr="00485BCF">
        <w:rPr>
          <w:rFonts w:ascii="Times New Roman" w:hAnsi="Times New Roman"/>
        </w:rPr>
        <w:t xml:space="preserve"> the</w:t>
      </w:r>
      <w:r w:rsidRPr="00485BCF">
        <w:rPr>
          <w:rFonts w:ascii="Times New Roman" w:hAnsi="Times New Roman"/>
        </w:rPr>
        <w:t xml:space="preserve"> FTA awards </w:t>
      </w:r>
      <w:r w:rsidR="0009610E" w:rsidRPr="00485BCF">
        <w:rPr>
          <w:rFonts w:ascii="Times New Roman" w:hAnsi="Times New Roman"/>
        </w:rPr>
        <w:t>f</w:t>
      </w:r>
      <w:r w:rsidRPr="00485BCF">
        <w:rPr>
          <w:rFonts w:ascii="Times New Roman" w:hAnsi="Times New Roman"/>
        </w:rPr>
        <w:t xml:space="preserve">ederal assistance to support a particular project in which </w:t>
      </w:r>
      <w:r w:rsidR="0009610E" w:rsidRPr="00485BCF">
        <w:rPr>
          <w:rFonts w:ascii="Times New Roman" w:hAnsi="Times New Roman"/>
        </w:rPr>
        <w:t xml:space="preserve">the </w:t>
      </w:r>
      <w:r w:rsidRPr="00485BCF">
        <w:rPr>
          <w:rFonts w:ascii="Times New Roman" w:hAnsi="Times New Roman"/>
        </w:rPr>
        <w:t>FTA does not take an active role or retain substantial control.</w:t>
      </w:r>
    </w:p>
    <w:p w14:paraId="4BC9F5B1"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“Grantee” means the public or private entity to which a grant or cooperative agreement is awarded. The grantee is the entire legal entity even if only a particular component of the entity is designated in the assistance award document. For the purposes of this policy, “grantee” also includes any </w:t>
      </w:r>
      <w:proofErr w:type="spellStart"/>
      <w:r w:rsidRPr="00485BCF">
        <w:rPr>
          <w:rFonts w:ascii="Times New Roman" w:hAnsi="Times New Roman"/>
        </w:rPr>
        <w:t>subgrantee</w:t>
      </w:r>
      <w:proofErr w:type="spellEnd"/>
      <w:r w:rsidRPr="00485BCF">
        <w:rPr>
          <w:rFonts w:ascii="Times New Roman" w:hAnsi="Times New Roman"/>
        </w:rPr>
        <w:t xml:space="preserve"> of the grantee. Furthermore, a grantee is responsible for assuring that its </w:t>
      </w:r>
      <w:proofErr w:type="spellStart"/>
      <w:r w:rsidRPr="00485BCF">
        <w:rPr>
          <w:rFonts w:ascii="Times New Roman" w:hAnsi="Times New Roman"/>
        </w:rPr>
        <w:t>subgrantees</w:t>
      </w:r>
      <w:proofErr w:type="spellEnd"/>
      <w:r w:rsidRPr="00485BCF">
        <w:rPr>
          <w:rFonts w:ascii="Times New Roman" w:hAnsi="Times New Roman"/>
        </w:rPr>
        <w:t xml:space="preserve"> comply with the requiremen</w:t>
      </w:r>
      <w:r w:rsidR="00F417FC" w:rsidRPr="00485BCF">
        <w:rPr>
          <w:rFonts w:ascii="Times New Roman" w:hAnsi="Times New Roman"/>
        </w:rPr>
        <w:t>ts and standards of this policy</w:t>
      </w:r>
      <w:r w:rsidRPr="00485BCF">
        <w:rPr>
          <w:rFonts w:ascii="Times New Roman" w:hAnsi="Times New Roman"/>
        </w:rPr>
        <w:t xml:space="preserve"> and that </w:t>
      </w:r>
      <w:proofErr w:type="spellStart"/>
      <w:r w:rsidRPr="00485BCF">
        <w:rPr>
          <w:rFonts w:ascii="Times New Roman" w:hAnsi="Times New Roman"/>
        </w:rPr>
        <w:t>subgrantees</w:t>
      </w:r>
      <w:proofErr w:type="spellEnd"/>
      <w:r w:rsidRPr="00485BCF">
        <w:rPr>
          <w:rFonts w:ascii="Times New Roman" w:hAnsi="Times New Roman"/>
        </w:rPr>
        <w:t xml:space="preserve"> are aware of the requirements imposed upon them by </w:t>
      </w:r>
      <w:r w:rsidR="00F417FC" w:rsidRPr="00485BCF">
        <w:rPr>
          <w:rFonts w:ascii="Times New Roman" w:hAnsi="Times New Roman"/>
        </w:rPr>
        <w:t>f</w:t>
      </w:r>
      <w:r w:rsidRPr="00485BCF">
        <w:rPr>
          <w:rFonts w:ascii="Times New Roman" w:hAnsi="Times New Roman"/>
        </w:rPr>
        <w:t>ederal statutes and regulations.</w:t>
      </w:r>
    </w:p>
    <w:p w14:paraId="1DE36C75"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“Hazardous Substances” and/or “Contaminated Materials” means any substance, waste, or material which is determined by any state, federal, or local governmental authority to be capable of posing a risk of injury to health, safety, and/or the environment, including, but not limited to, all substances, wastes, and materials designated or defined as hazardous, extremely hazardous, or toxic pursuant to Section 311 of the Clean Water Act, 33 USC Sections 1321, </w:t>
      </w:r>
      <w:r w:rsidR="00131F43" w:rsidRPr="00485BCF">
        <w:rPr>
          <w:rFonts w:ascii="Times New Roman" w:hAnsi="Times New Roman"/>
        </w:rPr>
        <w:br/>
      </w:r>
      <w:r w:rsidRPr="00485BCF">
        <w:rPr>
          <w:rFonts w:ascii="Times New Roman" w:hAnsi="Times New Roman"/>
        </w:rPr>
        <w:t xml:space="preserve">et seq., Section 1004 of the Resource and Conservation and Recovery Act, 42 USC Sections 6903, et seq., Section 101 of the Comprehensive Environmental Response, Compensation, and Liability Act, 42 USC Sections 9601, et seq.; Section 25141 of the Hazardous Waste Control Law, California Health and Safety Code Sections 25117, et seq.; Section 25316 of the Carpenter Presley-Tanner Hazardous Substance Account Act, California Health and Safety Code </w:t>
      </w:r>
      <w:r w:rsidR="00131F43" w:rsidRPr="00485BCF">
        <w:rPr>
          <w:rFonts w:ascii="Times New Roman" w:hAnsi="Times New Roman"/>
        </w:rPr>
        <w:br/>
      </w:r>
      <w:r w:rsidRPr="00485BCF">
        <w:rPr>
          <w:rFonts w:ascii="Times New Roman" w:hAnsi="Times New Roman"/>
        </w:rPr>
        <w:t>Section 25316; Section 25501 of the Hazardous Materials Release Response Plans and Inventory Law, California Health and Safety Code Sections 25281, et seq., as may be hereinafter amended.</w:t>
      </w:r>
    </w:p>
    <w:p w14:paraId="38C48039" w14:textId="7746131A" w:rsidR="00475A44" w:rsidRPr="00485BCF" w:rsidRDefault="00475A44" w:rsidP="00FF000F">
      <w:pPr>
        <w:pStyle w:val="PMNumbering"/>
        <w:numPr>
          <w:ilvl w:val="0"/>
          <w:numId w:val="26"/>
        </w:numPr>
        <w:jc w:val="left"/>
        <w:rPr>
          <w:rFonts w:ascii="Times New Roman" w:hAnsi="Times New Roman"/>
        </w:rPr>
      </w:pPr>
      <w:r w:rsidRPr="00485BCF">
        <w:rPr>
          <w:rFonts w:ascii="Times New Roman" w:hAnsi="Times New Roman"/>
        </w:rPr>
        <w:t xml:space="preserve">“Intergovernmental </w:t>
      </w:r>
      <w:r w:rsidR="007A0007" w:rsidRPr="00485BCF">
        <w:rPr>
          <w:rFonts w:ascii="Times New Roman" w:hAnsi="Times New Roman"/>
        </w:rPr>
        <w:t>Agreement</w:t>
      </w:r>
      <w:r w:rsidRPr="00485BCF">
        <w:rPr>
          <w:rFonts w:ascii="Times New Roman" w:hAnsi="Times New Roman"/>
        </w:rPr>
        <w:t xml:space="preserve">” means </w:t>
      </w:r>
      <w:r w:rsidR="007A0007" w:rsidRPr="00485BCF">
        <w:rPr>
          <w:rFonts w:ascii="Times New Roman" w:hAnsi="Times New Roman"/>
        </w:rPr>
        <w:t xml:space="preserve">a contract between </w:t>
      </w:r>
      <w:r w:rsidR="0074088C">
        <w:rPr>
          <w:rFonts w:ascii="Times New Roman" w:hAnsi="Times New Roman"/>
        </w:rPr>
        <w:t>RTPA</w:t>
      </w:r>
      <w:r w:rsidR="007A0007" w:rsidRPr="00485BCF">
        <w:rPr>
          <w:rFonts w:ascii="Times New Roman" w:hAnsi="Times New Roman"/>
        </w:rPr>
        <w:t xml:space="preserve"> and</w:t>
      </w:r>
      <w:r w:rsidRPr="00485BCF">
        <w:rPr>
          <w:rFonts w:ascii="Times New Roman" w:hAnsi="Times New Roman"/>
        </w:rPr>
        <w:t xml:space="preserve"> another governmental entity, </w:t>
      </w:r>
      <w:r w:rsidR="007A0007" w:rsidRPr="00485BCF">
        <w:rPr>
          <w:rFonts w:ascii="Times New Roman" w:hAnsi="Times New Roman"/>
        </w:rPr>
        <w:t>such as a Memorandum of Understanding with a municipality, Native American tribe, or public university.</w:t>
      </w:r>
      <w:r w:rsidRPr="00485BCF">
        <w:rPr>
          <w:rFonts w:ascii="Times New Roman" w:hAnsi="Times New Roman"/>
        </w:rPr>
        <w:t xml:space="preserve"> </w:t>
      </w:r>
    </w:p>
    <w:p w14:paraId="6577DBA1" w14:textId="77777777" w:rsidR="00FE7820" w:rsidRPr="00485BCF" w:rsidRDefault="00FE7820" w:rsidP="00FF000F">
      <w:pPr>
        <w:pStyle w:val="PMNumbering"/>
        <w:numPr>
          <w:ilvl w:val="0"/>
          <w:numId w:val="26"/>
        </w:numPr>
        <w:jc w:val="left"/>
        <w:rPr>
          <w:rFonts w:ascii="Times New Roman" w:hAnsi="Times New Roman"/>
        </w:rPr>
      </w:pPr>
      <w:r w:rsidRPr="00485BCF">
        <w:rPr>
          <w:rFonts w:ascii="Times New Roman" w:hAnsi="Times New Roman"/>
        </w:rPr>
        <w:t>“Joint Procurement” (sometimes referred to as “cooperative procurement”) means a method of contracting in which two or more purchasers agree from the outset to use a single solicitation document and enter into a single contract with a vendor for delivery of property or services in a fixed quantity</w:t>
      </w:r>
      <w:r w:rsidR="00875E6F" w:rsidRPr="00485BCF">
        <w:rPr>
          <w:rFonts w:ascii="Times New Roman" w:hAnsi="Times New Roman"/>
        </w:rPr>
        <w:t xml:space="preserve">. </w:t>
      </w:r>
      <w:r w:rsidR="006F4B58" w:rsidRPr="00485BCF">
        <w:rPr>
          <w:rFonts w:ascii="Times New Roman" w:hAnsi="Times New Roman"/>
        </w:rPr>
        <w:t>A</w:t>
      </w:r>
      <w:r w:rsidRPr="00485BCF">
        <w:rPr>
          <w:rFonts w:ascii="Times New Roman" w:hAnsi="Times New Roman"/>
        </w:rPr>
        <w:t xml:space="preserve"> joint procurement is not drafted for the purpose of accommodating the needs of other parties that may later choose to participate in the benefits of that contract</w:t>
      </w:r>
      <w:r w:rsidR="00A97F77" w:rsidRPr="00485BCF">
        <w:rPr>
          <w:rFonts w:ascii="Times New Roman" w:hAnsi="Times New Roman"/>
        </w:rPr>
        <w:t xml:space="preserve"> as s</w:t>
      </w:r>
      <w:r w:rsidR="00A074C8" w:rsidRPr="00485BCF">
        <w:rPr>
          <w:rFonts w:ascii="Times New Roman" w:hAnsi="Times New Roman"/>
        </w:rPr>
        <w:t>uch a contract is merely assignable to third parties to the extent</w:t>
      </w:r>
      <w:r w:rsidR="00A97F77" w:rsidRPr="00485BCF">
        <w:rPr>
          <w:rFonts w:ascii="Times New Roman" w:hAnsi="Times New Roman"/>
        </w:rPr>
        <w:t xml:space="preserve"> the parties agree and the original procurement scope and amount are sufficient.</w:t>
      </w:r>
    </w:p>
    <w:p w14:paraId="42318FEC" w14:textId="77777777" w:rsidR="00FE7820" w:rsidRPr="00485BCF" w:rsidRDefault="00FE7820" w:rsidP="00FF000F">
      <w:pPr>
        <w:pStyle w:val="PMNumbering"/>
        <w:numPr>
          <w:ilvl w:val="0"/>
          <w:numId w:val="26"/>
        </w:numPr>
        <w:jc w:val="left"/>
        <w:rPr>
          <w:rFonts w:ascii="Times New Roman" w:hAnsi="Times New Roman"/>
        </w:rPr>
      </w:pPr>
      <w:r w:rsidRPr="00485BCF">
        <w:rPr>
          <w:rFonts w:ascii="Times New Roman" w:hAnsi="Times New Roman"/>
        </w:rPr>
        <w:t>“Local Government” means a county, municipality, city, town, township, local public authority</w:t>
      </w:r>
      <w:r w:rsidR="00854E43" w:rsidRPr="00485BCF">
        <w:rPr>
          <w:rFonts w:ascii="Times New Roman" w:hAnsi="Times New Roman"/>
        </w:rPr>
        <w:t>,</w:t>
      </w:r>
      <w:r w:rsidRPr="00485BCF">
        <w:rPr>
          <w:rFonts w:ascii="Times New Roman" w:hAnsi="Times New Roman"/>
        </w:rPr>
        <w:t xml:space="preserve"> or any agency or instrumentality of a local </w:t>
      </w:r>
      <w:r w:rsidR="00A97F77" w:rsidRPr="00485BCF">
        <w:rPr>
          <w:rFonts w:ascii="Times New Roman" w:hAnsi="Times New Roman"/>
        </w:rPr>
        <w:t xml:space="preserve">or regional </w:t>
      </w:r>
      <w:r w:rsidRPr="00485BCF">
        <w:rPr>
          <w:rFonts w:ascii="Times New Roman" w:hAnsi="Times New Roman"/>
        </w:rPr>
        <w:t>government</w:t>
      </w:r>
      <w:r w:rsidR="00875E6F" w:rsidRPr="00485BCF">
        <w:rPr>
          <w:rFonts w:ascii="Times New Roman" w:hAnsi="Times New Roman"/>
        </w:rPr>
        <w:t xml:space="preserve">. </w:t>
      </w:r>
      <w:r w:rsidRPr="00485BCF">
        <w:rPr>
          <w:rFonts w:ascii="Times New Roman" w:hAnsi="Times New Roman"/>
        </w:rPr>
        <w:t>This term does not include a local public institution of higher education.</w:t>
      </w:r>
    </w:p>
    <w:p w14:paraId="026B21D0" w14:textId="7B79AE9A" w:rsidR="00FE7820" w:rsidRPr="00485BCF" w:rsidRDefault="00FE7820" w:rsidP="00FF000F">
      <w:pPr>
        <w:pStyle w:val="PMNumbering"/>
        <w:numPr>
          <w:ilvl w:val="0"/>
          <w:numId w:val="26"/>
        </w:numPr>
        <w:jc w:val="left"/>
        <w:rPr>
          <w:rFonts w:ascii="Times New Roman" w:hAnsi="Times New Roman"/>
        </w:rPr>
      </w:pPr>
      <w:r w:rsidRPr="00485BCF">
        <w:rPr>
          <w:rFonts w:ascii="Times New Roman" w:hAnsi="Times New Roman"/>
        </w:rPr>
        <w:t xml:space="preserve">“Master Agreement” means the document incorporated by reference that contains the standard terms and conditions governing the administration of a project supported with </w:t>
      </w:r>
      <w:r w:rsidR="002E6C1F" w:rsidRPr="00485BCF">
        <w:rPr>
          <w:rFonts w:ascii="Times New Roman" w:hAnsi="Times New Roman"/>
        </w:rPr>
        <w:t xml:space="preserve">state and </w:t>
      </w:r>
      <w:r w:rsidR="00F417FC" w:rsidRPr="00485BCF">
        <w:rPr>
          <w:rFonts w:ascii="Times New Roman" w:hAnsi="Times New Roman"/>
        </w:rPr>
        <w:t>f</w:t>
      </w:r>
      <w:r w:rsidRPr="00485BCF">
        <w:rPr>
          <w:rFonts w:ascii="Times New Roman" w:hAnsi="Times New Roman"/>
        </w:rPr>
        <w:t>ederal assistance</w:t>
      </w:r>
      <w:r w:rsidR="00F54153" w:rsidRPr="00485BCF">
        <w:rPr>
          <w:rFonts w:ascii="Times New Roman" w:hAnsi="Times New Roman"/>
        </w:rPr>
        <w:t>.</w:t>
      </w:r>
    </w:p>
    <w:p w14:paraId="62FCCA34" w14:textId="53F261B6" w:rsidR="007A0007" w:rsidRPr="00485BCF" w:rsidRDefault="007A0007" w:rsidP="00FF000F">
      <w:pPr>
        <w:pStyle w:val="PMNumbering"/>
        <w:numPr>
          <w:ilvl w:val="0"/>
          <w:numId w:val="26"/>
        </w:numPr>
        <w:jc w:val="left"/>
        <w:rPr>
          <w:rFonts w:ascii="Times New Roman" w:hAnsi="Times New Roman"/>
        </w:rPr>
      </w:pPr>
      <w:r w:rsidRPr="00485BCF">
        <w:rPr>
          <w:rFonts w:ascii="Times New Roman" w:hAnsi="Times New Roman"/>
        </w:rPr>
        <w:t>“Non-</w:t>
      </w:r>
      <w:r w:rsidR="0074088C">
        <w:rPr>
          <w:rFonts w:ascii="Times New Roman" w:hAnsi="Times New Roman"/>
        </w:rPr>
        <w:t>RTPA</w:t>
      </w:r>
      <w:r w:rsidRPr="00485BCF">
        <w:rPr>
          <w:rFonts w:ascii="Times New Roman" w:hAnsi="Times New Roman"/>
        </w:rPr>
        <w:t xml:space="preserve"> Procurement” means </w:t>
      </w:r>
      <w:r w:rsidR="008F38AD" w:rsidRPr="00485BCF">
        <w:rPr>
          <w:rFonts w:ascii="Times New Roman" w:hAnsi="Times New Roman"/>
        </w:rPr>
        <w:t>a procurement for which another public entity</w:t>
      </w:r>
      <w:r w:rsidRPr="00485BCF">
        <w:rPr>
          <w:rFonts w:ascii="Times New Roman" w:hAnsi="Times New Roman"/>
        </w:rPr>
        <w:t xml:space="preserve"> serve</w:t>
      </w:r>
      <w:r w:rsidR="008F38AD" w:rsidRPr="00485BCF">
        <w:rPr>
          <w:rFonts w:ascii="Times New Roman" w:hAnsi="Times New Roman"/>
        </w:rPr>
        <w:t>d as the lead procurement entity and</w:t>
      </w:r>
      <w:r w:rsidRPr="00485BCF">
        <w:rPr>
          <w:rFonts w:ascii="Times New Roman" w:hAnsi="Times New Roman"/>
        </w:rPr>
        <w:t xml:space="preserve"> that includes provisions that will allow it to be used by </w:t>
      </w:r>
      <w:r w:rsidR="0074088C">
        <w:rPr>
          <w:rFonts w:ascii="Times New Roman" w:hAnsi="Times New Roman"/>
        </w:rPr>
        <w:t>RTPA</w:t>
      </w:r>
      <w:r w:rsidRPr="00485BCF">
        <w:rPr>
          <w:rFonts w:ascii="Times New Roman" w:hAnsi="Times New Roman"/>
        </w:rPr>
        <w:t xml:space="preserve"> to contract with one or more specific contractors/vendors </w:t>
      </w:r>
      <w:r w:rsidR="008F38AD" w:rsidRPr="00485BCF">
        <w:rPr>
          <w:rFonts w:ascii="Times New Roman" w:hAnsi="Times New Roman"/>
        </w:rPr>
        <w:t>using</w:t>
      </w:r>
      <w:r w:rsidRPr="00485BCF">
        <w:rPr>
          <w:rFonts w:ascii="Times New Roman" w:hAnsi="Times New Roman"/>
        </w:rPr>
        <w:t xml:space="preserve"> pre-established prices</w:t>
      </w:r>
      <w:r w:rsidR="008F38AD" w:rsidRPr="00485BCF">
        <w:rPr>
          <w:rFonts w:ascii="Times New Roman" w:hAnsi="Times New Roman"/>
        </w:rPr>
        <w:t>, terms and/or conditions</w:t>
      </w:r>
      <w:r w:rsidRPr="00485BCF">
        <w:rPr>
          <w:rFonts w:ascii="Times New Roman" w:hAnsi="Times New Roman"/>
        </w:rPr>
        <w:t xml:space="preserve">. Examples of such procurements include joint procurements, piggybacks, and </w:t>
      </w:r>
      <w:r w:rsidR="008F38AD" w:rsidRPr="00485BCF">
        <w:rPr>
          <w:rFonts w:ascii="Times New Roman" w:hAnsi="Times New Roman"/>
        </w:rPr>
        <w:t>state purchasing schedules</w:t>
      </w:r>
      <w:r w:rsidRPr="00485BCF">
        <w:rPr>
          <w:rFonts w:ascii="Times New Roman" w:hAnsi="Times New Roman"/>
        </w:rPr>
        <w:t xml:space="preserve">. </w:t>
      </w:r>
    </w:p>
    <w:p w14:paraId="16E61C17"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“Notice </w:t>
      </w:r>
      <w:proofErr w:type="gramStart"/>
      <w:r w:rsidRPr="00485BCF">
        <w:rPr>
          <w:rFonts w:ascii="Times New Roman" w:hAnsi="Times New Roman"/>
        </w:rPr>
        <w:t>To</w:t>
      </w:r>
      <w:proofErr w:type="gramEnd"/>
      <w:r w:rsidRPr="00485BCF">
        <w:rPr>
          <w:rFonts w:ascii="Times New Roman" w:hAnsi="Times New Roman"/>
        </w:rPr>
        <w:t xml:space="preserve"> Proceed (</w:t>
      </w:r>
      <w:proofErr w:type="spellStart"/>
      <w:r w:rsidRPr="00485BCF">
        <w:rPr>
          <w:rFonts w:ascii="Times New Roman" w:hAnsi="Times New Roman"/>
        </w:rPr>
        <w:t>NTP</w:t>
      </w:r>
      <w:proofErr w:type="spellEnd"/>
      <w:r w:rsidRPr="00485BCF">
        <w:rPr>
          <w:rFonts w:ascii="Times New Roman" w:hAnsi="Times New Roman"/>
        </w:rPr>
        <w:t xml:space="preserve">)” is a written notice from the </w:t>
      </w:r>
      <w:r w:rsidR="00BB2B55" w:rsidRPr="00485BCF">
        <w:rPr>
          <w:rFonts w:ascii="Times New Roman" w:hAnsi="Times New Roman"/>
        </w:rPr>
        <w:t>Contracts Officer</w:t>
      </w:r>
      <w:r w:rsidR="00906107" w:rsidRPr="00485BCF">
        <w:rPr>
          <w:rFonts w:ascii="Times New Roman" w:hAnsi="Times New Roman"/>
        </w:rPr>
        <w:t xml:space="preserve"> </w:t>
      </w:r>
      <w:r w:rsidRPr="00485BCF">
        <w:rPr>
          <w:rFonts w:ascii="Times New Roman" w:hAnsi="Times New Roman"/>
        </w:rPr>
        <w:t xml:space="preserve">to a </w:t>
      </w:r>
      <w:r w:rsidR="00F417FC" w:rsidRPr="00485BCF">
        <w:rPr>
          <w:rFonts w:ascii="Times New Roman" w:hAnsi="Times New Roman"/>
        </w:rPr>
        <w:t>c</w:t>
      </w:r>
      <w:r w:rsidRPr="00485BCF">
        <w:rPr>
          <w:rFonts w:ascii="Times New Roman" w:hAnsi="Times New Roman"/>
        </w:rPr>
        <w:t xml:space="preserve">ontractor authorizing the </w:t>
      </w:r>
      <w:r w:rsidR="00F417FC" w:rsidRPr="00485BCF">
        <w:rPr>
          <w:rFonts w:ascii="Times New Roman" w:hAnsi="Times New Roman"/>
        </w:rPr>
        <w:t>c</w:t>
      </w:r>
      <w:r w:rsidRPr="00485BCF">
        <w:rPr>
          <w:rFonts w:ascii="Times New Roman" w:hAnsi="Times New Roman"/>
        </w:rPr>
        <w:t>ontractor to commence work and to start the performance period.</w:t>
      </w:r>
    </w:p>
    <w:p w14:paraId="14D057C1" w14:textId="29665C5D"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w:t>
      </w:r>
      <w:proofErr w:type="spellStart"/>
      <w:r w:rsidRPr="00485BCF">
        <w:rPr>
          <w:rFonts w:ascii="Times New Roman" w:hAnsi="Times New Roman"/>
        </w:rPr>
        <w:t>Offeror</w:t>
      </w:r>
      <w:proofErr w:type="spellEnd"/>
      <w:r w:rsidRPr="00485BCF">
        <w:rPr>
          <w:rFonts w:ascii="Times New Roman" w:hAnsi="Times New Roman"/>
        </w:rPr>
        <w:t xml:space="preserve">” or “Proposer” refers to a respondent to a </w:t>
      </w:r>
      <w:r w:rsidR="0074088C">
        <w:rPr>
          <w:rFonts w:ascii="Times New Roman" w:hAnsi="Times New Roman"/>
        </w:rPr>
        <w:t>RTPA</w:t>
      </w:r>
      <w:r w:rsidRPr="00485BCF">
        <w:rPr>
          <w:rFonts w:ascii="Times New Roman" w:hAnsi="Times New Roman"/>
        </w:rPr>
        <w:t xml:space="preserve"> solicitation document, which will lead to a selection based on qualifications and possibly cost.</w:t>
      </w:r>
    </w:p>
    <w:p w14:paraId="17C33FD6" w14:textId="77777777" w:rsidR="005E083C" w:rsidRPr="00485BCF" w:rsidRDefault="00B77A07" w:rsidP="00FF000F">
      <w:pPr>
        <w:pStyle w:val="PMNumbering"/>
        <w:numPr>
          <w:ilvl w:val="0"/>
          <w:numId w:val="26"/>
        </w:numPr>
        <w:jc w:val="left"/>
        <w:rPr>
          <w:rFonts w:ascii="Times New Roman" w:hAnsi="Times New Roman"/>
        </w:rPr>
      </w:pPr>
      <w:r w:rsidRPr="00485BCF" w:rsidDel="00B77A07">
        <w:rPr>
          <w:rFonts w:ascii="Times New Roman" w:hAnsi="Times New Roman"/>
        </w:rPr>
        <w:lastRenderedPageBreak/>
        <w:t xml:space="preserve"> </w:t>
      </w:r>
      <w:r w:rsidR="005E083C" w:rsidRPr="00485BCF">
        <w:rPr>
          <w:rFonts w:ascii="Times New Roman" w:hAnsi="Times New Roman"/>
        </w:rPr>
        <w:t>“Piggybacking” is the post-award use of a contractual document/process that allows someone who was not contemplated in the original procurement to purchase the same supplies/equipment through that original document/process.</w:t>
      </w:r>
    </w:p>
    <w:p w14:paraId="3874BB7A" w14:textId="77777777" w:rsidR="00553500" w:rsidRPr="00485BCF" w:rsidRDefault="00553500" w:rsidP="00FF000F">
      <w:pPr>
        <w:pStyle w:val="PMNumbering"/>
        <w:numPr>
          <w:ilvl w:val="0"/>
          <w:numId w:val="26"/>
        </w:numPr>
        <w:jc w:val="left"/>
        <w:rPr>
          <w:rFonts w:ascii="Times New Roman" w:hAnsi="Times New Roman"/>
        </w:rPr>
      </w:pPr>
      <w:r w:rsidRPr="00485BCF">
        <w:rPr>
          <w:rFonts w:ascii="Times New Roman" w:hAnsi="Times New Roman"/>
        </w:rPr>
        <w:t>“Property” includes real property consisting of land and buildings, structures, or appurtenances on land, equipment, supplies, other expendable property, intellectual</w:t>
      </w:r>
      <w:r w:rsidR="00854E43" w:rsidRPr="00485BCF">
        <w:rPr>
          <w:rFonts w:ascii="Times New Roman" w:hAnsi="Times New Roman"/>
        </w:rPr>
        <w:t>,</w:t>
      </w:r>
      <w:r w:rsidRPr="00485BCF">
        <w:rPr>
          <w:rFonts w:ascii="Times New Roman" w:hAnsi="Times New Roman"/>
        </w:rPr>
        <w:t xml:space="preserve"> and intangible property.</w:t>
      </w:r>
    </w:p>
    <w:p w14:paraId="7148FCC7" w14:textId="77777777" w:rsidR="00553500" w:rsidRPr="00485BCF" w:rsidRDefault="00553500" w:rsidP="00FF000F">
      <w:pPr>
        <w:pStyle w:val="PMNumbering"/>
        <w:numPr>
          <w:ilvl w:val="0"/>
          <w:numId w:val="26"/>
        </w:numPr>
        <w:jc w:val="left"/>
        <w:rPr>
          <w:rFonts w:ascii="Times New Roman" w:hAnsi="Times New Roman"/>
        </w:rPr>
      </w:pPr>
      <w:r w:rsidRPr="00485BCF">
        <w:rPr>
          <w:rFonts w:ascii="Times New Roman" w:hAnsi="Times New Roman"/>
        </w:rPr>
        <w:t>“Public Transportation” means transportation by a conveyance that provides regular and continuing general or special transportation to the public, but does not include school</w:t>
      </w:r>
      <w:r w:rsidR="006F0720" w:rsidRPr="00485BCF">
        <w:rPr>
          <w:rFonts w:ascii="Times New Roman" w:hAnsi="Times New Roman"/>
        </w:rPr>
        <w:t xml:space="preserve"> </w:t>
      </w:r>
      <w:r w:rsidRPr="00485BCF">
        <w:rPr>
          <w:rFonts w:ascii="Times New Roman" w:hAnsi="Times New Roman"/>
        </w:rPr>
        <w:t>bus, charter, sightseeing, or intercity bus transportation, or intercity passenger rail transportation provided AMTRAK, (or a successor to such entity).</w:t>
      </w:r>
    </w:p>
    <w:p w14:paraId="181646BF" w14:textId="77777777" w:rsidR="00553500" w:rsidRPr="00485BCF" w:rsidRDefault="00553500" w:rsidP="00FF000F">
      <w:pPr>
        <w:pStyle w:val="PMNumbering"/>
        <w:numPr>
          <w:ilvl w:val="0"/>
          <w:numId w:val="26"/>
        </w:numPr>
        <w:jc w:val="left"/>
        <w:rPr>
          <w:rFonts w:ascii="Times New Roman" w:hAnsi="Times New Roman"/>
        </w:rPr>
      </w:pPr>
      <w:r w:rsidRPr="00485BCF">
        <w:rPr>
          <w:rFonts w:ascii="Times New Roman" w:hAnsi="Times New Roman"/>
        </w:rPr>
        <w:t>“Recipient” means the public or private entity to which</w:t>
      </w:r>
      <w:r w:rsidR="00E36F8F" w:rsidRPr="00485BCF">
        <w:rPr>
          <w:rFonts w:ascii="Times New Roman" w:hAnsi="Times New Roman"/>
        </w:rPr>
        <w:t xml:space="preserve"> the</w:t>
      </w:r>
      <w:r w:rsidRPr="00485BCF">
        <w:rPr>
          <w:rFonts w:ascii="Times New Roman" w:hAnsi="Times New Roman"/>
        </w:rPr>
        <w:t xml:space="preserve"> FTA </w:t>
      </w:r>
      <w:r w:rsidR="00A97F77" w:rsidRPr="00485BCF">
        <w:rPr>
          <w:rFonts w:ascii="Times New Roman" w:hAnsi="Times New Roman"/>
        </w:rPr>
        <w:t xml:space="preserve">or FHWA </w:t>
      </w:r>
      <w:r w:rsidRPr="00485BCF">
        <w:rPr>
          <w:rFonts w:ascii="Times New Roman" w:hAnsi="Times New Roman"/>
        </w:rPr>
        <w:t xml:space="preserve">awards </w:t>
      </w:r>
      <w:r w:rsidR="00E36F8F" w:rsidRPr="00485BCF">
        <w:rPr>
          <w:rFonts w:ascii="Times New Roman" w:hAnsi="Times New Roman"/>
        </w:rPr>
        <w:t>f</w:t>
      </w:r>
      <w:r w:rsidRPr="00485BCF">
        <w:rPr>
          <w:rFonts w:ascii="Times New Roman" w:hAnsi="Times New Roman"/>
        </w:rPr>
        <w:t>ederal assistance through a grant, cooperative agreement, or other agreement</w:t>
      </w:r>
      <w:r w:rsidR="00875E6F" w:rsidRPr="00485BCF">
        <w:rPr>
          <w:rFonts w:ascii="Times New Roman" w:hAnsi="Times New Roman"/>
        </w:rPr>
        <w:t xml:space="preserve">. </w:t>
      </w:r>
      <w:r w:rsidRPr="00485BCF">
        <w:rPr>
          <w:rFonts w:ascii="Times New Roman" w:hAnsi="Times New Roman"/>
        </w:rPr>
        <w:t xml:space="preserve">The term “recipient” includes “grantee,” each member of a consortium, joint venture, team, or partnership awarded FTA </w:t>
      </w:r>
      <w:r w:rsidR="00A97F77" w:rsidRPr="00485BCF">
        <w:rPr>
          <w:rFonts w:ascii="Times New Roman" w:hAnsi="Times New Roman"/>
        </w:rPr>
        <w:t xml:space="preserve">or FHWA </w:t>
      </w:r>
      <w:r w:rsidRPr="00485BCF">
        <w:rPr>
          <w:rFonts w:ascii="Times New Roman" w:hAnsi="Times New Roman"/>
        </w:rPr>
        <w:t>assistance. Neither a contractor nor a subcontractor is a “recipient</w:t>
      </w:r>
      <w:r w:rsidR="00E36F8F" w:rsidRPr="00485BCF">
        <w:rPr>
          <w:rFonts w:ascii="Times New Roman" w:hAnsi="Times New Roman"/>
        </w:rPr>
        <w:t>.”</w:t>
      </w:r>
    </w:p>
    <w:p w14:paraId="29A4C8F5" w14:textId="77777777" w:rsidR="00100316" w:rsidRPr="00485BCF" w:rsidRDefault="00100316" w:rsidP="00FF000F">
      <w:pPr>
        <w:pStyle w:val="PMNumbering"/>
        <w:numPr>
          <w:ilvl w:val="0"/>
          <w:numId w:val="26"/>
        </w:numPr>
        <w:jc w:val="left"/>
        <w:rPr>
          <w:rFonts w:ascii="Times New Roman" w:hAnsi="Times New Roman"/>
        </w:rPr>
      </w:pPr>
      <w:r w:rsidRPr="00485BCF">
        <w:rPr>
          <w:rFonts w:ascii="Times New Roman" w:hAnsi="Times New Roman"/>
        </w:rPr>
        <w:t>“Responsible” (Bidder/</w:t>
      </w:r>
      <w:proofErr w:type="spellStart"/>
      <w:r w:rsidRPr="00485BCF">
        <w:rPr>
          <w:rFonts w:ascii="Times New Roman" w:hAnsi="Times New Roman"/>
        </w:rPr>
        <w:t>Offeror</w:t>
      </w:r>
      <w:proofErr w:type="spellEnd"/>
      <w:r w:rsidRPr="00485BCF">
        <w:rPr>
          <w:rFonts w:ascii="Times New Roman" w:hAnsi="Times New Roman"/>
        </w:rPr>
        <w:t>) is a contractor, business entity or individual who is fully capable to meet all the requirements of the solicitation and subsequent contract</w:t>
      </w:r>
      <w:r w:rsidR="00796041" w:rsidRPr="00485BCF">
        <w:rPr>
          <w:rFonts w:ascii="Times New Roman" w:hAnsi="Times New Roman"/>
        </w:rPr>
        <w:t xml:space="preserve">. </w:t>
      </w:r>
      <w:r w:rsidRPr="00485BCF">
        <w:rPr>
          <w:rFonts w:ascii="Times New Roman" w:hAnsi="Times New Roman"/>
        </w:rPr>
        <w:t>Must possess the full capability, including financial and technical, to perform as contractually required</w:t>
      </w:r>
      <w:r w:rsidR="00796041" w:rsidRPr="00485BCF">
        <w:rPr>
          <w:rFonts w:ascii="Times New Roman" w:hAnsi="Times New Roman"/>
        </w:rPr>
        <w:t xml:space="preserve">. </w:t>
      </w:r>
      <w:r w:rsidRPr="00485BCF">
        <w:rPr>
          <w:rFonts w:ascii="Times New Roman" w:hAnsi="Times New Roman"/>
        </w:rPr>
        <w:t>Must be able to fully document the ability to provide good faith performance</w:t>
      </w:r>
      <w:r w:rsidR="00796041" w:rsidRPr="00485BCF">
        <w:rPr>
          <w:rFonts w:ascii="Times New Roman" w:hAnsi="Times New Roman"/>
        </w:rPr>
        <w:t xml:space="preserve">. </w:t>
      </w:r>
    </w:p>
    <w:p w14:paraId="31BE21FE" w14:textId="77777777" w:rsidR="00100316" w:rsidRPr="00485BCF" w:rsidRDefault="00100316" w:rsidP="00FF000F">
      <w:pPr>
        <w:pStyle w:val="PMNumbering"/>
        <w:numPr>
          <w:ilvl w:val="1"/>
          <w:numId w:val="26"/>
        </w:numPr>
        <w:tabs>
          <w:tab w:val="clear" w:pos="1080"/>
          <w:tab w:val="num" w:pos="720"/>
        </w:tabs>
        <w:ind w:left="720"/>
        <w:jc w:val="left"/>
        <w:rPr>
          <w:rFonts w:ascii="Times New Roman" w:hAnsi="Times New Roman"/>
        </w:rPr>
      </w:pPr>
      <w:r w:rsidRPr="00485BCF">
        <w:rPr>
          <w:rFonts w:ascii="Times New Roman" w:hAnsi="Times New Roman"/>
        </w:rPr>
        <w:t>FTA defines “responsibility” to be a contractor</w:t>
      </w:r>
      <w:r w:rsidR="008678C1" w:rsidRPr="00485BCF">
        <w:rPr>
          <w:rFonts w:ascii="Times New Roman" w:hAnsi="Times New Roman"/>
        </w:rPr>
        <w:t>/consultant</w:t>
      </w:r>
      <w:r w:rsidRPr="00485BCF">
        <w:rPr>
          <w:rFonts w:ascii="Times New Roman" w:hAnsi="Times New Roman"/>
        </w:rPr>
        <w:t xml:space="preserve"> who </w:t>
      </w:r>
      <w:r w:rsidR="008678C1" w:rsidRPr="00485BCF">
        <w:rPr>
          <w:rFonts w:ascii="Times New Roman" w:hAnsi="Times New Roman"/>
        </w:rPr>
        <w:t xml:space="preserve">can demonstrate that it </w:t>
      </w:r>
      <w:r w:rsidRPr="00485BCF">
        <w:rPr>
          <w:rFonts w:ascii="Times New Roman" w:hAnsi="Times New Roman"/>
        </w:rPr>
        <w:t>possesses the ability to perform successfully under the terms and conditions of the proposed procurement.</w:t>
      </w:r>
    </w:p>
    <w:p w14:paraId="662ACF95" w14:textId="77777777" w:rsidR="00544420" w:rsidRPr="00485BCF" w:rsidRDefault="00544420" w:rsidP="00FF000F">
      <w:pPr>
        <w:pStyle w:val="PMNumbering"/>
        <w:numPr>
          <w:ilvl w:val="0"/>
          <w:numId w:val="26"/>
        </w:numPr>
        <w:jc w:val="left"/>
        <w:rPr>
          <w:rFonts w:ascii="Times New Roman" w:hAnsi="Times New Roman"/>
        </w:rPr>
      </w:pPr>
      <w:r w:rsidRPr="00485BCF">
        <w:rPr>
          <w:rFonts w:ascii="Times New Roman" w:hAnsi="Times New Roman"/>
        </w:rPr>
        <w:t>“Responsive” (Bidder/</w:t>
      </w:r>
      <w:proofErr w:type="spellStart"/>
      <w:r w:rsidRPr="00485BCF">
        <w:rPr>
          <w:rFonts w:ascii="Times New Roman" w:hAnsi="Times New Roman"/>
        </w:rPr>
        <w:t>Offerer</w:t>
      </w:r>
      <w:proofErr w:type="spellEnd"/>
      <w:r w:rsidRPr="00485BCF">
        <w:rPr>
          <w:rFonts w:ascii="Times New Roman" w:hAnsi="Times New Roman"/>
        </w:rPr>
        <w:t xml:space="preserve">) is a contractor, business entity or individual who has submitted a bid or request for proposal that fully conforms in all material respects to the </w:t>
      </w:r>
      <w:proofErr w:type="spellStart"/>
      <w:r w:rsidRPr="00485BCF">
        <w:rPr>
          <w:rFonts w:ascii="Times New Roman" w:hAnsi="Times New Roman"/>
        </w:rPr>
        <w:t>IFB</w:t>
      </w:r>
      <w:proofErr w:type="spellEnd"/>
      <w:r w:rsidRPr="00485BCF">
        <w:rPr>
          <w:rFonts w:ascii="Times New Roman" w:hAnsi="Times New Roman"/>
        </w:rPr>
        <w:t>/RFP and all of its requirements, including all form and substance</w:t>
      </w:r>
      <w:r w:rsidR="00796041" w:rsidRPr="00485BCF">
        <w:rPr>
          <w:rFonts w:ascii="Times New Roman" w:hAnsi="Times New Roman"/>
        </w:rPr>
        <w:t xml:space="preserve">. </w:t>
      </w:r>
    </w:p>
    <w:p w14:paraId="136A7DD2" w14:textId="77777777" w:rsidR="00544420" w:rsidRPr="00485BCF" w:rsidRDefault="00544420" w:rsidP="00FF000F">
      <w:pPr>
        <w:pStyle w:val="PMNumbering"/>
        <w:numPr>
          <w:ilvl w:val="1"/>
          <w:numId w:val="26"/>
        </w:numPr>
        <w:tabs>
          <w:tab w:val="clear" w:pos="1080"/>
          <w:tab w:val="num" w:pos="720"/>
        </w:tabs>
        <w:ind w:left="720"/>
        <w:jc w:val="left"/>
        <w:rPr>
          <w:rFonts w:ascii="Times New Roman" w:hAnsi="Times New Roman"/>
        </w:rPr>
      </w:pPr>
      <w:r w:rsidRPr="00485BCF">
        <w:rPr>
          <w:rFonts w:ascii="Times New Roman" w:hAnsi="Times New Roman"/>
        </w:rPr>
        <w:t xml:space="preserve">FTA defines “responsive” – if an offer conforms in all material aspects to the requirements of the solicitation at the scheduled time of submission and does not </w:t>
      </w:r>
      <w:r w:rsidR="00FC594E" w:rsidRPr="00485BCF">
        <w:rPr>
          <w:rFonts w:ascii="Times New Roman" w:hAnsi="Times New Roman"/>
        </w:rPr>
        <w:t>require</w:t>
      </w:r>
      <w:r w:rsidRPr="00485BCF">
        <w:rPr>
          <w:rFonts w:ascii="Times New Roman" w:hAnsi="Times New Roman"/>
        </w:rPr>
        <w:t xml:space="preserve"> further discussions with the </w:t>
      </w:r>
      <w:proofErr w:type="spellStart"/>
      <w:r w:rsidRPr="00485BCF">
        <w:rPr>
          <w:rFonts w:ascii="Times New Roman" w:hAnsi="Times New Roman"/>
        </w:rPr>
        <w:t>offerer</w:t>
      </w:r>
      <w:proofErr w:type="spellEnd"/>
      <w:r w:rsidR="005E083C" w:rsidRPr="00485BCF">
        <w:rPr>
          <w:rFonts w:ascii="Times New Roman" w:hAnsi="Times New Roman"/>
        </w:rPr>
        <w:t xml:space="preserve"> other than on</w:t>
      </w:r>
      <w:r w:rsidR="008678C1" w:rsidRPr="00485BCF">
        <w:rPr>
          <w:rFonts w:ascii="Times New Roman" w:hAnsi="Times New Roman"/>
        </w:rPr>
        <w:t xml:space="preserve"> </w:t>
      </w:r>
      <w:r w:rsidR="005E083C" w:rsidRPr="00485BCF">
        <w:rPr>
          <w:rFonts w:ascii="Times New Roman" w:hAnsi="Times New Roman"/>
        </w:rPr>
        <w:t>matters that may be deemed inconsequential in nature</w:t>
      </w:r>
      <w:r w:rsidRPr="00485BCF">
        <w:rPr>
          <w:rFonts w:ascii="Times New Roman" w:hAnsi="Times New Roman"/>
        </w:rPr>
        <w:t>, the offer is responsive.</w:t>
      </w:r>
    </w:p>
    <w:p w14:paraId="776989F9" w14:textId="77777777" w:rsidR="00553500" w:rsidRPr="00485BCF" w:rsidRDefault="00553500" w:rsidP="00FF000F">
      <w:pPr>
        <w:pStyle w:val="PMNumbering"/>
        <w:numPr>
          <w:ilvl w:val="0"/>
          <w:numId w:val="26"/>
        </w:numPr>
        <w:jc w:val="left"/>
        <w:rPr>
          <w:rFonts w:ascii="Times New Roman" w:hAnsi="Times New Roman"/>
        </w:rPr>
      </w:pPr>
      <w:r w:rsidRPr="00485BCF">
        <w:rPr>
          <w:rFonts w:ascii="Times New Roman" w:hAnsi="Times New Roman"/>
        </w:rPr>
        <w:t xml:space="preserve">“Revenue Contract” means a contract </w:t>
      </w:r>
      <w:r w:rsidR="00C52F8E" w:rsidRPr="00485BCF">
        <w:rPr>
          <w:rFonts w:ascii="Times New Roman" w:hAnsi="Times New Roman"/>
        </w:rPr>
        <w:t>w</w:t>
      </w:r>
      <w:r w:rsidR="005C0BB5" w:rsidRPr="00485BCF">
        <w:rPr>
          <w:rFonts w:ascii="Times New Roman" w:hAnsi="Times New Roman"/>
        </w:rPr>
        <w:t>ith the</w:t>
      </w:r>
      <w:r w:rsidRPr="00485BCF">
        <w:rPr>
          <w:rFonts w:ascii="Times New Roman" w:hAnsi="Times New Roman"/>
        </w:rPr>
        <w:t xml:space="preserve"> primary purpose </w:t>
      </w:r>
      <w:r w:rsidR="005C0BB5" w:rsidRPr="00485BCF">
        <w:rPr>
          <w:rFonts w:ascii="Times New Roman" w:hAnsi="Times New Roman"/>
        </w:rPr>
        <w:t>of</w:t>
      </w:r>
      <w:r w:rsidRPr="00485BCF">
        <w:rPr>
          <w:rFonts w:ascii="Times New Roman" w:hAnsi="Times New Roman"/>
        </w:rPr>
        <w:t xml:space="preserve"> producing revenues or creating business opportunities involving the use of FTA</w:t>
      </w:r>
      <w:r w:rsidR="005C0BB5" w:rsidRPr="00485BCF">
        <w:rPr>
          <w:rFonts w:ascii="Times New Roman" w:hAnsi="Times New Roman"/>
        </w:rPr>
        <w:t>-</w:t>
      </w:r>
      <w:r w:rsidR="00A97F77" w:rsidRPr="00485BCF">
        <w:rPr>
          <w:rFonts w:ascii="Times New Roman" w:hAnsi="Times New Roman"/>
        </w:rPr>
        <w:t xml:space="preserve"> or FHWA-</w:t>
      </w:r>
      <w:r w:rsidRPr="00485BCF">
        <w:rPr>
          <w:rFonts w:ascii="Times New Roman" w:hAnsi="Times New Roman"/>
        </w:rPr>
        <w:t>assisted property</w:t>
      </w:r>
      <w:r w:rsidR="00BA7584" w:rsidRPr="00485BCF">
        <w:rPr>
          <w:rFonts w:ascii="Times New Roman" w:hAnsi="Times New Roman"/>
        </w:rPr>
        <w:t>.</w:t>
      </w:r>
    </w:p>
    <w:p w14:paraId="26DF0780"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“Solicitation Documents” refers to the packet of materials provided to prospective consultants or contractors in the form of an </w:t>
      </w:r>
      <w:proofErr w:type="spellStart"/>
      <w:r w:rsidR="00E36F8F" w:rsidRPr="00485BCF">
        <w:rPr>
          <w:rFonts w:ascii="Times New Roman" w:hAnsi="Times New Roman"/>
        </w:rPr>
        <w:t>IFB</w:t>
      </w:r>
      <w:proofErr w:type="spellEnd"/>
      <w:r w:rsidRPr="00485BCF">
        <w:rPr>
          <w:rFonts w:ascii="Times New Roman" w:hAnsi="Times New Roman"/>
        </w:rPr>
        <w:t xml:space="preserve">, </w:t>
      </w:r>
      <w:r w:rsidR="00E36F8F" w:rsidRPr="00485BCF">
        <w:rPr>
          <w:rFonts w:ascii="Times New Roman" w:hAnsi="Times New Roman"/>
        </w:rPr>
        <w:t>request for proposal (RFP),</w:t>
      </w:r>
      <w:r w:rsidRPr="00485BCF">
        <w:rPr>
          <w:rFonts w:ascii="Times New Roman" w:hAnsi="Times New Roman"/>
        </w:rPr>
        <w:t xml:space="preserve"> and </w:t>
      </w:r>
      <w:proofErr w:type="spellStart"/>
      <w:r w:rsidR="00E36F8F" w:rsidRPr="00485BCF">
        <w:rPr>
          <w:rFonts w:ascii="Times New Roman" w:hAnsi="Times New Roman"/>
        </w:rPr>
        <w:t>RFQ</w:t>
      </w:r>
      <w:proofErr w:type="spellEnd"/>
      <w:r w:rsidRPr="00485BCF">
        <w:rPr>
          <w:rFonts w:ascii="Times New Roman" w:hAnsi="Times New Roman"/>
        </w:rPr>
        <w:t>, etc., requesting a responsive bid, proposal</w:t>
      </w:r>
      <w:r w:rsidR="00E36F8F" w:rsidRPr="00485BCF">
        <w:rPr>
          <w:rFonts w:ascii="Times New Roman" w:hAnsi="Times New Roman"/>
        </w:rPr>
        <w:t>,</w:t>
      </w:r>
      <w:r w:rsidRPr="00485BCF">
        <w:rPr>
          <w:rFonts w:ascii="Times New Roman" w:hAnsi="Times New Roman"/>
        </w:rPr>
        <w:t xml:space="preserve"> </w:t>
      </w:r>
      <w:r w:rsidR="00E36F8F" w:rsidRPr="00485BCF">
        <w:rPr>
          <w:rFonts w:ascii="Times New Roman" w:hAnsi="Times New Roman"/>
        </w:rPr>
        <w:t>or</w:t>
      </w:r>
      <w:r w:rsidRPr="00485BCF">
        <w:rPr>
          <w:rFonts w:ascii="Times New Roman" w:hAnsi="Times New Roman"/>
        </w:rPr>
        <w:t xml:space="preserve"> a statement of qualifications.</w:t>
      </w:r>
    </w:p>
    <w:p w14:paraId="552F7EA8" w14:textId="77777777"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t xml:space="preserve">“State” means any of the several states of the United States, District of Columbia, </w:t>
      </w:r>
      <w:proofErr w:type="gramStart"/>
      <w:r w:rsidRPr="00485BCF">
        <w:rPr>
          <w:rFonts w:ascii="Times New Roman" w:hAnsi="Times New Roman"/>
        </w:rPr>
        <w:t>the</w:t>
      </w:r>
      <w:proofErr w:type="gramEnd"/>
      <w:r w:rsidRPr="00485BCF">
        <w:rPr>
          <w:rFonts w:ascii="Times New Roman" w:hAnsi="Times New Roman"/>
        </w:rPr>
        <w:t xml:space="preserve"> Commonwealth of Puerto Rico, any territory of the United States, or any agency or instrumentality of a state exclusive of local governments. “State” does not include a county, municipality, city, town, township, local public authority (which includes any public and Indian housing agency under the United States Housing Act of 1937), school district, council of governments (whether or not incorporated as a nonprofit corporation under state law), any other regional or interstate government entity (such as a regional transit authority), or any agency or instrumentality of a local government.</w:t>
      </w:r>
    </w:p>
    <w:p w14:paraId="1A1AE5F9" w14:textId="77777777" w:rsidR="00C4204E" w:rsidRPr="00485BCF" w:rsidRDefault="00C4204E" w:rsidP="00FF000F">
      <w:pPr>
        <w:pStyle w:val="PMNumbering"/>
        <w:numPr>
          <w:ilvl w:val="0"/>
          <w:numId w:val="26"/>
        </w:numPr>
        <w:jc w:val="left"/>
        <w:rPr>
          <w:rFonts w:ascii="Times New Roman" w:hAnsi="Times New Roman"/>
        </w:rPr>
      </w:pPr>
      <w:r w:rsidRPr="00485BCF">
        <w:rPr>
          <w:rFonts w:ascii="Times New Roman" w:hAnsi="Times New Roman"/>
        </w:rPr>
        <w:t xml:space="preserve">“State or Local Government Purchasing Schedule or Purchasing Contract” means an arrangement </w:t>
      </w:r>
      <w:r w:rsidR="00FC1F3D" w:rsidRPr="00485BCF">
        <w:rPr>
          <w:rFonts w:ascii="Times New Roman" w:hAnsi="Times New Roman"/>
        </w:rPr>
        <w:t xml:space="preserve">between </w:t>
      </w:r>
      <w:r w:rsidR="00854E43" w:rsidRPr="00485BCF">
        <w:rPr>
          <w:rFonts w:ascii="Times New Roman" w:hAnsi="Times New Roman"/>
        </w:rPr>
        <w:t>s</w:t>
      </w:r>
      <w:r w:rsidRPr="00485BCF">
        <w:rPr>
          <w:rFonts w:ascii="Times New Roman" w:hAnsi="Times New Roman"/>
        </w:rPr>
        <w:t xml:space="preserve">tate or local government with multiple vendors in which vendors agree to provide an option to the </w:t>
      </w:r>
      <w:r w:rsidR="00854E43" w:rsidRPr="00485BCF">
        <w:rPr>
          <w:rFonts w:ascii="Times New Roman" w:hAnsi="Times New Roman"/>
        </w:rPr>
        <w:t>s</w:t>
      </w:r>
      <w:r w:rsidRPr="00485BCF">
        <w:rPr>
          <w:rFonts w:ascii="Times New Roman" w:hAnsi="Times New Roman"/>
        </w:rPr>
        <w:t>ta</w:t>
      </w:r>
      <w:r w:rsidR="00854E43" w:rsidRPr="00485BCF">
        <w:rPr>
          <w:rFonts w:ascii="Times New Roman" w:hAnsi="Times New Roman"/>
        </w:rPr>
        <w:t>te or local government entities</w:t>
      </w:r>
      <w:r w:rsidRPr="00485BCF">
        <w:rPr>
          <w:rFonts w:ascii="Times New Roman" w:hAnsi="Times New Roman"/>
        </w:rPr>
        <w:t xml:space="preserve"> to acquire specific property or services in the future at established prices</w:t>
      </w:r>
      <w:r w:rsidR="00875E6F" w:rsidRPr="00485BCF">
        <w:rPr>
          <w:rFonts w:ascii="Times New Roman" w:hAnsi="Times New Roman"/>
        </w:rPr>
        <w:t xml:space="preserve">. </w:t>
      </w:r>
    </w:p>
    <w:p w14:paraId="14F54D5D" w14:textId="77777777" w:rsidR="008678C1" w:rsidRPr="00485BCF" w:rsidRDefault="008678C1" w:rsidP="00FF000F">
      <w:pPr>
        <w:pStyle w:val="PMNumbering"/>
        <w:numPr>
          <w:ilvl w:val="0"/>
          <w:numId w:val="26"/>
        </w:numPr>
        <w:jc w:val="left"/>
        <w:rPr>
          <w:rFonts w:ascii="Times New Roman" w:hAnsi="Times New Roman"/>
        </w:rPr>
      </w:pPr>
      <w:r w:rsidRPr="00485BCF">
        <w:rPr>
          <w:rFonts w:ascii="Times New Roman" w:hAnsi="Times New Roman"/>
        </w:rPr>
        <w:t>“Task Order” means a contract document that is issued under a master or umbrella contract to dole out work to a consultant in phases, or in the case of an on-call contract, for severable projects.</w:t>
      </w:r>
    </w:p>
    <w:p w14:paraId="21A59C57" w14:textId="23CF5A82" w:rsidR="00363517" w:rsidRPr="00485BCF" w:rsidRDefault="00363517" w:rsidP="00FF000F">
      <w:pPr>
        <w:pStyle w:val="PMNumbering"/>
        <w:numPr>
          <w:ilvl w:val="0"/>
          <w:numId w:val="26"/>
        </w:numPr>
        <w:jc w:val="left"/>
        <w:rPr>
          <w:rFonts w:ascii="Times New Roman" w:hAnsi="Times New Roman"/>
        </w:rPr>
      </w:pPr>
      <w:r w:rsidRPr="00485BCF">
        <w:rPr>
          <w:rFonts w:ascii="Times New Roman" w:hAnsi="Times New Roman"/>
        </w:rPr>
        <w:lastRenderedPageBreak/>
        <w:t>“Third-</w:t>
      </w:r>
      <w:r w:rsidR="00E36F8F" w:rsidRPr="00485BCF">
        <w:rPr>
          <w:rFonts w:ascii="Times New Roman" w:hAnsi="Times New Roman"/>
        </w:rPr>
        <w:t>P</w:t>
      </w:r>
      <w:r w:rsidRPr="00485BCF">
        <w:rPr>
          <w:rFonts w:ascii="Times New Roman" w:hAnsi="Times New Roman"/>
        </w:rPr>
        <w:t xml:space="preserve">arty </w:t>
      </w:r>
      <w:r w:rsidR="00E36F8F" w:rsidRPr="00485BCF">
        <w:rPr>
          <w:rFonts w:ascii="Times New Roman" w:hAnsi="Times New Roman"/>
        </w:rPr>
        <w:t>C</w:t>
      </w:r>
      <w:r w:rsidRPr="00485BCF">
        <w:rPr>
          <w:rFonts w:ascii="Times New Roman" w:hAnsi="Times New Roman"/>
        </w:rPr>
        <w:t xml:space="preserve">ontract” refers to any </w:t>
      </w:r>
      <w:r w:rsidR="00854E43" w:rsidRPr="00485BCF">
        <w:rPr>
          <w:rFonts w:ascii="Times New Roman" w:hAnsi="Times New Roman"/>
        </w:rPr>
        <w:t>p</w:t>
      </w:r>
      <w:r w:rsidRPr="00485BCF">
        <w:rPr>
          <w:rFonts w:ascii="Times New Roman" w:hAnsi="Times New Roman"/>
        </w:rPr>
        <w:t xml:space="preserve">urchase </w:t>
      </w:r>
      <w:r w:rsidR="00854E43" w:rsidRPr="00485BCF">
        <w:rPr>
          <w:rFonts w:ascii="Times New Roman" w:hAnsi="Times New Roman"/>
        </w:rPr>
        <w:t>o</w:t>
      </w:r>
      <w:r w:rsidRPr="00485BCF">
        <w:rPr>
          <w:rFonts w:ascii="Times New Roman" w:hAnsi="Times New Roman"/>
        </w:rPr>
        <w:t>rder</w:t>
      </w:r>
      <w:r w:rsidR="006F60A5" w:rsidRPr="00485BCF">
        <w:rPr>
          <w:rFonts w:ascii="Times New Roman" w:hAnsi="Times New Roman"/>
        </w:rPr>
        <w:t xml:space="preserve"> (PO)</w:t>
      </w:r>
      <w:r w:rsidRPr="00485BCF">
        <w:rPr>
          <w:rFonts w:ascii="Times New Roman" w:hAnsi="Times New Roman"/>
        </w:rPr>
        <w:t xml:space="preserve"> or contract awarded by </w:t>
      </w:r>
      <w:r w:rsidR="0074088C">
        <w:rPr>
          <w:rFonts w:ascii="Times New Roman" w:hAnsi="Times New Roman"/>
        </w:rPr>
        <w:t>RTPA</w:t>
      </w:r>
      <w:r w:rsidRPr="00485BCF">
        <w:rPr>
          <w:rFonts w:ascii="Times New Roman" w:hAnsi="Times New Roman"/>
        </w:rPr>
        <w:t xml:space="preserve"> to a consultant, vendor, or contractor.</w:t>
      </w:r>
    </w:p>
    <w:p w14:paraId="696B67E1" w14:textId="77777777" w:rsidR="00544420" w:rsidRPr="00485BCF" w:rsidRDefault="00100316" w:rsidP="000B366C">
      <w:pPr>
        <w:tabs>
          <w:tab w:val="left" w:pos="360"/>
        </w:tabs>
        <w:spacing w:before="120" w:line="270" w:lineRule="atLeast"/>
        <w:ind w:left="360" w:hanging="360"/>
        <w:rPr>
          <w:rFonts w:ascii="Times New Roman" w:hAnsi="Times New Roman"/>
        </w:rPr>
      </w:pPr>
      <w:r w:rsidRPr="00485BCF">
        <w:rPr>
          <w:rFonts w:ascii="Times New Roman" w:hAnsi="Times New Roman"/>
          <w:sz w:val="20"/>
        </w:rPr>
        <w:t>4</w:t>
      </w:r>
      <w:r w:rsidR="003A4695" w:rsidRPr="00485BCF">
        <w:rPr>
          <w:rFonts w:ascii="Times New Roman" w:hAnsi="Times New Roman"/>
          <w:sz w:val="20"/>
        </w:rPr>
        <w:t>5</w:t>
      </w:r>
      <w:r w:rsidR="00796041" w:rsidRPr="00485BCF">
        <w:rPr>
          <w:rFonts w:ascii="Times New Roman" w:hAnsi="Times New Roman"/>
          <w:sz w:val="20"/>
        </w:rPr>
        <w:t>.</w:t>
      </w:r>
      <w:r w:rsidR="00796041" w:rsidRPr="00485BCF">
        <w:rPr>
          <w:rFonts w:ascii="Times New Roman" w:hAnsi="Times New Roman"/>
          <w:sz w:val="20"/>
        </w:rPr>
        <w:tab/>
      </w:r>
      <w:r w:rsidR="00544420" w:rsidRPr="00485BCF">
        <w:rPr>
          <w:rFonts w:ascii="Times New Roman" w:hAnsi="Times New Roman"/>
          <w:sz w:val="20"/>
        </w:rPr>
        <w:t>“</w:t>
      </w:r>
      <w:proofErr w:type="spellStart"/>
      <w:r w:rsidR="00544420" w:rsidRPr="00485BCF">
        <w:rPr>
          <w:rFonts w:ascii="Times New Roman" w:hAnsi="Times New Roman"/>
          <w:sz w:val="20"/>
        </w:rPr>
        <w:t>UDBE</w:t>
      </w:r>
      <w:proofErr w:type="spellEnd"/>
      <w:r w:rsidR="00544420" w:rsidRPr="00485BCF">
        <w:rPr>
          <w:rFonts w:ascii="Times New Roman" w:hAnsi="Times New Roman"/>
          <w:sz w:val="20"/>
        </w:rPr>
        <w:t>” is the acronym for Underutilized Disadvantaged Business Enterprise and are the DBE groups that have been determined in an applicable disparity study to have a statistically significant disparity in their utilization in previously awarded transportation contracts.</w:t>
      </w:r>
    </w:p>
    <w:p w14:paraId="587D1E5E" w14:textId="77777777" w:rsidR="00544420" w:rsidRPr="00485BCF" w:rsidRDefault="00796041" w:rsidP="000B366C">
      <w:pPr>
        <w:pStyle w:val="PMNumbering"/>
        <w:numPr>
          <w:ilvl w:val="0"/>
          <w:numId w:val="0"/>
        </w:numPr>
        <w:tabs>
          <w:tab w:val="left" w:pos="360"/>
        </w:tabs>
        <w:ind w:left="360" w:hanging="360"/>
        <w:jc w:val="left"/>
        <w:rPr>
          <w:rFonts w:ascii="Times New Roman" w:hAnsi="Times New Roman"/>
        </w:rPr>
      </w:pPr>
      <w:r w:rsidRPr="00485BCF">
        <w:rPr>
          <w:rFonts w:ascii="Times New Roman" w:hAnsi="Times New Roman"/>
        </w:rPr>
        <w:t>46.</w:t>
      </w:r>
      <w:r w:rsidRPr="00485BCF">
        <w:rPr>
          <w:rFonts w:ascii="Times New Roman" w:hAnsi="Times New Roman"/>
        </w:rPr>
        <w:tab/>
      </w:r>
      <w:r w:rsidR="00544420" w:rsidRPr="00485BCF">
        <w:rPr>
          <w:rFonts w:ascii="Times New Roman" w:hAnsi="Times New Roman"/>
        </w:rPr>
        <w:t xml:space="preserve">“U/DBE” is the acronym used when DBE and </w:t>
      </w:r>
      <w:proofErr w:type="spellStart"/>
      <w:r w:rsidR="00544420" w:rsidRPr="00485BCF">
        <w:rPr>
          <w:rFonts w:ascii="Times New Roman" w:hAnsi="Times New Roman"/>
        </w:rPr>
        <w:t>UDBE</w:t>
      </w:r>
      <w:proofErr w:type="spellEnd"/>
      <w:r w:rsidR="00544420" w:rsidRPr="00485BCF">
        <w:rPr>
          <w:rFonts w:ascii="Times New Roman" w:hAnsi="Times New Roman"/>
        </w:rPr>
        <w:t xml:space="preserve"> groups are being referred to collectively</w:t>
      </w:r>
      <w:r w:rsidR="008678C1" w:rsidRPr="00485BCF">
        <w:rPr>
          <w:rFonts w:ascii="Times New Roman" w:hAnsi="Times New Roman"/>
        </w:rPr>
        <w:t xml:space="preserve"> or interchangeably</w:t>
      </w:r>
      <w:r w:rsidR="00544420" w:rsidRPr="00485BCF">
        <w:rPr>
          <w:rFonts w:ascii="Times New Roman" w:hAnsi="Times New Roman"/>
        </w:rPr>
        <w:t>.</w:t>
      </w:r>
    </w:p>
    <w:p w14:paraId="5302F11C" w14:textId="77777777" w:rsidR="003A4695" w:rsidRPr="00485BCF" w:rsidRDefault="00796041" w:rsidP="000B366C">
      <w:pPr>
        <w:pStyle w:val="PMNumbering"/>
        <w:numPr>
          <w:ilvl w:val="0"/>
          <w:numId w:val="0"/>
        </w:numPr>
        <w:ind w:left="360" w:hanging="360"/>
        <w:jc w:val="left"/>
        <w:rPr>
          <w:rFonts w:ascii="Times New Roman" w:hAnsi="Times New Roman"/>
        </w:rPr>
      </w:pPr>
      <w:r w:rsidRPr="00485BCF">
        <w:rPr>
          <w:rFonts w:ascii="Times New Roman" w:hAnsi="Times New Roman"/>
        </w:rPr>
        <w:t>4</w:t>
      </w:r>
      <w:r w:rsidR="00B77A07" w:rsidRPr="00485BCF">
        <w:rPr>
          <w:rFonts w:ascii="Times New Roman" w:hAnsi="Times New Roman"/>
        </w:rPr>
        <w:t>7</w:t>
      </w:r>
      <w:r w:rsidRPr="00485BCF">
        <w:rPr>
          <w:rFonts w:ascii="Times New Roman" w:hAnsi="Times New Roman"/>
        </w:rPr>
        <w:t>.</w:t>
      </w:r>
      <w:r w:rsidRPr="00485BCF">
        <w:rPr>
          <w:rFonts w:ascii="Times New Roman" w:hAnsi="Times New Roman"/>
        </w:rPr>
        <w:tab/>
      </w:r>
      <w:r w:rsidR="003A4695" w:rsidRPr="00485BCF">
        <w:rPr>
          <w:rFonts w:ascii="Times New Roman" w:hAnsi="Times New Roman"/>
        </w:rPr>
        <w:t>“Written Order” means a written order signed by the Executive Director, or properly authorized representative or agent, mailed to the contractor at the address designated in his bid or to such other address he may designate in writing as its official place of business.</w:t>
      </w:r>
    </w:p>
    <w:p w14:paraId="32E8ADC4" w14:textId="77777777" w:rsidR="00A22F0F" w:rsidRPr="00485BCF" w:rsidRDefault="00E765EA" w:rsidP="000B366C">
      <w:pPr>
        <w:pStyle w:val="StyleHeading3Before15ptLinespacingAtleast135pt"/>
        <w:rPr>
          <w:rFonts w:ascii="Times New Roman" w:hAnsi="Times New Roman"/>
        </w:rPr>
      </w:pPr>
      <w:bookmarkStart w:id="27" w:name="_Toc88386900"/>
      <w:r w:rsidRPr="00485BCF">
        <w:rPr>
          <w:rFonts w:ascii="Times New Roman" w:hAnsi="Times New Roman"/>
        </w:rPr>
        <w:t>Resource(s)</w:t>
      </w:r>
    </w:p>
    <w:p w14:paraId="235F15F1" w14:textId="77777777" w:rsidR="00B77A07" w:rsidRPr="00485BCF" w:rsidRDefault="00B77A07" w:rsidP="00FF000F">
      <w:pPr>
        <w:pStyle w:val="StyleHeading3Before15ptLinespacingAtleast135pt"/>
        <w:numPr>
          <w:ilvl w:val="0"/>
          <w:numId w:val="90"/>
        </w:numPr>
        <w:rPr>
          <w:rFonts w:ascii="Times New Roman" w:hAnsi="Times New Roman"/>
          <w:b w:val="0"/>
          <w:i w:val="0"/>
        </w:rPr>
      </w:pPr>
      <w:r w:rsidRPr="00485BCF">
        <w:rPr>
          <w:rFonts w:ascii="Times New Roman" w:hAnsi="Times New Roman"/>
          <w:b w:val="0"/>
          <w:i w:val="0"/>
        </w:rPr>
        <w:t>None</w:t>
      </w:r>
    </w:p>
    <w:bookmarkEnd w:id="27"/>
    <w:p w14:paraId="11D97AF2" w14:textId="77777777" w:rsidR="00C822CD" w:rsidRPr="00485BCF" w:rsidRDefault="00C822CD" w:rsidP="000B366C">
      <w:pPr>
        <w:pStyle w:val="PMBullets"/>
        <w:numPr>
          <w:ilvl w:val="0"/>
          <w:numId w:val="0"/>
        </w:numPr>
        <w:ind w:left="-30"/>
        <w:rPr>
          <w:rFonts w:ascii="Times New Roman" w:hAnsi="Times New Roman"/>
          <w:lang w:val="en-US"/>
        </w:rPr>
      </w:pPr>
    </w:p>
    <w:p w14:paraId="5F4E58D3" w14:textId="1814123C" w:rsidR="002A27C0" w:rsidRPr="00485BCF" w:rsidRDefault="002A27C0" w:rsidP="000B366C">
      <w:pPr>
        <w:pStyle w:val="Heading3"/>
        <w:rPr>
          <w:rFonts w:ascii="Times New Roman" w:hAnsi="Times New Roman"/>
          <w:i w:val="0"/>
        </w:rPr>
      </w:pPr>
      <w:bookmarkStart w:id="28" w:name="_Toc88386206"/>
      <w:bookmarkStart w:id="29" w:name="_Toc89491949"/>
      <w:bookmarkStart w:id="30" w:name="_Toc143496242"/>
      <w:bookmarkStart w:id="31" w:name="_Toc386200200"/>
      <w:bookmarkStart w:id="32" w:name="_Toc386205087"/>
      <w:r w:rsidRPr="00485BCF">
        <w:rPr>
          <w:rFonts w:ascii="Times New Roman" w:hAnsi="Times New Roman"/>
          <w:i w:val="0"/>
        </w:rPr>
        <w:t xml:space="preserve">SECTION 005 – CONFORMANCE WITH THE LAW AND </w:t>
      </w:r>
      <w:r w:rsidR="0074088C">
        <w:rPr>
          <w:rFonts w:ascii="Times New Roman" w:hAnsi="Times New Roman"/>
          <w:i w:val="0"/>
        </w:rPr>
        <w:t>RTPA</w:t>
      </w:r>
      <w:r w:rsidRPr="00485BCF">
        <w:rPr>
          <w:rFonts w:ascii="Times New Roman" w:hAnsi="Times New Roman"/>
          <w:i w:val="0"/>
        </w:rPr>
        <w:t xml:space="preserve"> POLICIES AND PROCEDURES</w:t>
      </w:r>
      <w:bookmarkEnd w:id="28"/>
      <w:bookmarkEnd w:id="29"/>
      <w:bookmarkEnd w:id="30"/>
      <w:bookmarkEnd w:id="31"/>
      <w:bookmarkEnd w:id="32"/>
    </w:p>
    <w:p w14:paraId="5BB2785C" w14:textId="3F16D968"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sh</w:t>
      </w:r>
      <w:r w:rsidR="00A55B40" w:rsidRPr="00485BCF">
        <w:rPr>
          <w:rFonts w:ascii="Times New Roman" w:hAnsi="Times New Roman"/>
        </w:rPr>
        <w:t>ould</w:t>
      </w:r>
      <w:r w:rsidR="002A27C0" w:rsidRPr="00485BCF">
        <w:rPr>
          <w:rFonts w:ascii="Times New Roman" w:hAnsi="Times New Roman"/>
        </w:rPr>
        <w:t xml:space="preserve"> use procurement procedures that reflect applicable </w:t>
      </w:r>
      <w:r w:rsidR="00C052F7" w:rsidRPr="00485BCF">
        <w:rPr>
          <w:rFonts w:ascii="Times New Roman" w:hAnsi="Times New Roman"/>
        </w:rPr>
        <w:t>s</w:t>
      </w:r>
      <w:r w:rsidR="002A27C0" w:rsidRPr="00485BCF">
        <w:rPr>
          <w:rFonts w:ascii="Times New Roman" w:hAnsi="Times New Roman"/>
        </w:rPr>
        <w:t xml:space="preserve">tate and local laws and regulations, provided that the procurements conform to applicable </w:t>
      </w:r>
      <w:r w:rsidR="00C052F7" w:rsidRPr="00485BCF">
        <w:rPr>
          <w:rFonts w:ascii="Times New Roman" w:hAnsi="Times New Roman"/>
        </w:rPr>
        <w:t>f</w:t>
      </w:r>
      <w:r w:rsidR="002A27C0" w:rsidRPr="00485BCF">
        <w:rPr>
          <w:rFonts w:ascii="Times New Roman" w:hAnsi="Times New Roman"/>
        </w:rPr>
        <w:t>ederal</w:t>
      </w:r>
      <w:r w:rsidR="008F38AD" w:rsidRPr="00485BCF">
        <w:rPr>
          <w:rFonts w:ascii="Times New Roman" w:hAnsi="Times New Roman"/>
        </w:rPr>
        <w:t xml:space="preserve"> and state</w:t>
      </w:r>
      <w:r w:rsidR="002A27C0" w:rsidRPr="00485BCF">
        <w:rPr>
          <w:rFonts w:ascii="Times New Roman" w:hAnsi="Times New Roman"/>
        </w:rPr>
        <w:t xml:space="preserve"> law. </w:t>
      </w:r>
      <w:r>
        <w:rPr>
          <w:rFonts w:ascii="Times New Roman" w:hAnsi="Times New Roman"/>
        </w:rPr>
        <w:t>RTPA</w:t>
      </w:r>
      <w:r w:rsidR="002A27C0" w:rsidRPr="00485BCF">
        <w:rPr>
          <w:rFonts w:ascii="Times New Roman" w:hAnsi="Times New Roman"/>
        </w:rPr>
        <w:t xml:space="preserve">’s policies require all competitive procurements to commence with a </w:t>
      </w:r>
      <w:r w:rsidR="0015043A" w:rsidRPr="00485BCF">
        <w:rPr>
          <w:rFonts w:ascii="Times New Roman" w:hAnsi="Times New Roman"/>
        </w:rPr>
        <w:t xml:space="preserve">Procurement </w:t>
      </w:r>
      <w:r w:rsidR="002A27C0" w:rsidRPr="00485BCF">
        <w:rPr>
          <w:rFonts w:ascii="Times New Roman" w:hAnsi="Times New Roman"/>
        </w:rPr>
        <w:t xml:space="preserve">Requisition </w:t>
      </w:r>
      <w:r w:rsidR="00C052F7" w:rsidRPr="00485BCF">
        <w:rPr>
          <w:rFonts w:ascii="Times New Roman" w:hAnsi="Times New Roman"/>
        </w:rPr>
        <w:t>f</w:t>
      </w:r>
      <w:r w:rsidR="002A27C0" w:rsidRPr="00485BCF">
        <w:rPr>
          <w:rFonts w:ascii="Times New Roman" w:hAnsi="Times New Roman"/>
        </w:rPr>
        <w:t xml:space="preserve">orm and </w:t>
      </w:r>
      <w:r w:rsidR="00C60FFD" w:rsidRPr="00485BCF">
        <w:rPr>
          <w:rFonts w:ascii="Times New Roman" w:hAnsi="Times New Roman"/>
        </w:rPr>
        <w:t xml:space="preserve">a </w:t>
      </w:r>
      <w:r w:rsidR="008F38AD" w:rsidRPr="00485BCF">
        <w:rPr>
          <w:rFonts w:ascii="Times New Roman" w:hAnsi="Times New Roman"/>
        </w:rPr>
        <w:t>Method of Procurement Selection</w:t>
      </w:r>
      <w:r w:rsidR="00C60FFD" w:rsidRPr="00485BCF">
        <w:rPr>
          <w:rFonts w:ascii="Times New Roman" w:hAnsi="Times New Roman"/>
        </w:rPr>
        <w:t xml:space="preserve"> </w:t>
      </w:r>
      <w:r w:rsidR="002E6C1F" w:rsidRPr="00485BCF">
        <w:rPr>
          <w:rFonts w:ascii="Times New Roman" w:hAnsi="Times New Roman"/>
        </w:rPr>
        <w:t>(</w:t>
      </w:r>
      <w:r w:rsidR="008F38AD" w:rsidRPr="00485BCF">
        <w:rPr>
          <w:rFonts w:ascii="Times New Roman" w:hAnsi="Times New Roman"/>
        </w:rPr>
        <w:t>MOPS</w:t>
      </w:r>
      <w:r w:rsidR="00C60FFD" w:rsidRPr="00485BCF">
        <w:rPr>
          <w:rFonts w:ascii="Times New Roman" w:hAnsi="Times New Roman"/>
        </w:rPr>
        <w:t xml:space="preserve">) </w:t>
      </w:r>
      <w:r w:rsidR="00C052F7" w:rsidRPr="00485BCF">
        <w:rPr>
          <w:rFonts w:ascii="Times New Roman" w:hAnsi="Times New Roman"/>
        </w:rPr>
        <w:t>f</w:t>
      </w:r>
      <w:r w:rsidR="002A27C0" w:rsidRPr="00485BCF">
        <w:rPr>
          <w:rFonts w:ascii="Times New Roman" w:hAnsi="Times New Roman"/>
        </w:rPr>
        <w:t xml:space="preserve">orm providing the </w:t>
      </w:r>
      <w:r w:rsidR="000D48D1" w:rsidRPr="00485BCF">
        <w:rPr>
          <w:rFonts w:ascii="Times New Roman" w:hAnsi="Times New Roman"/>
        </w:rPr>
        <w:t xml:space="preserve">Contracts </w:t>
      </w:r>
      <w:r w:rsidR="00024077" w:rsidRPr="00485BCF">
        <w:rPr>
          <w:rFonts w:ascii="Times New Roman" w:hAnsi="Times New Roman"/>
        </w:rPr>
        <w:t>Officer</w:t>
      </w:r>
      <w:r w:rsidR="002A27C0" w:rsidRPr="00485BCF">
        <w:rPr>
          <w:rFonts w:ascii="Times New Roman" w:hAnsi="Times New Roman"/>
        </w:rPr>
        <w:t xml:space="preserve"> with the information necessary to make a purchase. Section </w:t>
      </w:r>
      <w:r w:rsidR="002C3207" w:rsidRPr="00485BCF">
        <w:rPr>
          <w:rFonts w:ascii="Times New Roman" w:hAnsi="Times New Roman"/>
        </w:rPr>
        <w:t>036</w:t>
      </w:r>
      <w:r w:rsidR="002E73F5" w:rsidRPr="00485BCF">
        <w:rPr>
          <w:rFonts w:ascii="Times New Roman" w:hAnsi="Times New Roman"/>
        </w:rPr>
        <w:t xml:space="preserve"> </w:t>
      </w:r>
      <w:r w:rsidR="000B281E" w:rsidRPr="00485BCF">
        <w:rPr>
          <w:rFonts w:ascii="Times New Roman" w:hAnsi="Times New Roman"/>
        </w:rPr>
        <w:t>(</w:t>
      </w:r>
      <w:r w:rsidR="00877AED" w:rsidRPr="00485BCF">
        <w:rPr>
          <w:rFonts w:ascii="Times New Roman" w:hAnsi="Times New Roman"/>
        </w:rPr>
        <w:t xml:space="preserve">Procurement </w:t>
      </w:r>
      <w:r w:rsidR="000B281E" w:rsidRPr="00485BCF">
        <w:rPr>
          <w:rFonts w:ascii="Times New Roman" w:hAnsi="Times New Roman"/>
        </w:rPr>
        <w:t>Requisitions)</w:t>
      </w:r>
      <w:r w:rsidR="002A27C0" w:rsidRPr="00485BCF">
        <w:rPr>
          <w:rFonts w:ascii="Times New Roman" w:hAnsi="Times New Roman"/>
        </w:rPr>
        <w:t xml:space="preserve"> of this </w:t>
      </w:r>
      <w:r w:rsidR="00C052F7" w:rsidRPr="00485BCF">
        <w:rPr>
          <w:rFonts w:ascii="Times New Roman" w:hAnsi="Times New Roman"/>
        </w:rPr>
        <w:t>m</w:t>
      </w:r>
      <w:r w:rsidR="002A27C0" w:rsidRPr="00485BCF">
        <w:rPr>
          <w:rFonts w:ascii="Times New Roman" w:hAnsi="Times New Roman"/>
        </w:rPr>
        <w:t xml:space="preserve">anual provides additional information regarding these forms. All procurements and contracts must be approved in accordance with </w:t>
      </w:r>
      <w:r>
        <w:rPr>
          <w:rFonts w:ascii="Times New Roman" w:hAnsi="Times New Roman"/>
        </w:rPr>
        <w:t>RTPA</w:t>
      </w:r>
      <w:r w:rsidR="002A27C0" w:rsidRPr="00485BCF">
        <w:rPr>
          <w:rFonts w:ascii="Times New Roman" w:hAnsi="Times New Roman"/>
        </w:rPr>
        <w:t>’s</w:t>
      </w:r>
      <w:r w:rsidR="00853BC0" w:rsidRPr="00485BCF">
        <w:rPr>
          <w:rFonts w:ascii="Times New Roman" w:hAnsi="Times New Roman"/>
        </w:rPr>
        <w:t xml:space="preserve"> policies concerning delegation </w:t>
      </w:r>
      <w:r w:rsidR="002A27C0" w:rsidRPr="00485BCF">
        <w:rPr>
          <w:rFonts w:ascii="Times New Roman" w:hAnsi="Times New Roman"/>
        </w:rPr>
        <w:t>of authority</w:t>
      </w:r>
      <w:r w:rsidR="008F38AD" w:rsidRPr="00485BCF">
        <w:rPr>
          <w:rFonts w:ascii="Times New Roman" w:hAnsi="Times New Roman"/>
        </w:rPr>
        <w:t>.</w:t>
      </w:r>
      <w:r w:rsidR="002A27C0" w:rsidRPr="00485BCF">
        <w:rPr>
          <w:rFonts w:ascii="Times New Roman" w:hAnsi="Times New Roman"/>
        </w:rPr>
        <w:t xml:space="preserve"> </w:t>
      </w:r>
      <w:r w:rsidR="00796041" w:rsidRPr="00485BCF">
        <w:rPr>
          <w:rFonts w:ascii="Times New Roman" w:hAnsi="Times New Roman"/>
        </w:rPr>
        <w:br/>
      </w:r>
      <w:r w:rsidR="002A27C0" w:rsidRPr="00485BCF">
        <w:rPr>
          <w:rFonts w:ascii="Times New Roman" w:hAnsi="Times New Roman"/>
        </w:rPr>
        <w:t xml:space="preserve">(See Section </w:t>
      </w:r>
      <w:r w:rsidR="002C3207" w:rsidRPr="00485BCF">
        <w:rPr>
          <w:rFonts w:ascii="Times New Roman" w:hAnsi="Times New Roman"/>
        </w:rPr>
        <w:t>032</w:t>
      </w:r>
      <w:r w:rsidR="00853BC0" w:rsidRPr="00485BCF">
        <w:rPr>
          <w:rFonts w:ascii="Times New Roman" w:hAnsi="Times New Roman"/>
        </w:rPr>
        <w:t xml:space="preserve"> </w:t>
      </w:r>
      <w:r w:rsidR="000B281E" w:rsidRPr="00485BCF">
        <w:rPr>
          <w:rFonts w:ascii="Times New Roman" w:hAnsi="Times New Roman"/>
        </w:rPr>
        <w:t xml:space="preserve">Delegation of Authority </w:t>
      </w:r>
      <w:r w:rsidR="002A27C0" w:rsidRPr="00485BCF">
        <w:rPr>
          <w:rFonts w:ascii="Times New Roman" w:hAnsi="Times New Roman"/>
        </w:rPr>
        <w:t xml:space="preserve">of this </w:t>
      </w:r>
      <w:r w:rsidR="00C052F7" w:rsidRPr="00485BCF">
        <w:rPr>
          <w:rFonts w:ascii="Times New Roman" w:hAnsi="Times New Roman"/>
        </w:rPr>
        <w:t>m</w:t>
      </w:r>
      <w:r w:rsidR="002A27C0" w:rsidRPr="00485BCF">
        <w:rPr>
          <w:rFonts w:ascii="Times New Roman" w:hAnsi="Times New Roman"/>
        </w:rPr>
        <w:t>anual for additional information.</w:t>
      </w:r>
      <w:r w:rsidR="008F38AD" w:rsidRPr="00485BCF">
        <w:rPr>
          <w:rFonts w:ascii="Times New Roman" w:hAnsi="Times New Roman"/>
        </w:rPr>
        <w:t>)</w:t>
      </w:r>
      <w:r w:rsidR="002A27C0" w:rsidRPr="00485BCF">
        <w:rPr>
          <w:rFonts w:ascii="Times New Roman" w:hAnsi="Times New Roman"/>
        </w:rPr>
        <w:t xml:space="preserve"> </w:t>
      </w:r>
    </w:p>
    <w:p w14:paraId="68C035DD"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0DF5453" w14:textId="0F1F761D" w:rsidR="00F7552E" w:rsidRPr="00485BCF" w:rsidRDefault="00F7552E" w:rsidP="00FF000F">
      <w:pPr>
        <w:pStyle w:val="PMBullets"/>
        <w:numPr>
          <w:ilvl w:val="0"/>
          <w:numId w:val="90"/>
        </w:numPr>
        <w:rPr>
          <w:rFonts w:ascii="Times New Roman" w:hAnsi="Times New Roman"/>
        </w:rPr>
      </w:pPr>
      <w:proofErr w:type="spellStart"/>
      <w:r w:rsidRPr="00485BCF">
        <w:rPr>
          <w:rFonts w:ascii="Times New Roman" w:hAnsi="Times New Roman"/>
        </w:rPr>
        <w:t>Procurement</w:t>
      </w:r>
      <w:proofErr w:type="spellEnd"/>
      <w:r w:rsidRPr="00485BCF">
        <w:rPr>
          <w:rFonts w:ascii="Times New Roman" w:hAnsi="Times New Roman"/>
        </w:rPr>
        <w:t xml:space="preserve"> </w:t>
      </w:r>
      <w:proofErr w:type="spellStart"/>
      <w:r w:rsidR="00877AED" w:rsidRPr="00485BCF">
        <w:rPr>
          <w:rFonts w:ascii="Times New Roman" w:hAnsi="Times New Roman"/>
        </w:rPr>
        <w:t>Requisition</w:t>
      </w:r>
      <w:proofErr w:type="spellEnd"/>
      <w:r w:rsidRPr="00485BCF">
        <w:rPr>
          <w:rFonts w:ascii="Times New Roman" w:hAnsi="Times New Roman"/>
        </w:rPr>
        <w:t xml:space="preserve"> </w:t>
      </w:r>
      <w:proofErr w:type="spellStart"/>
      <w:r w:rsidRPr="00485BCF">
        <w:rPr>
          <w:rFonts w:ascii="Times New Roman" w:hAnsi="Times New Roman"/>
        </w:rPr>
        <w:t>Form</w:t>
      </w:r>
      <w:proofErr w:type="spellEnd"/>
    </w:p>
    <w:p w14:paraId="02B2C35B" w14:textId="77777777" w:rsidR="00F7552E" w:rsidRPr="00485BCF" w:rsidRDefault="00F7552E" w:rsidP="00FF000F">
      <w:pPr>
        <w:pStyle w:val="PMBullets"/>
        <w:numPr>
          <w:ilvl w:val="0"/>
          <w:numId w:val="90"/>
        </w:numPr>
        <w:rPr>
          <w:rFonts w:ascii="Times New Roman" w:hAnsi="Times New Roman"/>
        </w:rPr>
      </w:pPr>
      <w:r w:rsidRPr="00485BCF">
        <w:rPr>
          <w:rFonts w:ascii="Times New Roman" w:hAnsi="Times New Roman"/>
        </w:rPr>
        <w:t xml:space="preserve">Method of </w:t>
      </w:r>
      <w:proofErr w:type="spellStart"/>
      <w:r w:rsidRPr="00485BCF">
        <w:rPr>
          <w:rFonts w:ascii="Times New Roman" w:hAnsi="Times New Roman"/>
        </w:rPr>
        <w:t>Procurement</w:t>
      </w:r>
      <w:proofErr w:type="spellEnd"/>
      <w:r w:rsidRPr="00485BCF">
        <w:rPr>
          <w:rFonts w:ascii="Times New Roman" w:hAnsi="Times New Roman"/>
        </w:rPr>
        <w:t xml:space="preserve"> </w:t>
      </w:r>
      <w:proofErr w:type="spellStart"/>
      <w:r w:rsidRPr="00485BCF">
        <w:rPr>
          <w:rFonts w:ascii="Times New Roman" w:hAnsi="Times New Roman"/>
        </w:rPr>
        <w:t>Selection</w:t>
      </w:r>
      <w:proofErr w:type="spellEnd"/>
      <w:r w:rsidRPr="00485BCF">
        <w:rPr>
          <w:rFonts w:ascii="Times New Roman" w:hAnsi="Times New Roman"/>
        </w:rPr>
        <w:t xml:space="preserve"> </w:t>
      </w:r>
      <w:proofErr w:type="spellStart"/>
      <w:r w:rsidRPr="00485BCF">
        <w:rPr>
          <w:rFonts w:ascii="Times New Roman" w:hAnsi="Times New Roman"/>
        </w:rPr>
        <w:t>Form</w:t>
      </w:r>
      <w:proofErr w:type="spellEnd"/>
    </w:p>
    <w:p w14:paraId="709F4BC5" w14:textId="77777777" w:rsidR="002A27C0" w:rsidRPr="00485BCF" w:rsidRDefault="002A27C0" w:rsidP="000B366C">
      <w:pPr>
        <w:pStyle w:val="PMBullets"/>
        <w:numPr>
          <w:ilvl w:val="0"/>
          <w:numId w:val="0"/>
        </w:numPr>
        <w:ind w:left="330"/>
        <w:rPr>
          <w:rFonts w:ascii="Times New Roman" w:hAnsi="Times New Roman"/>
          <w:lang w:val="en-US"/>
        </w:rPr>
      </w:pPr>
    </w:p>
    <w:p w14:paraId="2A2AAF0B" w14:textId="77777777" w:rsidR="002A27C0" w:rsidRPr="00485BCF" w:rsidRDefault="002A27C0" w:rsidP="000B366C">
      <w:pPr>
        <w:pStyle w:val="Heading3"/>
        <w:rPr>
          <w:rFonts w:ascii="Times New Roman" w:hAnsi="Times New Roman"/>
          <w:i w:val="0"/>
        </w:rPr>
      </w:pPr>
      <w:bookmarkStart w:id="33" w:name="_Toc88386207"/>
      <w:bookmarkStart w:id="34" w:name="_Toc89491950"/>
      <w:bookmarkStart w:id="35" w:name="_Toc143496243"/>
      <w:bookmarkStart w:id="36" w:name="_Toc386200201"/>
      <w:bookmarkStart w:id="37" w:name="_Toc386205088"/>
      <w:r w:rsidRPr="00485BCF">
        <w:rPr>
          <w:rFonts w:ascii="Times New Roman" w:hAnsi="Times New Roman"/>
          <w:i w:val="0"/>
        </w:rPr>
        <w:t xml:space="preserve">SECTION 006 – CONTRACT </w:t>
      </w:r>
      <w:r w:rsidR="00F376CB" w:rsidRPr="00485BCF">
        <w:rPr>
          <w:rFonts w:ascii="Times New Roman" w:hAnsi="Times New Roman"/>
          <w:i w:val="0"/>
        </w:rPr>
        <w:t xml:space="preserve">DEVELOPMENT </w:t>
      </w:r>
      <w:r w:rsidR="00B833F5" w:rsidRPr="00485BCF">
        <w:rPr>
          <w:rFonts w:ascii="Times New Roman" w:hAnsi="Times New Roman"/>
          <w:i w:val="0"/>
        </w:rPr>
        <w:t xml:space="preserve">and </w:t>
      </w:r>
      <w:r w:rsidRPr="00485BCF">
        <w:rPr>
          <w:rFonts w:ascii="Times New Roman" w:hAnsi="Times New Roman"/>
          <w:i w:val="0"/>
        </w:rPr>
        <w:t>ADMINISTRATION</w:t>
      </w:r>
      <w:bookmarkEnd w:id="33"/>
      <w:bookmarkEnd w:id="34"/>
      <w:bookmarkEnd w:id="35"/>
      <w:bookmarkEnd w:id="36"/>
      <w:bookmarkEnd w:id="37"/>
    </w:p>
    <w:p w14:paraId="4289F0D1" w14:textId="1C7D665C" w:rsidR="002A27C0" w:rsidRPr="00485BCF" w:rsidRDefault="002A27C0" w:rsidP="00FF000F">
      <w:pPr>
        <w:pStyle w:val="PMPara"/>
        <w:numPr>
          <w:ilvl w:val="0"/>
          <w:numId w:val="89"/>
        </w:numPr>
        <w:jc w:val="left"/>
        <w:rPr>
          <w:rFonts w:ascii="Times New Roman" w:hAnsi="Times New Roman"/>
        </w:rPr>
      </w:pPr>
      <w:r w:rsidRPr="00485BCF">
        <w:rPr>
          <w:rFonts w:ascii="Times New Roman" w:hAnsi="Times New Roman"/>
        </w:rPr>
        <w:t xml:space="preserve">For purchases involving no federal funds </w:t>
      </w:r>
      <w:r w:rsidR="00C96D0A" w:rsidRPr="00485BCF">
        <w:rPr>
          <w:rFonts w:ascii="Times New Roman" w:hAnsi="Times New Roman"/>
        </w:rPr>
        <w:t>and that do not need any</w:t>
      </w:r>
      <w:r w:rsidR="005C0BB5" w:rsidRPr="00485BCF">
        <w:rPr>
          <w:rFonts w:ascii="Times New Roman" w:hAnsi="Times New Roman"/>
        </w:rPr>
        <w:t xml:space="preserve"> specialized terms and conditions</w:t>
      </w:r>
      <w:r w:rsidR="0068335F" w:rsidRPr="00485BCF">
        <w:rPr>
          <w:rFonts w:ascii="Times New Roman" w:hAnsi="Times New Roman"/>
        </w:rPr>
        <w:t xml:space="preserve"> regarding matters </w:t>
      </w:r>
      <w:r w:rsidR="005C0BB5" w:rsidRPr="00485BCF">
        <w:rPr>
          <w:rFonts w:ascii="Times New Roman" w:hAnsi="Times New Roman"/>
        </w:rPr>
        <w:t>such as allocation of risk or liability</w:t>
      </w:r>
      <w:r w:rsidR="00C96D0A" w:rsidRPr="00485BCF">
        <w:rPr>
          <w:rFonts w:ascii="Times New Roman" w:hAnsi="Times New Roman"/>
        </w:rPr>
        <w:t xml:space="preserve"> due to the nature of the procurement</w:t>
      </w:r>
      <w:r w:rsidR="005C0BB5" w:rsidRPr="00485BCF">
        <w:rPr>
          <w:rFonts w:ascii="Times New Roman" w:hAnsi="Times New Roman"/>
        </w:rPr>
        <w:t xml:space="preserve"> </w:t>
      </w:r>
      <w:r w:rsidRPr="00485BCF">
        <w:rPr>
          <w:rFonts w:ascii="Times New Roman" w:hAnsi="Times New Roman"/>
        </w:rPr>
        <w:t>and not exceeding $</w:t>
      </w:r>
      <w:r w:rsidR="008F38AD" w:rsidRPr="00485BCF">
        <w:rPr>
          <w:rFonts w:ascii="Times New Roman" w:hAnsi="Times New Roman"/>
        </w:rPr>
        <w:t>5</w:t>
      </w:r>
      <w:r w:rsidR="00F040C0" w:rsidRPr="00485BCF">
        <w:rPr>
          <w:rFonts w:ascii="Times New Roman" w:hAnsi="Times New Roman"/>
        </w:rPr>
        <w:t>0</w:t>
      </w:r>
      <w:r w:rsidRPr="00485BCF">
        <w:rPr>
          <w:rFonts w:ascii="Times New Roman" w:hAnsi="Times New Roman"/>
        </w:rPr>
        <w:t xml:space="preserve">,000, a </w:t>
      </w:r>
      <w:r w:rsidR="006F60A5" w:rsidRPr="00485BCF">
        <w:rPr>
          <w:rFonts w:ascii="Times New Roman" w:hAnsi="Times New Roman"/>
        </w:rPr>
        <w:t>PO</w:t>
      </w:r>
      <w:r w:rsidRPr="00485BCF">
        <w:rPr>
          <w:rFonts w:ascii="Times New Roman" w:hAnsi="Times New Roman"/>
        </w:rPr>
        <w:t xml:space="preserve"> may be used </w:t>
      </w:r>
      <w:r w:rsidR="005B1456" w:rsidRPr="00485BCF">
        <w:rPr>
          <w:rFonts w:ascii="Times New Roman" w:hAnsi="Times New Roman"/>
        </w:rPr>
        <w:t>after completion of the Purchase Order Checklist</w:t>
      </w:r>
      <w:r w:rsidRPr="00485BCF">
        <w:rPr>
          <w:rFonts w:ascii="Times New Roman" w:hAnsi="Times New Roman"/>
        </w:rPr>
        <w:t>. For purchases in excess of $</w:t>
      </w:r>
      <w:r w:rsidR="00530F48" w:rsidRPr="00485BCF">
        <w:rPr>
          <w:rFonts w:ascii="Times New Roman" w:hAnsi="Times New Roman"/>
        </w:rPr>
        <w:t>3,0</w:t>
      </w:r>
      <w:r w:rsidRPr="00485BCF">
        <w:rPr>
          <w:rFonts w:ascii="Times New Roman" w:hAnsi="Times New Roman"/>
        </w:rPr>
        <w:t>0</w:t>
      </w:r>
      <w:r w:rsidR="00C47D15" w:rsidRPr="00485BCF">
        <w:rPr>
          <w:rFonts w:ascii="Times New Roman" w:hAnsi="Times New Roman"/>
        </w:rPr>
        <w:t>1</w:t>
      </w:r>
      <w:r w:rsidRPr="00485BCF">
        <w:rPr>
          <w:rFonts w:ascii="Times New Roman" w:hAnsi="Times New Roman"/>
        </w:rPr>
        <w:t xml:space="preserve"> involving federal funds, all applicable federal requirements and certifications </w:t>
      </w:r>
      <w:r w:rsidR="00530F48" w:rsidRPr="00485BCF">
        <w:rPr>
          <w:rFonts w:ascii="Times New Roman" w:hAnsi="Times New Roman"/>
        </w:rPr>
        <w:t xml:space="preserve">are required for </w:t>
      </w:r>
      <w:r w:rsidRPr="00485BCF">
        <w:rPr>
          <w:rFonts w:ascii="Times New Roman" w:hAnsi="Times New Roman"/>
        </w:rPr>
        <w:t xml:space="preserve">the </w:t>
      </w:r>
      <w:r w:rsidR="006F60A5" w:rsidRPr="00485BCF">
        <w:rPr>
          <w:rFonts w:ascii="Times New Roman" w:hAnsi="Times New Roman"/>
        </w:rPr>
        <w:t>P</w:t>
      </w:r>
      <w:r w:rsidR="00A26198" w:rsidRPr="00485BCF">
        <w:rPr>
          <w:rFonts w:ascii="Times New Roman" w:hAnsi="Times New Roman"/>
        </w:rPr>
        <w:t>O</w:t>
      </w:r>
      <w:r w:rsidRPr="00485BCF">
        <w:rPr>
          <w:rFonts w:ascii="Times New Roman" w:hAnsi="Times New Roman"/>
        </w:rPr>
        <w:t xml:space="preserve"> or contract. For purchases exceed</w:t>
      </w:r>
      <w:r w:rsidR="00F040C0" w:rsidRPr="00485BCF">
        <w:rPr>
          <w:rFonts w:ascii="Times New Roman" w:hAnsi="Times New Roman"/>
        </w:rPr>
        <w:t xml:space="preserve">ing </w:t>
      </w:r>
      <w:r w:rsidRPr="00485BCF">
        <w:rPr>
          <w:rFonts w:ascii="Times New Roman" w:hAnsi="Times New Roman"/>
        </w:rPr>
        <w:t>$</w:t>
      </w:r>
      <w:r w:rsidR="008F38AD" w:rsidRPr="00485BCF">
        <w:rPr>
          <w:rFonts w:ascii="Times New Roman" w:hAnsi="Times New Roman"/>
        </w:rPr>
        <w:t>5</w:t>
      </w:r>
      <w:r w:rsidRPr="00485BCF">
        <w:rPr>
          <w:rFonts w:ascii="Times New Roman" w:hAnsi="Times New Roman"/>
        </w:rPr>
        <w:t xml:space="preserve">0,000, a contract </w:t>
      </w:r>
      <w:r w:rsidR="005B1456" w:rsidRPr="00485BCF">
        <w:rPr>
          <w:rFonts w:ascii="Times New Roman" w:hAnsi="Times New Roman"/>
        </w:rPr>
        <w:t>should</w:t>
      </w:r>
      <w:r w:rsidRPr="00485BCF">
        <w:rPr>
          <w:rFonts w:ascii="Times New Roman" w:hAnsi="Times New Roman"/>
        </w:rPr>
        <w:t xml:space="preserve"> be used in order to ensure provisions are included to protect </w:t>
      </w:r>
      <w:r w:rsidR="0074088C">
        <w:rPr>
          <w:rFonts w:ascii="Times New Roman" w:hAnsi="Times New Roman"/>
        </w:rPr>
        <w:t>RTPA</w:t>
      </w:r>
      <w:r w:rsidRPr="00485BCF">
        <w:rPr>
          <w:rFonts w:ascii="Times New Roman" w:hAnsi="Times New Roman"/>
        </w:rPr>
        <w:t xml:space="preserve">’s interests. </w:t>
      </w:r>
      <w:r w:rsidR="0074088C">
        <w:rPr>
          <w:rFonts w:ascii="Times New Roman" w:hAnsi="Times New Roman"/>
        </w:rPr>
        <w:t>RTPA</w:t>
      </w:r>
      <w:r w:rsidRPr="00485BCF">
        <w:rPr>
          <w:rFonts w:ascii="Times New Roman" w:hAnsi="Times New Roman"/>
        </w:rPr>
        <w:t xml:space="preserve"> </w:t>
      </w:r>
      <w:r w:rsidR="00A55B40" w:rsidRPr="00485BCF">
        <w:rPr>
          <w:rFonts w:ascii="Times New Roman" w:hAnsi="Times New Roman"/>
        </w:rPr>
        <w:t>will</w:t>
      </w:r>
      <w:r w:rsidRPr="00485BCF">
        <w:rPr>
          <w:rFonts w:ascii="Times New Roman" w:hAnsi="Times New Roman"/>
        </w:rPr>
        <w:t xml:space="preserve"> implement a contract </w:t>
      </w:r>
      <w:r w:rsidR="00B833F5" w:rsidRPr="00485BCF">
        <w:rPr>
          <w:rFonts w:ascii="Times New Roman" w:hAnsi="Times New Roman"/>
        </w:rPr>
        <w:t xml:space="preserve">development and </w:t>
      </w:r>
      <w:r w:rsidRPr="00485BCF">
        <w:rPr>
          <w:rFonts w:ascii="Times New Roman" w:hAnsi="Times New Roman"/>
        </w:rPr>
        <w:t xml:space="preserve">administration process that ensures that contractors perform in accordance with the terms, conditions, and specifications of their contracts or </w:t>
      </w:r>
      <w:proofErr w:type="spellStart"/>
      <w:r w:rsidR="006F60A5" w:rsidRPr="00485BCF">
        <w:rPr>
          <w:rFonts w:ascii="Times New Roman" w:hAnsi="Times New Roman"/>
        </w:rPr>
        <w:t>POs</w:t>
      </w:r>
      <w:r w:rsidRPr="00485BCF">
        <w:rPr>
          <w:rFonts w:ascii="Times New Roman" w:hAnsi="Times New Roman"/>
        </w:rPr>
        <w:t>.</w:t>
      </w:r>
      <w:proofErr w:type="spellEnd"/>
    </w:p>
    <w:p w14:paraId="40E86821" w14:textId="0715DAF6" w:rsidR="00BD27EC" w:rsidRPr="00485BCF" w:rsidRDefault="00C42CEE" w:rsidP="00FF000F">
      <w:pPr>
        <w:pStyle w:val="PMPara"/>
        <w:numPr>
          <w:ilvl w:val="0"/>
          <w:numId w:val="89"/>
        </w:numPr>
        <w:jc w:val="left"/>
        <w:rPr>
          <w:rFonts w:ascii="Times New Roman" w:hAnsi="Times New Roman"/>
        </w:rPr>
      </w:pPr>
      <w:r w:rsidRPr="00485BCF">
        <w:rPr>
          <w:rFonts w:ascii="Times New Roman" w:hAnsi="Times New Roman"/>
        </w:rPr>
        <w:t>Prior to any contract development, a scope of work must be prepared in order to determine what procurement method and type of contract document will be used</w:t>
      </w:r>
      <w:r w:rsidR="008F38AD" w:rsidRPr="00485BCF">
        <w:rPr>
          <w:rFonts w:ascii="Times New Roman" w:hAnsi="Times New Roman"/>
        </w:rPr>
        <w:t xml:space="preserve"> and fill out the MOPS form</w:t>
      </w:r>
      <w:r w:rsidRPr="00485BCF">
        <w:rPr>
          <w:rFonts w:ascii="Times New Roman" w:hAnsi="Times New Roman"/>
        </w:rPr>
        <w:t>. In addition, an independent cost estimate (ICE) must be prepared for all procurements</w:t>
      </w:r>
      <w:r w:rsidR="00FE249C" w:rsidRPr="00485BCF">
        <w:rPr>
          <w:rFonts w:ascii="Times New Roman" w:hAnsi="Times New Roman"/>
        </w:rPr>
        <w:t>.</w:t>
      </w:r>
      <w:r w:rsidRPr="00485BCF">
        <w:rPr>
          <w:rFonts w:ascii="Times New Roman" w:hAnsi="Times New Roman"/>
        </w:rPr>
        <w:t xml:space="preserve"> The person responsible for developing the ICE </w:t>
      </w:r>
      <w:r w:rsidR="005B1456" w:rsidRPr="00485BCF">
        <w:rPr>
          <w:rFonts w:ascii="Times New Roman" w:hAnsi="Times New Roman"/>
        </w:rPr>
        <w:t xml:space="preserve">or Micro-Purchase Justification form </w:t>
      </w:r>
      <w:r w:rsidRPr="00485BCF">
        <w:rPr>
          <w:rFonts w:ascii="Times New Roman" w:hAnsi="Times New Roman"/>
        </w:rPr>
        <w:t>must be free from financial and organizational conflicts of interest. In order to avoid the perception that the person who approved the ICE</w:t>
      </w:r>
      <w:r w:rsidR="005B1456" w:rsidRPr="00485BCF">
        <w:rPr>
          <w:rFonts w:ascii="Times New Roman" w:hAnsi="Times New Roman"/>
        </w:rPr>
        <w:t xml:space="preserve"> or Micro-</w:t>
      </w:r>
      <w:r w:rsidR="005B1456" w:rsidRPr="00485BCF">
        <w:rPr>
          <w:rFonts w:ascii="Times New Roman" w:hAnsi="Times New Roman"/>
        </w:rPr>
        <w:lastRenderedPageBreak/>
        <w:t>Purchase Justification form</w:t>
      </w:r>
      <w:r w:rsidRPr="00485BCF">
        <w:rPr>
          <w:rFonts w:ascii="Times New Roman" w:hAnsi="Times New Roman"/>
        </w:rPr>
        <w:t xml:space="preserve"> for a project may improperly bias the cost or price negotiations with the contractor/consultant</w:t>
      </w:r>
      <w:r w:rsidR="005B1456" w:rsidRPr="00485BCF">
        <w:rPr>
          <w:rFonts w:ascii="Times New Roman" w:hAnsi="Times New Roman"/>
        </w:rPr>
        <w:t>/vendor</w:t>
      </w:r>
      <w:r w:rsidRPr="00485BCF">
        <w:rPr>
          <w:rFonts w:ascii="Times New Roman" w:hAnsi="Times New Roman"/>
        </w:rPr>
        <w:t xml:space="preserve"> selected for award, it is advisable that a different person than the one responsible for approval of the ICE have primary responsibility for </w:t>
      </w:r>
      <w:r w:rsidR="005B1456" w:rsidRPr="00485BCF">
        <w:rPr>
          <w:rFonts w:ascii="Times New Roman" w:hAnsi="Times New Roman"/>
        </w:rPr>
        <w:t xml:space="preserve">any </w:t>
      </w:r>
      <w:r w:rsidRPr="00485BCF">
        <w:rPr>
          <w:rFonts w:ascii="Times New Roman" w:hAnsi="Times New Roman"/>
        </w:rPr>
        <w:t>contract negotiations</w:t>
      </w:r>
      <w:r w:rsidR="005B1456" w:rsidRPr="00485BCF">
        <w:rPr>
          <w:rFonts w:ascii="Times New Roman" w:hAnsi="Times New Roman"/>
        </w:rPr>
        <w:t xml:space="preserve"> that may be needed</w:t>
      </w:r>
      <w:r w:rsidRPr="00485BCF">
        <w:rPr>
          <w:rFonts w:ascii="Times New Roman" w:hAnsi="Times New Roman"/>
        </w:rPr>
        <w:t>.</w:t>
      </w:r>
    </w:p>
    <w:p w14:paraId="36A28DBA" w14:textId="0012908C" w:rsidR="00BD27EC" w:rsidRPr="00485BCF" w:rsidRDefault="008B4E8A" w:rsidP="000B366C">
      <w:pPr>
        <w:pStyle w:val="PMPara"/>
        <w:numPr>
          <w:ilvl w:val="0"/>
          <w:numId w:val="89"/>
        </w:numPr>
        <w:jc w:val="left"/>
        <w:rPr>
          <w:rFonts w:ascii="Times New Roman" w:hAnsi="Times New Roman"/>
        </w:rPr>
      </w:pPr>
      <w:r w:rsidRPr="00485BCF">
        <w:rPr>
          <w:rFonts w:ascii="Times New Roman" w:hAnsi="Times New Roman"/>
        </w:rPr>
        <w:t xml:space="preserve">In order to determine what type of contract payment type should be stated in the procurement and included in the contract language, the </w:t>
      </w:r>
      <w:r w:rsidR="00F92E71" w:rsidRPr="00485BCF">
        <w:rPr>
          <w:rFonts w:ascii="Times New Roman" w:hAnsi="Times New Roman"/>
        </w:rPr>
        <w:t>Contracts Officer</w:t>
      </w:r>
      <w:r w:rsidRPr="00485BCF">
        <w:rPr>
          <w:rFonts w:ascii="Times New Roman" w:hAnsi="Times New Roman"/>
        </w:rPr>
        <w:t xml:space="preserve"> will use the Contract Payment Type Selection Form and select the applicable language from the contract boilerplate options</w:t>
      </w:r>
      <w:r w:rsidR="00877AED" w:rsidRPr="00485BCF">
        <w:rPr>
          <w:rFonts w:ascii="Times New Roman" w:hAnsi="Times New Roman"/>
        </w:rPr>
        <w:t>.</w:t>
      </w:r>
      <w:r w:rsidRPr="00485BCF">
        <w:rPr>
          <w:rFonts w:ascii="Times New Roman" w:hAnsi="Times New Roman"/>
        </w:rPr>
        <w:t xml:space="preserve"> </w:t>
      </w:r>
    </w:p>
    <w:p w14:paraId="1523D7E3" w14:textId="77777777" w:rsidR="002A27C0" w:rsidRPr="00485BCF" w:rsidRDefault="00190AD9" w:rsidP="000B366C">
      <w:pPr>
        <w:pStyle w:val="StyleHeading3Before15ptLinespacingAtleast135pt"/>
        <w:rPr>
          <w:rFonts w:ascii="Times New Roman" w:hAnsi="Times New Roman"/>
        </w:rPr>
      </w:pPr>
      <w:r w:rsidRPr="00485BCF">
        <w:rPr>
          <w:rFonts w:ascii="Times New Roman" w:hAnsi="Times New Roman"/>
        </w:rPr>
        <w:t>R</w:t>
      </w:r>
      <w:r w:rsidR="00E765EA" w:rsidRPr="00485BCF">
        <w:rPr>
          <w:rFonts w:ascii="Times New Roman" w:hAnsi="Times New Roman"/>
        </w:rPr>
        <w:t>esource(s)</w:t>
      </w:r>
    </w:p>
    <w:p w14:paraId="1B1DE59A" w14:textId="77777777" w:rsidR="005B1456" w:rsidRPr="00485BCF" w:rsidRDefault="005B1456" w:rsidP="00FF000F">
      <w:pPr>
        <w:pStyle w:val="PMBullets"/>
        <w:numPr>
          <w:ilvl w:val="0"/>
          <w:numId w:val="90"/>
        </w:numPr>
        <w:rPr>
          <w:rFonts w:ascii="Times New Roman" w:hAnsi="Times New Roman"/>
          <w:lang w:val="en-US"/>
        </w:rPr>
      </w:pPr>
      <w:r w:rsidRPr="00485BCF">
        <w:rPr>
          <w:rFonts w:ascii="Times New Roman" w:hAnsi="Times New Roman"/>
          <w:lang w:val="en-US"/>
        </w:rPr>
        <w:t>Method of Procurement Selection Form</w:t>
      </w:r>
    </w:p>
    <w:p w14:paraId="64FDF905" w14:textId="77777777" w:rsidR="005B1456" w:rsidRPr="00485BCF" w:rsidRDefault="005B1456" w:rsidP="00FF000F">
      <w:pPr>
        <w:pStyle w:val="PMBullets"/>
        <w:numPr>
          <w:ilvl w:val="0"/>
          <w:numId w:val="90"/>
        </w:numPr>
        <w:rPr>
          <w:rFonts w:ascii="Times New Roman" w:hAnsi="Times New Roman"/>
          <w:lang w:val="en-US"/>
        </w:rPr>
      </w:pPr>
      <w:r w:rsidRPr="00485BCF">
        <w:rPr>
          <w:rFonts w:ascii="Times New Roman" w:hAnsi="Times New Roman"/>
          <w:lang w:val="en-US"/>
        </w:rPr>
        <w:t>Independent Cost Estimate</w:t>
      </w:r>
      <w:r w:rsidR="00A21ACD" w:rsidRPr="00485BCF">
        <w:rPr>
          <w:rFonts w:ascii="Times New Roman" w:hAnsi="Times New Roman"/>
          <w:lang w:val="en-US"/>
        </w:rPr>
        <w:t xml:space="preserve"> (ICE)</w:t>
      </w:r>
      <w:r w:rsidRPr="00485BCF">
        <w:rPr>
          <w:rFonts w:ascii="Times New Roman" w:hAnsi="Times New Roman"/>
          <w:lang w:val="en-US"/>
        </w:rPr>
        <w:t xml:space="preserve"> Justification for Small Procurements</w:t>
      </w:r>
    </w:p>
    <w:p w14:paraId="7E4717DE" w14:textId="77777777" w:rsidR="005B1456" w:rsidRPr="00485BCF" w:rsidRDefault="005B1456" w:rsidP="00FF000F">
      <w:pPr>
        <w:pStyle w:val="PMBullets"/>
        <w:numPr>
          <w:ilvl w:val="0"/>
          <w:numId w:val="90"/>
        </w:numPr>
        <w:rPr>
          <w:rFonts w:ascii="Times New Roman" w:hAnsi="Times New Roman"/>
          <w:lang w:val="en-US"/>
        </w:rPr>
      </w:pPr>
      <w:r w:rsidRPr="00485BCF">
        <w:rPr>
          <w:rFonts w:ascii="Times New Roman" w:hAnsi="Times New Roman"/>
          <w:lang w:val="en-US"/>
        </w:rPr>
        <w:t>Independent Cost Estimate</w:t>
      </w:r>
      <w:r w:rsidR="004B1B78" w:rsidRPr="00485BCF">
        <w:rPr>
          <w:rFonts w:ascii="Times New Roman" w:hAnsi="Times New Roman"/>
          <w:lang w:val="en-US"/>
        </w:rPr>
        <w:t>,</w:t>
      </w:r>
      <w:r w:rsidRPr="00485BCF">
        <w:rPr>
          <w:rFonts w:ascii="Times New Roman" w:hAnsi="Times New Roman"/>
          <w:lang w:val="en-US"/>
        </w:rPr>
        <w:t xml:space="preserve"> Scope of Work, Summary and Staffing Plan</w:t>
      </w:r>
    </w:p>
    <w:p w14:paraId="086BA4CD" w14:textId="77777777" w:rsidR="008B4E8A" w:rsidRPr="00485BCF" w:rsidRDefault="008B4E8A" w:rsidP="00FF000F">
      <w:pPr>
        <w:pStyle w:val="PMBullets"/>
        <w:numPr>
          <w:ilvl w:val="0"/>
          <w:numId w:val="90"/>
        </w:numPr>
        <w:rPr>
          <w:rFonts w:ascii="Times New Roman" w:hAnsi="Times New Roman"/>
          <w:lang w:val="en-US"/>
        </w:rPr>
      </w:pPr>
      <w:r w:rsidRPr="00485BCF">
        <w:rPr>
          <w:rFonts w:ascii="Times New Roman" w:hAnsi="Times New Roman"/>
          <w:lang w:val="en-US"/>
        </w:rPr>
        <w:t>Contract Payment Type Selection Form</w:t>
      </w:r>
    </w:p>
    <w:p w14:paraId="249DF769" w14:textId="77777777" w:rsidR="005B1456" w:rsidRPr="00485BCF" w:rsidRDefault="005B1456" w:rsidP="00FF000F">
      <w:pPr>
        <w:pStyle w:val="PMBullets"/>
        <w:numPr>
          <w:ilvl w:val="0"/>
          <w:numId w:val="90"/>
        </w:numPr>
        <w:rPr>
          <w:rFonts w:ascii="Times New Roman" w:hAnsi="Times New Roman"/>
          <w:lang w:val="en-US"/>
        </w:rPr>
      </w:pPr>
      <w:r w:rsidRPr="00485BCF">
        <w:rPr>
          <w:rFonts w:ascii="Times New Roman" w:hAnsi="Times New Roman"/>
          <w:lang w:val="en-US"/>
        </w:rPr>
        <w:t>Micro-Purchase Justification Form</w:t>
      </w:r>
    </w:p>
    <w:p w14:paraId="5B292DB1" w14:textId="77777777" w:rsidR="005B1456" w:rsidRPr="00485BCF" w:rsidRDefault="005B1456" w:rsidP="00FF000F">
      <w:pPr>
        <w:pStyle w:val="PMBullets"/>
        <w:numPr>
          <w:ilvl w:val="0"/>
          <w:numId w:val="90"/>
        </w:numPr>
        <w:rPr>
          <w:rFonts w:ascii="Times New Roman" w:hAnsi="Times New Roman"/>
          <w:lang w:val="en-US"/>
        </w:rPr>
      </w:pPr>
      <w:r w:rsidRPr="00485BCF">
        <w:rPr>
          <w:rFonts w:ascii="Times New Roman" w:hAnsi="Times New Roman"/>
          <w:lang w:val="en-US"/>
        </w:rPr>
        <w:t>Purchase Order Checklist</w:t>
      </w:r>
    </w:p>
    <w:p w14:paraId="55CAC221" w14:textId="77777777" w:rsidR="002A27C0" w:rsidRPr="00485BCF" w:rsidRDefault="002A27C0" w:rsidP="000B366C">
      <w:pPr>
        <w:pStyle w:val="PMBullets"/>
        <w:numPr>
          <w:ilvl w:val="0"/>
          <w:numId w:val="0"/>
        </w:numPr>
        <w:ind w:left="330"/>
        <w:rPr>
          <w:rFonts w:ascii="Times New Roman" w:hAnsi="Times New Roman"/>
          <w:lang w:val="en-US"/>
        </w:rPr>
      </w:pPr>
    </w:p>
    <w:p w14:paraId="5E865C3B" w14:textId="4CF0DEC0" w:rsidR="002A27C0" w:rsidRPr="00485BCF" w:rsidRDefault="002A27C0" w:rsidP="000B366C">
      <w:pPr>
        <w:pStyle w:val="Heading3"/>
        <w:rPr>
          <w:rFonts w:ascii="Times New Roman" w:hAnsi="Times New Roman"/>
          <w:i w:val="0"/>
        </w:rPr>
      </w:pPr>
      <w:bookmarkStart w:id="38" w:name="_Toc88386208"/>
      <w:bookmarkStart w:id="39" w:name="_Toc89491951"/>
      <w:bookmarkStart w:id="40" w:name="_Toc143496244"/>
      <w:bookmarkStart w:id="41" w:name="_Toc386200202"/>
      <w:bookmarkStart w:id="42" w:name="_Toc386205089"/>
      <w:r w:rsidRPr="00485BCF">
        <w:rPr>
          <w:rFonts w:ascii="Times New Roman" w:hAnsi="Times New Roman"/>
          <w:i w:val="0"/>
        </w:rPr>
        <w:t xml:space="preserve">SECTION 007 – STANDARD OF CONDUCT FOR </w:t>
      </w:r>
      <w:r w:rsidR="005B1456" w:rsidRPr="00485BCF">
        <w:rPr>
          <w:rFonts w:ascii="Times New Roman" w:hAnsi="Times New Roman"/>
          <w:i w:val="0"/>
        </w:rPr>
        <w:t>PERSONS</w:t>
      </w:r>
      <w:r w:rsidRPr="00485BCF">
        <w:rPr>
          <w:rFonts w:ascii="Times New Roman" w:hAnsi="Times New Roman"/>
          <w:i w:val="0"/>
        </w:rPr>
        <w:t xml:space="preserve"> INVOLVED IN PROCUREMENT</w:t>
      </w:r>
      <w:bookmarkEnd w:id="38"/>
      <w:bookmarkEnd w:id="39"/>
      <w:bookmarkEnd w:id="40"/>
      <w:bookmarkEnd w:id="41"/>
      <w:bookmarkEnd w:id="42"/>
    </w:p>
    <w:p w14:paraId="638D2104" w14:textId="041C730F"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’s staff is required to follow </w:t>
      </w:r>
      <w:r>
        <w:rPr>
          <w:rFonts w:ascii="Times New Roman" w:hAnsi="Times New Roman"/>
        </w:rPr>
        <w:t>RTPA</w:t>
      </w:r>
      <w:r w:rsidR="002A27C0" w:rsidRPr="00485BCF">
        <w:rPr>
          <w:rFonts w:ascii="Times New Roman" w:hAnsi="Times New Roman"/>
        </w:rPr>
        <w:t xml:space="preserve"> Standard of Conduct Policy when carrying out procurement or contracting functions.</w:t>
      </w:r>
      <w:r w:rsidR="005B1456" w:rsidRPr="00485BCF">
        <w:rPr>
          <w:rFonts w:ascii="Times New Roman" w:hAnsi="Times New Roman"/>
        </w:rPr>
        <w:t xml:space="preserve"> If non-</w:t>
      </w:r>
      <w:r>
        <w:rPr>
          <w:rFonts w:ascii="Times New Roman" w:hAnsi="Times New Roman"/>
        </w:rPr>
        <w:t>RTPA</w:t>
      </w:r>
      <w:r w:rsidR="005B1456" w:rsidRPr="00485BCF">
        <w:rPr>
          <w:rFonts w:ascii="Times New Roman" w:hAnsi="Times New Roman"/>
        </w:rPr>
        <w:t xml:space="preserve"> staff are used to evaluate proposals or bids, those persons should be provided a Consultant Selection Committee Participation Memo</w:t>
      </w:r>
      <w:r w:rsidR="00103FFC" w:rsidRPr="00485BCF">
        <w:rPr>
          <w:rFonts w:ascii="Times New Roman" w:hAnsi="Times New Roman"/>
        </w:rPr>
        <w:t xml:space="preserve"> and Declaration Concerning Conflicts for Evaluators.</w:t>
      </w:r>
    </w:p>
    <w:p w14:paraId="383891A3"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6D37E55E" w14:textId="77777777" w:rsidR="002A27C0" w:rsidRPr="00485BCF" w:rsidRDefault="00190AD9" w:rsidP="00FF000F">
      <w:pPr>
        <w:pStyle w:val="PMBullets"/>
        <w:numPr>
          <w:ilvl w:val="0"/>
          <w:numId w:val="97"/>
        </w:numPr>
        <w:rPr>
          <w:rFonts w:ascii="Times New Roman" w:hAnsi="Times New Roman"/>
          <w:lang w:val="en-US"/>
        </w:rPr>
      </w:pPr>
      <w:r w:rsidRPr="00485BCF">
        <w:rPr>
          <w:rFonts w:ascii="Times New Roman" w:hAnsi="Times New Roman"/>
          <w:lang w:val="en-US"/>
        </w:rPr>
        <w:t>Standard of Conduct Policy</w:t>
      </w:r>
    </w:p>
    <w:p w14:paraId="1467281C" w14:textId="2EBC36CC" w:rsidR="00593D13" w:rsidRPr="00485BCF" w:rsidRDefault="0074088C" w:rsidP="00FF000F">
      <w:pPr>
        <w:pStyle w:val="PMBullets"/>
        <w:numPr>
          <w:ilvl w:val="0"/>
          <w:numId w:val="97"/>
        </w:numPr>
        <w:rPr>
          <w:rFonts w:ascii="Times New Roman" w:hAnsi="Times New Roman"/>
          <w:lang w:val="en-US"/>
        </w:rPr>
      </w:pPr>
      <w:r>
        <w:rPr>
          <w:rFonts w:ascii="Times New Roman" w:hAnsi="Times New Roman"/>
          <w:lang w:val="en-US"/>
        </w:rPr>
        <w:t>RTPA</w:t>
      </w:r>
      <w:r w:rsidR="00593D13" w:rsidRPr="00485BCF">
        <w:rPr>
          <w:rFonts w:ascii="Times New Roman" w:hAnsi="Times New Roman"/>
          <w:lang w:val="en-US"/>
        </w:rPr>
        <w:t xml:space="preserve"> Evaluator (Consultant/Contractor Evaluation Committee) Guidelines</w:t>
      </w:r>
    </w:p>
    <w:p w14:paraId="547A6F72" w14:textId="77777777" w:rsidR="008F277D" w:rsidRPr="00485BCF" w:rsidRDefault="008F277D" w:rsidP="00FF000F">
      <w:pPr>
        <w:pStyle w:val="PMBullets"/>
        <w:numPr>
          <w:ilvl w:val="0"/>
          <w:numId w:val="97"/>
        </w:numPr>
        <w:rPr>
          <w:rFonts w:ascii="Times New Roman" w:hAnsi="Times New Roman"/>
          <w:lang w:val="en-US"/>
        </w:rPr>
      </w:pPr>
      <w:r w:rsidRPr="00485BCF">
        <w:rPr>
          <w:rFonts w:ascii="Times New Roman" w:hAnsi="Times New Roman"/>
          <w:lang w:val="en-US"/>
        </w:rPr>
        <w:t>Declaration Concerning Conflicts for Evaluators</w:t>
      </w:r>
    </w:p>
    <w:p w14:paraId="781247DF" w14:textId="4F9E41EB" w:rsidR="002A27C0" w:rsidRPr="00485BCF" w:rsidRDefault="008371D4" w:rsidP="000B366C">
      <w:pPr>
        <w:pStyle w:val="Heading3"/>
        <w:rPr>
          <w:rFonts w:ascii="Times New Roman" w:hAnsi="Times New Roman"/>
          <w:i w:val="0"/>
        </w:rPr>
      </w:pPr>
      <w:bookmarkStart w:id="43" w:name="_Toc88386209"/>
      <w:bookmarkStart w:id="44" w:name="_Toc89491952"/>
      <w:bookmarkStart w:id="45" w:name="_Toc143496245"/>
      <w:bookmarkStart w:id="46" w:name="_Toc386200203"/>
      <w:bookmarkStart w:id="47" w:name="_Toc386205090"/>
      <w:r w:rsidRPr="00485BCF">
        <w:rPr>
          <w:rFonts w:ascii="Times New Roman" w:hAnsi="Times New Roman"/>
          <w:i w:val="0"/>
        </w:rPr>
        <w:br/>
      </w:r>
      <w:r w:rsidR="002A27C0" w:rsidRPr="00485BCF">
        <w:rPr>
          <w:rFonts w:ascii="Times New Roman" w:hAnsi="Times New Roman"/>
          <w:i w:val="0"/>
        </w:rPr>
        <w:t xml:space="preserve">SECTION 008 – </w:t>
      </w:r>
      <w:r w:rsidR="00B65F1C" w:rsidRPr="00485BCF">
        <w:rPr>
          <w:rFonts w:ascii="Times New Roman" w:hAnsi="Times New Roman"/>
          <w:i w:val="0"/>
        </w:rPr>
        <w:t xml:space="preserve">STATEMENT OF NECESSITY TO </w:t>
      </w:r>
      <w:r w:rsidR="002A27C0" w:rsidRPr="00485BCF">
        <w:rPr>
          <w:rFonts w:ascii="Times New Roman" w:hAnsi="Times New Roman"/>
          <w:i w:val="0"/>
        </w:rPr>
        <w:t>ENSUR</w:t>
      </w:r>
      <w:r w:rsidR="00B65F1C" w:rsidRPr="00485BCF">
        <w:rPr>
          <w:rFonts w:ascii="Times New Roman" w:hAnsi="Times New Roman"/>
          <w:i w:val="0"/>
        </w:rPr>
        <w:t>E</w:t>
      </w:r>
      <w:r w:rsidR="00FE51F7" w:rsidRPr="00485BCF">
        <w:rPr>
          <w:rFonts w:ascii="Times New Roman" w:hAnsi="Times New Roman"/>
          <w:i w:val="0"/>
        </w:rPr>
        <w:t xml:space="preserve"> MOST EFFICIENT AND</w:t>
      </w:r>
      <w:r w:rsidR="002A27C0" w:rsidRPr="00485BCF">
        <w:rPr>
          <w:rFonts w:ascii="Times New Roman" w:hAnsi="Times New Roman"/>
          <w:i w:val="0"/>
        </w:rPr>
        <w:t xml:space="preserve"> ECONOMIC PURCHASE</w:t>
      </w:r>
      <w:bookmarkEnd w:id="43"/>
      <w:bookmarkEnd w:id="44"/>
      <w:bookmarkEnd w:id="45"/>
      <w:bookmarkEnd w:id="46"/>
      <w:bookmarkEnd w:id="47"/>
    </w:p>
    <w:p w14:paraId="705C1F95" w14:textId="5B5DE25F" w:rsidR="002A27C0" w:rsidRPr="00485BCF" w:rsidRDefault="002A27C0" w:rsidP="000B366C">
      <w:pPr>
        <w:pStyle w:val="PMPara"/>
        <w:jc w:val="left"/>
        <w:rPr>
          <w:rFonts w:ascii="Times New Roman" w:hAnsi="Times New Roman"/>
        </w:rPr>
      </w:pPr>
      <w:r w:rsidRPr="00485BCF">
        <w:rPr>
          <w:rFonts w:ascii="Times New Roman" w:hAnsi="Times New Roman"/>
        </w:rPr>
        <w:t xml:space="preserve">It is </w:t>
      </w:r>
      <w:r w:rsidR="0074088C">
        <w:rPr>
          <w:rFonts w:ascii="Times New Roman" w:hAnsi="Times New Roman"/>
        </w:rPr>
        <w:t>RTPA</w:t>
      </w:r>
      <w:r w:rsidRPr="00485BCF">
        <w:rPr>
          <w:rFonts w:ascii="Times New Roman" w:hAnsi="Times New Roman"/>
        </w:rPr>
        <w:t xml:space="preserve"> policy to review proposed procurements to avoid purchase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The </w:t>
      </w:r>
      <w:r w:rsidR="007D466B" w:rsidRPr="00485BCF">
        <w:rPr>
          <w:rFonts w:ascii="Times New Roman" w:hAnsi="Times New Roman"/>
        </w:rPr>
        <w:t xml:space="preserve">Contracts </w:t>
      </w:r>
      <w:r w:rsidR="00877AED" w:rsidRPr="00485BCF">
        <w:rPr>
          <w:rFonts w:ascii="Times New Roman" w:hAnsi="Times New Roman"/>
        </w:rPr>
        <w:t>Officer</w:t>
      </w:r>
      <w:r w:rsidRPr="00485BCF">
        <w:rPr>
          <w:rFonts w:ascii="Times New Roman" w:hAnsi="Times New Roman"/>
        </w:rPr>
        <w:t xml:space="preserve"> will review all requisitions for compliance with this policy.</w:t>
      </w:r>
    </w:p>
    <w:p w14:paraId="193494C9" w14:textId="67DBBEFF" w:rsidR="00570525" w:rsidRPr="00485BCF" w:rsidRDefault="0074088C" w:rsidP="00FF000F">
      <w:pPr>
        <w:pStyle w:val="PMNumbering"/>
        <w:numPr>
          <w:ilvl w:val="0"/>
          <w:numId w:val="39"/>
        </w:numPr>
        <w:jc w:val="left"/>
        <w:rPr>
          <w:rFonts w:ascii="Times New Roman" w:hAnsi="Times New Roman"/>
        </w:rPr>
      </w:pPr>
      <w:r>
        <w:rPr>
          <w:rFonts w:ascii="Times New Roman" w:hAnsi="Times New Roman"/>
        </w:rPr>
        <w:t>RTPA</w:t>
      </w:r>
      <w:r w:rsidR="00744294" w:rsidRPr="00485BCF">
        <w:rPr>
          <w:rFonts w:ascii="Times New Roman" w:hAnsi="Times New Roman"/>
        </w:rPr>
        <w:t xml:space="preserve"> adopts adequate procedures for determining the types and amounts of property and services it needs to acquire. These</w:t>
      </w:r>
      <w:r w:rsidR="00570525" w:rsidRPr="00485BCF">
        <w:rPr>
          <w:rFonts w:ascii="Times New Roman" w:hAnsi="Times New Roman"/>
        </w:rPr>
        <w:t xml:space="preserve"> procedures </w:t>
      </w:r>
      <w:r w:rsidR="00744294" w:rsidRPr="00485BCF">
        <w:rPr>
          <w:rFonts w:ascii="Times New Roman" w:hAnsi="Times New Roman"/>
        </w:rPr>
        <w:t xml:space="preserve">will </w:t>
      </w:r>
      <w:r w:rsidR="00570525" w:rsidRPr="00485BCF">
        <w:rPr>
          <w:rFonts w:ascii="Times New Roman" w:hAnsi="Times New Roman"/>
        </w:rPr>
        <w:t>avoid the purchase of unnecessary property and services not need</w:t>
      </w:r>
      <w:r w:rsidR="00744294" w:rsidRPr="00485BCF">
        <w:rPr>
          <w:rFonts w:ascii="Times New Roman" w:hAnsi="Times New Roman"/>
        </w:rPr>
        <w:t>ed</w:t>
      </w:r>
      <w:r w:rsidR="00570525" w:rsidRPr="00485BCF">
        <w:rPr>
          <w:rFonts w:ascii="Times New Roman" w:hAnsi="Times New Roman"/>
        </w:rPr>
        <w:t xml:space="preserve"> (including duplicat</w:t>
      </w:r>
      <w:r w:rsidR="00BA7584" w:rsidRPr="00485BCF">
        <w:rPr>
          <w:rFonts w:ascii="Times New Roman" w:hAnsi="Times New Roman"/>
        </w:rPr>
        <w:t>es</w:t>
      </w:r>
      <w:r w:rsidR="00570525" w:rsidRPr="00485BCF">
        <w:rPr>
          <w:rFonts w:ascii="Times New Roman" w:hAnsi="Times New Roman"/>
        </w:rPr>
        <w:t xml:space="preserve"> and quantities or options not intend</w:t>
      </w:r>
      <w:r w:rsidR="00744294" w:rsidRPr="00485BCF">
        <w:rPr>
          <w:rFonts w:ascii="Times New Roman" w:hAnsi="Times New Roman"/>
        </w:rPr>
        <w:t>ed</w:t>
      </w:r>
      <w:r w:rsidR="00570525" w:rsidRPr="00485BCF">
        <w:rPr>
          <w:rFonts w:ascii="Times New Roman" w:hAnsi="Times New Roman"/>
        </w:rPr>
        <w:t xml:space="preserve"> to</w:t>
      </w:r>
      <w:r w:rsidR="00744294" w:rsidRPr="00485BCF">
        <w:rPr>
          <w:rFonts w:ascii="Times New Roman" w:hAnsi="Times New Roman"/>
        </w:rPr>
        <w:t xml:space="preserve"> be</w:t>
      </w:r>
      <w:r w:rsidR="00570525" w:rsidRPr="00485BCF">
        <w:rPr>
          <w:rFonts w:ascii="Times New Roman" w:hAnsi="Times New Roman"/>
        </w:rPr>
        <w:t xml:space="preserve"> use</w:t>
      </w:r>
      <w:r w:rsidR="00744294" w:rsidRPr="00485BCF">
        <w:rPr>
          <w:rFonts w:ascii="Times New Roman" w:hAnsi="Times New Roman"/>
        </w:rPr>
        <w:t>d</w:t>
      </w:r>
      <w:r w:rsidR="00570525" w:rsidRPr="00485BCF">
        <w:rPr>
          <w:rFonts w:ascii="Times New Roman" w:hAnsi="Times New Roman"/>
        </w:rPr>
        <w:t xml:space="preserve">). </w:t>
      </w:r>
      <w:r>
        <w:rPr>
          <w:rFonts w:ascii="Times New Roman" w:hAnsi="Times New Roman"/>
        </w:rPr>
        <w:t>RTPA</w:t>
      </w:r>
      <w:r w:rsidR="00101937" w:rsidRPr="00485BCF">
        <w:rPr>
          <w:rFonts w:ascii="Times New Roman" w:hAnsi="Times New Roman"/>
        </w:rPr>
        <w:t xml:space="preserve"> monitors compliance of these procedures by</w:t>
      </w:r>
      <w:r w:rsidR="00570525" w:rsidRPr="00485BCF">
        <w:rPr>
          <w:rFonts w:ascii="Times New Roman" w:hAnsi="Times New Roman"/>
        </w:rPr>
        <w:t xml:space="preserve"> determin</w:t>
      </w:r>
      <w:r w:rsidR="00101937" w:rsidRPr="00485BCF">
        <w:rPr>
          <w:rFonts w:ascii="Times New Roman" w:hAnsi="Times New Roman"/>
        </w:rPr>
        <w:t>ing</w:t>
      </w:r>
      <w:r w:rsidR="00570525" w:rsidRPr="00485BCF">
        <w:rPr>
          <w:rFonts w:ascii="Times New Roman" w:hAnsi="Times New Roman"/>
        </w:rPr>
        <w:t xml:space="preserve"> what </w:t>
      </w:r>
      <w:r w:rsidR="00101937" w:rsidRPr="00485BCF">
        <w:rPr>
          <w:rFonts w:ascii="Times New Roman" w:hAnsi="Times New Roman"/>
        </w:rPr>
        <w:t xml:space="preserve">is </w:t>
      </w:r>
      <w:r w:rsidR="00570525" w:rsidRPr="00485BCF">
        <w:rPr>
          <w:rFonts w:ascii="Times New Roman" w:hAnsi="Times New Roman"/>
        </w:rPr>
        <w:t>necessary</w:t>
      </w:r>
      <w:r w:rsidR="001805CA" w:rsidRPr="00485BCF">
        <w:rPr>
          <w:rFonts w:ascii="Times New Roman" w:hAnsi="Times New Roman"/>
        </w:rPr>
        <w:t>, current</w:t>
      </w:r>
      <w:r w:rsidR="00C55E4F" w:rsidRPr="00485BCF">
        <w:rPr>
          <w:rFonts w:ascii="Times New Roman" w:hAnsi="Times New Roman"/>
        </w:rPr>
        <w:t>,</w:t>
      </w:r>
      <w:r w:rsidR="00101937" w:rsidRPr="00485BCF">
        <w:rPr>
          <w:rFonts w:ascii="Times New Roman" w:hAnsi="Times New Roman"/>
        </w:rPr>
        <w:t xml:space="preserve"> and rea</w:t>
      </w:r>
      <w:r w:rsidR="00570525" w:rsidRPr="00485BCF">
        <w:rPr>
          <w:rFonts w:ascii="Times New Roman" w:hAnsi="Times New Roman"/>
        </w:rPr>
        <w:t>sonabl</w:t>
      </w:r>
      <w:r w:rsidR="00101937" w:rsidRPr="00485BCF">
        <w:rPr>
          <w:rFonts w:ascii="Times New Roman" w:hAnsi="Times New Roman"/>
        </w:rPr>
        <w:t>y</w:t>
      </w:r>
      <w:r w:rsidR="00570525" w:rsidRPr="00485BCF">
        <w:rPr>
          <w:rFonts w:ascii="Times New Roman" w:hAnsi="Times New Roman"/>
        </w:rPr>
        <w:t xml:space="preserve"> expect</w:t>
      </w:r>
      <w:r w:rsidR="00101937" w:rsidRPr="00485BCF">
        <w:rPr>
          <w:rFonts w:ascii="Times New Roman" w:hAnsi="Times New Roman"/>
        </w:rPr>
        <w:t>ed</w:t>
      </w:r>
      <w:r w:rsidR="00570525" w:rsidRPr="00485BCF">
        <w:rPr>
          <w:rFonts w:ascii="Times New Roman" w:hAnsi="Times New Roman"/>
        </w:rPr>
        <w:t xml:space="preserve"> at the time the contract was executed.</w:t>
      </w:r>
    </w:p>
    <w:p w14:paraId="113CAE07" w14:textId="1D946D0F" w:rsidR="00570525" w:rsidRPr="00485BCF" w:rsidRDefault="0074088C" w:rsidP="00FF000F">
      <w:pPr>
        <w:pStyle w:val="PMabc"/>
        <w:numPr>
          <w:ilvl w:val="0"/>
          <w:numId w:val="28"/>
        </w:numPr>
        <w:jc w:val="left"/>
        <w:rPr>
          <w:rFonts w:ascii="Times New Roman" w:hAnsi="Times New Roman"/>
        </w:rPr>
      </w:pPr>
      <w:r>
        <w:rPr>
          <w:rFonts w:ascii="Times New Roman" w:hAnsi="Times New Roman"/>
        </w:rPr>
        <w:t>RTPA</w:t>
      </w:r>
      <w:r w:rsidR="00570525" w:rsidRPr="00485BCF">
        <w:rPr>
          <w:rFonts w:ascii="Times New Roman" w:hAnsi="Times New Roman"/>
        </w:rPr>
        <w:t xml:space="preserve"> may not add quantities or options to contracts solely to permit assignment to another party at a later date. These limits on assignments do not preclude joint procurements that are entered into simultaneously by two or more parties to obtain advantages unavailable for smaller procurements.</w:t>
      </w:r>
    </w:p>
    <w:p w14:paraId="5FECEF33" w14:textId="4A6FBF0B" w:rsidR="00570525" w:rsidRPr="00485BCF" w:rsidRDefault="00692E85" w:rsidP="00FF000F">
      <w:pPr>
        <w:pStyle w:val="PMabc"/>
        <w:numPr>
          <w:ilvl w:val="0"/>
          <w:numId w:val="28"/>
        </w:numPr>
        <w:jc w:val="left"/>
        <w:rPr>
          <w:rFonts w:ascii="Times New Roman" w:hAnsi="Times New Roman"/>
        </w:rPr>
      </w:pPr>
      <w:r w:rsidRPr="00485BCF">
        <w:rPr>
          <w:rFonts w:ascii="Times New Roman" w:hAnsi="Times New Roman"/>
        </w:rPr>
        <w:t xml:space="preserve">If </w:t>
      </w:r>
      <w:r w:rsidR="001805CA" w:rsidRPr="00485BCF">
        <w:rPr>
          <w:rFonts w:ascii="Times New Roman" w:hAnsi="Times New Roman"/>
        </w:rPr>
        <w:t>t</w:t>
      </w:r>
      <w:r w:rsidR="00570525" w:rsidRPr="00485BCF">
        <w:rPr>
          <w:rFonts w:ascii="Times New Roman" w:hAnsi="Times New Roman"/>
        </w:rPr>
        <w:t>he quantity of property or services reasonably believe</w:t>
      </w:r>
      <w:r w:rsidR="00561ABE" w:rsidRPr="00485BCF">
        <w:rPr>
          <w:rFonts w:ascii="Times New Roman" w:hAnsi="Times New Roman"/>
        </w:rPr>
        <w:t>d as needed</w:t>
      </w:r>
      <w:r w:rsidR="00570525" w:rsidRPr="00485BCF">
        <w:rPr>
          <w:rFonts w:ascii="Times New Roman" w:hAnsi="Times New Roman"/>
        </w:rPr>
        <w:t xml:space="preserve"> at the time of contract award change</w:t>
      </w:r>
      <w:r w:rsidR="001805CA" w:rsidRPr="00485BCF">
        <w:rPr>
          <w:rFonts w:ascii="Times New Roman" w:hAnsi="Times New Roman"/>
        </w:rPr>
        <w:t xml:space="preserve">s, </w:t>
      </w:r>
      <w:r w:rsidR="0074088C">
        <w:rPr>
          <w:rFonts w:ascii="Times New Roman" w:hAnsi="Times New Roman"/>
        </w:rPr>
        <w:t>RTPA</w:t>
      </w:r>
      <w:r w:rsidR="00561ABE" w:rsidRPr="00485BCF">
        <w:rPr>
          <w:rFonts w:ascii="Times New Roman" w:hAnsi="Times New Roman"/>
        </w:rPr>
        <w:t xml:space="preserve"> </w:t>
      </w:r>
      <w:r w:rsidR="00570525" w:rsidRPr="00485BCF">
        <w:rPr>
          <w:rFonts w:ascii="Times New Roman" w:hAnsi="Times New Roman"/>
        </w:rPr>
        <w:t>may assign its unneeded contract authority to another entity.</w:t>
      </w:r>
      <w:r w:rsidR="001805CA" w:rsidRPr="00485BCF">
        <w:rPr>
          <w:rFonts w:ascii="Times New Roman" w:hAnsi="Times New Roman"/>
        </w:rPr>
        <w:t xml:space="preserve"> </w:t>
      </w:r>
    </w:p>
    <w:p w14:paraId="1FA15B42" w14:textId="08B4C14C" w:rsidR="00570525" w:rsidRPr="00485BCF" w:rsidRDefault="0074088C" w:rsidP="00FF000F">
      <w:pPr>
        <w:pStyle w:val="PMNumbering"/>
        <w:numPr>
          <w:ilvl w:val="0"/>
          <w:numId w:val="39"/>
        </w:numPr>
        <w:jc w:val="left"/>
        <w:rPr>
          <w:rFonts w:ascii="Times New Roman" w:hAnsi="Times New Roman"/>
        </w:rPr>
      </w:pPr>
      <w:r>
        <w:rPr>
          <w:rFonts w:ascii="Times New Roman" w:hAnsi="Times New Roman"/>
        </w:rPr>
        <w:lastRenderedPageBreak/>
        <w:t>RTPA</w:t>
      </w:r>
      <w:r w:rsidR="00570525" w:rsidRPr="00485BCF">
        <w:rPr>
          <w:rFonts w:ascii="Times New Roman" w:hAnsi="Times New Roman"/>
        </w:rPr>
        <w:t xml:space="preserve"> considers </w:t>
      </w:r>
      <w:r w:rsidR="002D3248" w:rsidRPr="00485BCF">
        <w:rPr>
          <w:rFonts w:ascii="Times New Roman" w:hAnsi="Times New Roman"/>
        </w:rPr>
        <w:t xml:space="preserve">procurement size on </w:t>
      </w:r>
      <w:r w:rsidR="00570525" w:rsidRPr="00485BCF">
        <w:rPr>
          <w:rFonts w:ascii="Times New Roman" w:hAnsi="Times New Roman"/>
        </w:rPr>
        <w:t>whether to consolidate or break out the procurement to obtain a more economical purchase.</w:t>
      </w:r>
    </w:p>
    <w:p w14:paraId="0C36C3C1" w14:textId="4ED973B2" w:rsidR="00EA0902" w:rsidRPr="00485BCF" w:rsidRDefault="00CC1042" w:rsidP="00FF000F">
      <w:pPr>
        <w:pStyle w:val="PMabc"/>
        <w:numPr>
          <w:ilvl w:val="0"/>
          <w:numId w:val="40"/>
        </w:numPr>
        <w:jc w:val="left"/>
        <w:rPr>
          <w:rFonts w:ascii="Times New Roman" w:hAnsi="Times New Roman"/>
        </w:rPr>
      </w:pPr>
      <w:r w:rsidRPr="00485BCF">
        <w:rPr>
          <w:rFonts w:ascii="Times New Roman" w:hAnsi="Times New Roman"/>
        </w:rPr>
        <w:t xml:space="preserve">When </w:t>
      </w:r>
      <w:r w:rsidR="00570525" w:rsidRPr="00485BCF">
        <w:rPr>
          <w:rFonts w:ascii="Times New Roman" w:hAnsi="Times New Roman"/>
        </w:rPr>
        <w:t>economically advantageous to enter into joint procurement</w:t>
      </w:r>
      <w:r w:rsidR="00911014" w:rsidRPr="00485BCF">
        <w:rPr>
          <w:rFonts w:ascii="Times New Roman" w:hAnsi="Times New Roman"/>
        </w:rPr>
        <w:t>s</w:t>
      </w:r>
      <w:r w:rsidR="00570525" w:rsidRPr="00485BCF">
        <w:rPr>
          <w:rFonts w:ascii="Times New Roman" w:hAnsi="Times New Roman"/>
        </w:rPr>
        <w:t xml:space="preserve"> with others </w:t>
      </w:r>
      <w:r w:rsidRPr="00485BCF">
        <w:rPr>
          <w:rFonts w:ascii="Times New Roman" w:hAnsi="Times New Roman"/>
        </w:rPr>
        <w:t xml:space="preserve">government agencies, </w:t>
      </w:r>
      <w:r w:rsidR="0074088C">
        <w:rPr>
          <w:rFonts w:ascii="Times New Roman" w:hAnsi="Times New Roman"/>
        </w:rPr>
        <w:t>RTPA</w:t>
      </w:r>
      <w:r w:rsidR="00570525" w:rsidRPr="00485BCF">
        <w:rPr>
          <w:rFonts w:ascii="Times New Roman" w:hAnsi="Times New Roman"/>
        </w:rPr>
        <w:t xml:space="preserve"> </w:t>
      </w:r>
      <w:r w:rsidR="00103FFC" w:rsidRPr="00485BCF">
        <w:rPr>
          <w:rFonts w:ascii="Times New Roman" w:hAnsi="Times New Roman"/>
        </w:rPr>
        <w:t>may</w:t>
      </w:r>
      <w:r w:rsidRPr="00485BCF">
        <w:rPr>
          <w:rFonts w:ascii="Times New Roman" w:hAnsi="Times New Roman"/>
        </w:rPr>
        <w:t xml:space="preserve"> be</w:t>
      </w:r>
      <w:r w:rsidR="00570525" w:rsidRPr="00485BCF">
        <w:rPr>
          <w:rFonts w:ascii="Times New Roman" w:hAnsi="Times New Roman"/>
        </w:rPr>
        <w:t xml:space="preserve"> responsible for undertaking the joint procurement </w:t>
      </w:r>
      <w:r w:rsidR="00911014" w:rsidRPr="00485BCF">
        <w:rPr>
          <w:rFonts w:ascii="Times New Roman" w:hAnsi="Times New Roman"/>
        </w:rPr>
        <w:t xml:space="preserve">and </w:t>
      </w:r>
      <w:r w:rsidR="00570525" w:rsidRPr="00485BCF">
        <w:rPr>
          <w:rFonts w:ascii="Times New Roman" w:hAnsi="Times New Roman"/>
        </w:rPr>
        <w:t xml:space="preserve">may, upon contract award, assign to the other participants responsibilities for administering those parts of the contract affecting their property or services. </w:t>
      </w:r>
    </w:p>
    <w:p w14:paraId="2C006F3F" w14:textId="712C8F44" w:rsidR="00570525" w:rsidRPr="00485BCF" w:rsidRDefault="0074088C" w:rsidP="00FF000F">
      <w:pPr>
        <w:pStyle w:val="PMabc"/>
        <w:numPr>
          <w:ilvl w:val="0"/>
          <w:numId w:val="40"/>
        </w:numPr>
        <w:jc w:val="left"/>
        <w:rPr>
          <w:rFonts w:ascii="Times New Roman" w:hAnsi="Times New Roman"/>
        </w:rPr>
      </w:pPr>
      <w:r>
        <w:rPr>
          <w:rFonts w:ascii="Times New Roman" w:hAnsi="Times New Roman"/>
        </w:rPr>
        <w:t>RTPA</w:t>
      </w:r>
      <w:r w:rsidR="00765236" w:rsidRPr="00485BCF">
        <w:rPr>
          <w:rFonts w:ascii="Times New Roman" w:hAnsi="Times New Roman"/>
        </w:rPr>
        <w:t xml:space="preserve"> may </w:t>
      </w:r>
      <w:r w:rsidR="00570525" w:rsidRPr="00485BCF">
        <w:rPr>
          <w:rFonts w:ascii="Times New Roman" w:hAnsi="Times New Roman"/>
        </w:rPr>
        <w:t xml:space="preserve">break out procurements </w:t>
      </w:r>
      <w:r w:rsidR="00040D43" w:rsidRPr="00485BCF">
        <w:rPr>
          <w:rFonts w:ascii="Times New Roman" w:hAnsi="Times New Roman"/>
        </w:rPr>
        <w:t xml:space="preserve">into smaller amounts </w:t>
      </w:r>
      <w:r w:rsidR="00765236" w:rsidRPr="00485BCF">
        <w:rPr>
          <w:rFonts w:ascii="Times New Roman" w:hAnsi="Times New Roman"/>
        </w:rPr>
        <w:t xml:space="preserve">to </w:t>
      </w:r>
      <w:r w:rsidR="00570525" w:rsidRPr="00485BCF">
        <w:rPr>
          <w:rFonts w:ascii="Times New Roman" w:hAnsi="Times New Roman"/>
        </w:rPr>
        <w:t xml:space="preserve">provide greater opportunities for </w:t>
      </w:r>
      <w:proofErr w:type="spellStart"/>
      <w:r w:rsidR="00570525" w:rsidRPr="00485BCF">
        <w:rPr>
          <w:rFonts w:ascii="Times New Roman" w:hAnsi="Times New Roman"/>
        </w:rPr>
        <w:t>DBEs</w:t>
      </w:r>
      <w:proofErr w:type="spellEnd"/>
      <w:r w:rsidR="00570525" w:rsidRPr="00485BCF">
        <w:rPr>
          <w:rFonts w:ascii="Times New Roman" w:hAnsi="Times New Roman"/>
        </w:rPr>
        <w:t>, small and minority firms</w:t>
      </w:r>
      <w:r w:rsidR="00C71B58" w:rsidRPr="00485BCF">
        <w:rPr>
          <w:rFonts w:ascii="Times New Roman" w:hAnsi="Times New Roman"/>
        </w:rPr>
        <w:t xml:space="preserve"> </w:t>
      </w:r>
      <w:r w:rsidR="00570525" w:rsidRPr="00485BCF">
        <w:rPr>
          <w:rFonts w:ascii="Times New Roman" w:hAnsi="Times New Roman"/>
        </w:rPr>
        <w:t xml:space="preserve">to participate. </w:t>
      </w:r>
      <w:r>
        <w:rPr>
          <w:rFonts w:ascii="Times New Roman" w:hAnsi="Times New Roman"/>
        </w:rPr>
        <w:t>RTPA</w:t>
      </w:r>
      <w:r w:rsidR="00570525" w:rsidRPr="00485BCF">
        <w:rPr>
          <w:rFonts w:ascii="Times New Roman" w:hAnsi="Times New Roman"/>
        </w:rPr>
        <w:t xml:space="preserve"> </w:t>
      </w:r>
      <w:r w:rsidR="00040D43" w:rsidRPr="00485BCF">
        <w:rPr>
          <w:rFonts w:ascii="Times New Roman" w:hAnsi="Times New Roman"/>
        </w:rPr>
        <w:t xml:space="preserve">will not </w:t>
      </w:r>
      <w:r w:rsidR="00570525" w:rsidRPr="00485BCF">
        <w:rPr>
          <w:rFonts w:ascii="Times New Roman" w:hAnsi="Times New Roman"/>
        </w:rPr>
        <w:t xml:space="preserve">split a larger procurement merely to gain the advantages of </w:t>
      </w:r>
      <w:r w:rsidR="00103FFC" w:rsidRPr="00485BCF">
        <w:rPr>
          <w:rFonts w:ascii="Times New Roman" w:hAnsi="Times New Roman"/>
        </w:rPr>
        <w:t xml:space="preserve">micro or </w:t>
      </w:r>
      <w:r w:rsidR="00570525" w:rsidRPr="00485BCF">
        <w:rPr>
          <w:rFonts w:ascii="Times New Roman" w:hAnsi="Times New Roman"/>
        </w:rPr>
        <w:t>small purchase procedures</w:t>
      </w:r>
      <w:r w:rsidR="00040D43" w:rsidRPr="00485BCF">
        <w:rPr>
          <w:rFonts w:ascii="Times New Roman" w:hAnsi="Times New Roman"/>
        </w:rPr>
        <w:t>.</w:t>
      </w:r>
    </w:p>
    <w:p w14:paraId="27B89D34" w14:textId="375F80A7" w:rsidR="00765236" w:rsidRPr="00485BCF" w:rsidRDefault="0074088C" w:rsidP="00FF000F">
      <w:pPr>
        <w:pStyle w:val="PMNumbering"/>
        <w:numPr>
          <w:ilvl w:val="0"/>
          <w:numId w:val="39"/>
        </w:numPr>
        <w:jc w:val="left"/>
        <w:rPr>
          <w:rFonts w:ascii="Times New Roman" w:hAnsi="Times New Roman"/>
        </w:rPr>
      </w:pPr>
      <w:r>
        <w:rPr>
          <w:rFonts w:ascii="Times New Roman" w:hAnsi="Times New Roman"/>
        </w:rPr>
        <w:t>RTPA</w:t>
      </w:r>
      <w:r w:rsidR="00570525" w:rsidRPr="00485BCF">
        <w:rPr>
          <w:rFonts w:ascii="Times New Roman" w:hAnsi="Times New Roman"/>
        </w:rPr>
        <w:t xml:space="preserve"> contracts may include options to ensure the future avail</w:t>
      </w:r>
      <w:r w:rsidR="00885146" w:rsidRPr="00485BCF">
        <w:rPr>
          <w:rFonts w:ascii="Times New Roman" w:hAnsi="Times New Roman"/>
        </w:rPr>
        <w:t>ability of property or services</w:t>
      </w:r>
      <w:r w:rsidR="00570525" w:rsidRPr="00485BCF">
        <w:rPr>
          <w:rFonts w:ascii="Times New Roman" w:hAnsi="Times New Roman"/>
        </w:rPr>
        <w:t xml:space="preserve"> so long as it is able to justify them as needed for its projects. An option, for a specified time, may </w:t>
      </w:r>
      <w:r w:rsidR="00EA0902" w:rsidRPr="00485BCF">
        <w:rPr>
          <w:rFonts w:ascii="Times New Roman" w:hAnsi="Times New Roman"/>
        </w:rPr>
        <w:t xml:space="preserve">allow </w:t>
      </w:r>
      <w:r>
        <w:rPr>
          <w:rFonts w:ascii="Times New Roman" w:hAnsi="Times New Roman"/>
        </w:rPr>
        <w:t>RTPA</w:t>
      </w:r>
      <w:r w:rsidR="00EA0902" w:rsidRPr="00485BCF">
        <w:rPr>
          <w:rFonts w:ascii="Times New Roman" w:hAnsi="Times New Roman"/>
        </w:rPr>
        <w:t xml:space="preserve"> to </w:t>
      </w:r>
      <w:r w:rsidR="00570525" w:rsidRPr="00485BCF">
        <w:rPr>
          <w:rFonts w:ascii="Times New Roman" w:hAnsi="Times New Roman"/>
        </w:rPr>
        <w:t xml:space="preserve">acquire </w:t>
      </w:r>
      <w:r w:rsidR="00EA0902" w:rsidRPr="00485BCF">
        <w:rPr>
          <w:rFonts w:ascii="Times New Roman" w:hAnsi="Times New Roman"/>
        </w:rPr>
        <w:t>more</w:t>
      </w:r>
      <w:r w:rsidR="007F4366" w:rsidRPr="00485BCF">
        <w:rPr>
          <w:rFonts w:ascii="Times New Roman" w:hAnsi="Times New Roman"/>
        </w:rPr>
        <w:t xml:space="preserve"> </w:t>
      </w:r>
      <w:r w:rsidR="00570525" w:rsidRPr="00485BCF">
        <w:rPr>
          <w:rFonts w:ascii="Times New Roman" w:hAnsi="Times New Roman"/>
        </w:rPr>
        <w:t xml:space="preserve">than </w:t>
      </w:r>
      <w:r w:rsidR="00EA0902" w:rsidRPr="00485BCF">
        <w:rPr>
          <w:rFonts w:ascii="Times New Roman" w:hAnsi="Times New Roman"/>
        </w:rPr>
        <w:t xml:space="preserve">what was </w:t>
      </w:r>
      <w:r w:rsidR="00570525" w:rsidRPr="00485BCF">
        <w:rPr>
          <w:rFonts w:ascii="Times New Roman" w:hAnsi="Times New Roman"/>
        </w:rPr>
        <w:t>originally procured</w:t>
      </w:r>
      <w:r w:rsidR="007F4366" w:rsidRPr="00485BCF">
        <w:rPr>
          <w:rFonts w:ascii="Times New Roman" w:hAnsi="Times New Roman"/>
        </w:rPr>
        <w:t xml:space="preserve"> or </w:t>
      </w:r>
      <w:r w:rsidR="00885146" w:rsidRPr="00485BCF">
        <w:rPr>
          <w:rFonts w:ascii="Times New Roman" w:hAnsi="Times New Roman"/>
        </w:rPr>
        <w:t xml:space="preserve">also </w:t>
      </w:r>
      <w:r w:rsidR="00570525" w:rsidRPr="00485BCF">
        <w:rPr>
          <w:rFonts w:ascii="Times New Roman" w:hAnsi="Times New Roman"/>
        </w:rPr>
        <w:t xml:space="preserve">may extend the term of the contract. </w:t>
      </w:r>
      <w:r w:rsidR="00103FFC" w:rsidRPr="00485BCF">
        <w:rPr>
          <w:rFonts w:ascii="Times New Roman" w:hAnsi="Times New Roman"/>
        </w:rPr>
        <w:t>To be used without being considered a sole source, however, such options must be evaluated as part of the selection or low bid determination process.</w:t>
      </w:r>
    </w:p>
    <w:p w14:paraId="70739B25" w14:textId="4BABAEF8" w:rsidR="00570525" w:rsidRPr="00485BCF" w:rsidRDefault="00570525" w:rsidP="00FF000F">
      <w:pPr>
        <w:pStyle w:val="PMNumbering"/>
        <w:numPr>
          <w:ilvl w:val="0"/>
          <w:numId w:val="39"/>
        </w:numPr>
        <w:jc w:val="left"/>
        <w:rPr>
          <w:rFonts w:ascii="Times New Roman" w:hAnsi="Times New Roman"/>
        </w:rPr>
      </w:pPr>
      <w:r w:rsidRPr="00485BCF">
        <w:rPr>
          <w:rFonts w:ascii="Times New Roman" w:hAnsi="Times New Roman"/>
        </w:rPr>
        <w:t xml:space="preserve">To obtain the best value, </w:t>
      </w:r>
      <w:r w:rsidR="0074088C">
        <w:rPr>
          <w:rFonts w:ascii="Times New Roman" w:hAnsi="Times New Roman"/>
        </w:rPr>
        <w:t>RTPA</w:t>
      </w:r>
      <w:r w:rsidRPr="00485BCF">
        <w:rPr>
          <w:rFonts w:ascii="Times New Roman" w:hAnsi="Times New Roman"/>
        </w:rPr>
        <w:t xml:space="preserve"> reviews lease versus purchase alternatives</w:t>
      </w:r>
      <w:r w:rsidR="00796041" w:rsidRPr="00485BCF">
        <w:rPr>
          <w:rFonts w:ascii="Times New Roman" w:hAnsi="Times New Roman"/>
        </w:rPr>
        <w:t xml:space="preserve"> and</w:t>
      </w:r>
      <w:r w:rsidRPr="00485BCF">
        <w:rPr>
          <w:rFonts w:ascii="Times New Roman" w:hAnsi="Times New Roman"/>
        </w:rPr>
        <w:t xml:space="preserve"> if necessary, obtains an analysis to determine the more economical alternative. Before leasing an asset</w:t>
      </w:r>
      <w:r w:rsidR="00561ABE" w:rsidRPr="00485BCF">
        <w:rPr>
          <w:rFonts w:ascii="Times New Roman" w:hAnsi="Times New Roman"/>
        </w:rPr>
        <w:t>,</w:t>
      </w:r>
      <w:r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make</w:t>
      </w:r>
      <w:r w:rsidR="00765236" w:rsidRPr="00485BCF">
        <w:rPr>
          <w:rFonts w:ascii="Times New Roman" w:hAnsi="Times New Roman"/>
        </w:rPr>
        <w:t>s</w:t>
      </w:r>
      <w:r w:rsidRPr="00485BCF">
        <w:rPr>
          <w:rFonts w:ascii="Times New Roman" w:hAnsi="Times New Roman"/>
        </w:rPr>
        <w:t xml:space="preserve"> a written comparison of the cost of leasing compared with purchasing or constructing the asset. Costs used in the comparison </w:t>
      </w:r>
      <w:r w:rsidR="00765236" w:rsidRPr="00485BCF">
        <w:rPr>
          <w:rFonts w:ascii="Times New Roman" w:hAnsi="Times New Roman"/>
        </w:rPr>
        <w:t>are</w:t>
      </w:r>
      <w:r w:rsidRPr="00485BCF">
        <w:rPr>
          <w:rFonts w:ascii="Times New Roman" w:hAnsi="Times New Roman"/>
        </w:rPr>
        <w:t xml:space="preserve"> reasonable, based on realistic current market conditions, and based on the expected useful service life of the asset.</w:t>
      </w:r>
    </w:p>
    <w:p w14:paraId="1E13D0AE" w14:textId="64237697" w:rsidR="00DD43F9" w:rsidRPr="00485BCF" w:rsidRDefault="0074088C" w:rsidP="00FF000F">
      <w:pPr>
        <w:pStyle w:val="PMNumbering"/>
        <w:numPr>
          <w:ilvl w:val="0"/>
          <w:numId w:val="39"/>
        </w:numPr>
        <w:jc w:val="left"/>
        <w:rPr>
          <w:rFonts w:ascii="Times New Roman" w:hAnsi="Times New Roman"/>
        </w:rPr>
      </w:pPr>
      <w:r>
        <w:rPr>
          <w:rFonts w:ascii="Times New Roman" w:hAnsi="Times New Roman"/>
        </w:rPr>
        <w:t>RTPA</w:t>
      </w:r>
      <w:r w:rsidR="00570525" w:rsidRPr="00485BCF">
        <w:rPr>
          <w:rFonts w:ascii="Times New Roman" w:hAnsi="Times New Roman"/>
        </w:rPr>
        <w:t xml:space="preserve"> is responsible for preparing specifications that describe its needs</w:t>
      </w:r>
      <w:r w:rsidR="00885146" w:rsidRPr="00485BCF">
        <w:rPr>
          <w:rFonts w:ascii="Times New Roman" w:hAnsi="Times New Roman"/>
        </w:rPr>
        <w:t>,</w:t>
      </w:r>
      <w:r w:rsidR="00570525" w:rsidRPr="00485BCF">
        <w:rPr>
          <w:rFonts w:ascii="Times New Roman" w:hAnsi="Times New Roman"/>
        </w:rPr>
        <w:t xml:space="preserve"> while assuring that those specifications are not exclusionary, discriminatory, unreasonably restrictive, or otherwise in violation of </w:t>
      </w:r>
      <w:r w:rsidR="00885146" w:rsidRPr="00485BCF">
        <w:rPr>
          <w:rFonts w:ascii="Times New Roman" w:hAnsi="Times New Roman"/>
        </w:rPr>
        <w:t>f</w:t>
      </w:r>
      <w:r w:rsidR="00570525" w:rsidRPr="00485BCF">
        <w:rPr>
          <w:rFonts w:ascii="Times New Roman" w:hAnsi="Times New Roman"/>
        </w:rPr>
        <w:t xml:space="preserve">ederal laws or regulations. </w:t>
      </w:r>
      <w:r w:rsidR="00765236" w:rsidRPr="00485BCF">
        <w:rPr>
          <w:rFonts w:ascii="Times New Roman" w:hAnsi="Times New Roman"/>
        </w:rPr>
        <w:t>The</w:t>
      </w:r>
      <w:r w:rsidR="00EA0902" w:rsidRPr="00485BCF">
        <w:rPr>
          <w:rFonts w:ascii="Times New Roman" w:hAnsi="Times New Roman"/>
        </w:rPr>
        <w:t xml:space="preserve"> specifications</w:t>
      </w:r>
      <w:r w:rsidR="00765236" w:rsidRPr="00485BCF">
        <w:rPr>
          <w:rFonts w:ascii="Times New Roman" w:hAnsi="Times New Roman"/>
        </w:rPr>
        <w:t xml:space="preserve"> </w:t>
      </w:r>
      <w:r w:rsidR="00570525" w:rsidRPr="00485BCF">
        <w:rPr>
          <w:rFonts w:ascii="Times New Roman" w:hAnsi="Times New Roman"/>
        </w:rPr>
        <w:t xml:space="preserve">describe the property or services to be procured and state how the </w:t>
      </w:r>
      <w:r w:rsidR="00AF6824" w:rsidRPr="00485BCF">
        <w:rPr>
          <w:rFonts w:ascii="Times New Roman" w:hAnsi="Times New Roman"/>
        </w:rPr>
        <w:t xml:space="preserve">bids and/or </w:t>
      </w:r>
      <w:r w:rsidR="00570525" w:rsidRPr="00485BCF">
        <w:rPr>
          <w:rFonts w:ascii="Times New Roman" w:hAnsi="Times New Roman"/>
        </w:rPr>
        <w:t xml:space="preserve">proposals will be evaluated. </w:t>
      </w:r>
    </w:p>
    <w:p w14:paraId="79396EF6"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2B62C5B6" w14:textId="77777777" w:rsidR="008F277D" w:rsidRPr="00485BCF" w:rsidRDefault="008F277D" w:rsidP="00FF000F">
      <w:pPr>
        <w:pStyle w:val="PMBullets"/>
        <w:numPr>
          <w:ilvl w:val="0"/>
          <w:numId w:val="98"/>
        </w:numPr>
        <w:rPr>
          <w:rFonts w:ascii="Times New Roman" w:hAnsi="Times New Roman"/>
          <w:lang w:val="en-US"/>
        </w:rPr>
      </w:pPr>
      <w:r w:rsidRPr="00485BCF">
        <w:rPr>
          <w:rFonts w:ascii="Times New Roman" w:hAnsi="Times New Roman"/>
          <w:lang w:val="en-US"/>
        </w:rPr>
        <w:t xml:space="preserve">Independent Cost Estimate (ICE) </w:t>
      </w:r>
      <w:r w:rsidR="00A14F56" w:rsidRPr="00485BCF">
        <w:rPr>
          <w:rFonts w:ascii="Times New Roman" w:hAnsi="Times New Roman"/>
          <w:lang w:val="en-US"/>
        </w:rPr>
        <w:t>Justification for Small Procurements</w:t>
      </w:r>
      <w:r w:rsidRPr="00485BCF">
        <w:rPr>
          <w:rFonts w:ascii="Times New Roman" w:hAnsi="Times New Roman"/>
          <w:lang w:val="en-US"/>
        </w:rPr>
        <w:t xml:space="preserve"> </w:t>
      </w:r>
    </w:p>
    <w:p w14:paraId="074791CA" w14:textId="77777777" w:rsidR="00340233" w:rsidRPr="00485BCF" w:rsidRDefault="00340233" w:rsidP="000B366C">
      <w:pPr>
        <w:pStyle w:val="PMBullets"/>
        <w:numPr>
          <w:ilvl w:val="0"/>
          <w:numId w:val="0"/>
        </w:numPr>
        <w:ind w:left="330"/>
        <w:rPr>
          <w:rFonts w:ascii="Times New Roman" w:hAnsi="Times New Roman"/>
          <w:lang w:val="en-US"/>
        </w:rPr>
      </w:pPr>
    </w:p>
    <w:p w14:paraId="5FB0AE79" w14:textId="147846B1" w:rsidR="002A27C0" w:rsidRPr="00485BCF" w:rsidRDefault="002A27C0" w:rsidP="000B366C">
      <w:pPr>
        <w:pStyle w:val="Heading3"/>
        <w:rPr>
          <w:rFonts w:ascii="Times New Roman" w:hAnsi="Times New Roman"/>
          <w:i w:val="0"/>
        </w:rPr>
      </w:pPr>
      <w:bookmarkStart w:id="48" w:name="_Toc88386210"/>
      <w:bookmarkStart w:id="49" w:name="_Toc89491953"/>
      <w:bookmarkStart w:id="50" w:name="_Toc143496246"/>
      <w:bookmarkStart w:id="51" w:name="_Toc386200204"/>
      <w:bookmarkStart w:id="52" w:name="_Toc386205091"/>
      <w:r w:rsidRPr="00485BCF">
        <w:rPr>
          <w:rFonts w:ascii="Times New Roman" w:hAnsi="Times New Roman"/>
          <w:i w:val="0"/>
        </w:rPr>
        <w:t xml:space="preserve">SECTION 009 – </w:t>
      </w:r>
      <w:r w:rsidR="00F376CB" w:rsidRPr="00485BCF">
        <w:rPr>
          <w:rFonts w:ascii="Times New Roman" w:hAnsi="Times New Roman"/>
          <w:i w:val="0"/>
        </w:rPr>
        <w:t>USE OF OTHER</w:t>
      </w:r>
      <w:r w:rsidR="006773D0" w:rsidRPr="00485BCF">
        <w:rPr>
          <w:rFonts w:ascii="Times New Roman" w:hAnsi="Times New Roman"/>
          <w:i w:val="0"/>
        </w:rPr>
        <w:t xml:space="preserve"> </w:t>
      </w:r>
      <w:r w:rsidR="00103FFC" w:rsidRPr="00485BCF">
        <w:rPr>
          <w:rFonts w:ascii="Times New Roman" w:hAnsi="Times New Roman"/>
          <w:i w:val="0"/>
        </w:rPr>
        <w:t>N</w:t>
      </w:r>
      <w:r w:rsidR="00F376CB" w:rsidRPr="00485BCF">
        <w:rPr>
          <w:rFonts w:ascii="Times New Roman" w:hAnsi="Times New Roman"/>
          <w:i w:val="0"/>
        </w:rPr>
        <w:t>ON</w:t>
      </w:r>
      <w:r w:rsidR="00103FFC" w:rsidRPr="00485BCF">
        <w:rPr>
          <w:rFonts w:ascii="Times New Roman" w:hAnsi="Times New Roman"/>
          <w:i w:val="0"/>
        </w:rPr>
        <w:t>-</w:t>
      </w:r>
      <w:r w:rsidR="0074088C">
        <w:rPr>
          <w:rFonts w:ascii="Times New Roman" w:hAnsi="Times New Roman"/>
          <w:i w:val="0"/>
        </w:rPr>
        <w:t>RTPA</w:t>
      </w:r>
      <w:r w:rsidRPr="00485BCF">
        <w:rPr>
          <w:rFonts w:ascii="Times New Roman" w:hAnsi="Times New Roman"/>
          <w:i w:val="0"/>
        </w:rPr>
        <w:t xml:space="preserve"> </w:t>
      </w:r>
      <w:bookmarkEnd w:id="48"/>
      <w:bookmarkEnd w:id="49"/>
      <w:bookmarkEnd w:id="50"/>
      <w:r w:rsidR="00F376CB" w:rsidRPr="00485BCF">
        <w:rPr>
          <w:rFonts w:ascii="Times New Roman" w:hAnsi="Times New Roman"/>
          <w:i w:val="0"/>
        </w:rPr>
        <w:t>PROCUREMENTS</w:t>
      </w:r>
      <w:bookmarkEnd w:id="51"/>
      <w:bookmarkEnd w:id="52"/>
    </w:p>
    <w:p w14:paraId="18224BB9" w14:textId="62EEEF9C" w:rsidR="002A27C0" w:rsidRPr="00485BCF" w:rsidRDefault="002A27C0" w:rsidP="000B366C">
      <w:pPr>
        <w:pStyle w:val="PMPara"/>
        <w:jc w:val="left"/>
        <w:rPr>
          <w:rFonts w:ascii="Times New Roman" w:hAnsi="Times New Roman"/>
        </w:rPr>
      </w:pPr>
      <w:r w:rsidRPr="00485BCF">
        <w:rPr>
          <w:rFonts w:ascii="Times New Roman" w:hAnsi="Times New Roman"/>
        </w:rPr>
        <w:t>Public Utilities Code section</w:t>
      </w:r>
      <w:r w:rsidR="004F3694" w:rsidRPr="00485BCF">
        <w:rPr>
          <w:rFonts w:ascii="Times New Roman" w:hAnsi="Times New Roman"/>
        </w:rPr>
        <w:t xml:space="preserve"> </w:t>
      </w:r>
      <w:r w:rsidRPr="00485BCF">
        <w:rPr>
          <w:rFonts w:ascii="Times New Roman" w:hAnsi="Times New Roman"/>
        </w:rPr>
        <w:t>132352.4(b</w:t>
      </w:r>
      <w:proofErr w:type="gramStart"/>
      <w:r w:rsidR="00C71B58" w:rsidRPr="00485BCF">
        <w:rPr>
          <w:rFonts w:ascii="Times New Roman" w:hAnsi="Times New Roman"/>
        </w:rPr>
        <w:t>)</w:t>
      </w:r>
      <w:r w:rsidR="00FC594E" w:rsidRPr="00485BCF">
        <w:rPr>
          <w:rFonts w:ascii="Times New Roman" w:hAnsi="Times New Roman"/>
        </w:rPr>
        <w:t>(</w:t>
      </w:r>
      <w:proofErr w:type="gramEnd"/>
      <w:r w:rsidRPr="00485BCF">
        <w:rPr>
          <w:rFonts w:ascii="Times New Roman" w:hAnsi="Times New Roman"/>
        </w:rPr>
        <w:t xml:space="preserve">2) states that </w:t>
      </w:r>
      <w:r w:rsidR="0074088C">
        <w:rPr>
          <w:rFonts w:ascii="Times New Roman" w:hAnsi="Times New Roman"/>
        </w:rPr>
        <w:t>RTPA</w:t>
      </w:r>
      <w:r w:rsidRPr="00485BCF">
        <w:rPr>
          <w:rFonts w:ascii="Times New Roman" w:hAnsi="Times New Roman"/>
        </w:rPr>
        <w:t xml:space="preserve"> is permitted to contract </w:t>
      </w:r>
      <w:r w:rsidR="00AF6824" w:rsidRPr="00485BCF">
        <w:rPr>
          <w:rFonts w:ascii="Times New Roman" w:hAnsi="Times New Roman"/>
        </w:rPr>
        <w:t xml:space="preserve">in conjunction </w:t>
      </w:r>
      <w:r w:rsidRPr="00485BCF">
        <w:rPr>
          <w:rFonts w:ascii="Times New Roman" w:hAnsi="Times New Roman"/>
        </w:rPr>
        <w:t>with other government agencies without utilizing competitive procurement procedures. This exception to competitive procurement is not permitted when FTA or FHWA funds will be ut</w:t>
      </w:r>
      <w:r w:rsidR="00885146" w:rsidRPr="00485BCF">
        <w:rPr>
          <w:rFonts w:ascii="Times New Roman" w:hAnsi="Times New Roman"/>
        </w:rPr>
        <w:t>ilized to carry out the project</w:t>
      </w:r>
      <w:r w:rsidRPr="00485BCF">
        <w:rPr>
          <w:rFonts w:ascii="Times New Roman" w:hAnsi="Times New Roman"/>
        </w:rPr>
        <w:t xml:space="preserve"> unless the procuring agency followed federal procurement requirements. The requirements and standards of this </w:t>
      </w:r>
      <w:r w:rsidR="00885146" w:rsidRPr="00485BCF">
        <w:rPr>
          <w:rFonts w:ascii="Times New Roman" w:hAnsi="Times New Roman"/>
        </w:rPr>
        <w:t>m</w:t>
      </w:r>
      <w:r w:rsidRPr="00485BCF">
        <w:rPr>
          <w:rFonts w:ascii="Times New Roman" w:hAnsi="Times New Roman"/>
        </w:rPr>
        <w:t>anual apply to procurements entered into under such agreements. If evidence that a competitive procurement process was followed by the procuring agency</w:t>
      </w:r>
      <w:r w:rsidR="008A7474" w:rsidRPr="00485BCF">
        <w:rPr>
          <w:rFonts w:ascii="Times New Roman" w:hAnsi="Times New Roman"/>
        </w:rPr>
        <w:t xml:space="preserve"> is sufficient</w:t>
      </w:r>
      <w:r w:rsidRPr="00485BCF">
        <w:rPr>
          <w:rFonts w:ascii="Times New Roman" w:hAnsi="Times New Roman"/>
        </w:rPr>
        <w:t xml:space="preserve">, </w:t>
      </w:r>
      <w:r w:rsidR="005E083C" w:rsidRPr="00485BCF">
        <w:rPr>
          <w:rFonts w:ascii="Times New Roman" w:hAnsi="Times New Roman"/>
        </w:rPr>
        <w:t>and no federal or Caltrans funds will be used</w:t>
      </w:r>
      <w:r w:rsidR="00103FFC" w:rsidRPr="00485BCF">
        <w:rPr>
          <w:rFonts w:ascii="Times New Roman" w:hAnsi="Times New Roman"/>
        </w:rPr>
        <w:t>,</w:t>
      </w:r>
      <w:r w:rsidR="005E083C" w:rsidRPr="00485BCF">
        <w:rPr>
          <w:rFonts w:ascii="Times New Roman" w:hAnsi="Times New Roman"/>
        </w:rPr>
        <w:t xml:space="preserve"> </w:t>
      </w:r>
      <w:r w:rsidRPr="00485BCF">
        <w:rPr>
          <w:rFonts w:ascii="Times New Roman" w:hAnsi="Times New Roman"/>
        </w:rPr>
        <w:t xml:space="preserve">then purchases under </w:t>
      </w:r>
      <w:r w:rsidR="00B9605B" w:rsidRPr="00485BCF">
        <w:rPr>
          <w:rFonts w:ascii="Times New Roman" w:hAnsi="Times New Roman"/>
        </w:rPr>
        <w:t>another entity’</w:t>
      </w:r>
      <w:r w:rsidR="008A7474" w:rsidRPr="00485BCF">
        <w:rPr>
          <w:rFonts w:ascii="Times New Roman" w:hAnsi="Times New Roman"/>
        </w:rPr>
        <w:t>s procurement</w:t>
      </w:r>
      <w:r w:rsidRPr="00485BCF">
        <w:rPr>
          <w:rFonts w:ascii="Times New Roman" w:hAnsi="Times New Roman"/>
        </w:rPr>
        <w:t xml:space="preserve"> are allowable</w:t>
      </w:r>
      <w:r w:rsidR="004D50A6" w:rsidRPr="00485BCF">
        <w:rPr>
          <w:rFonts w:ascii="Times New Roman" w:hAnsi="Times New Roman"/>
        </w:rPr>
        <w:t xml:space="preserve"> as long as various requirements are met</w:t>
      </w:r>
      <w:r w:rsidR="00F92E71" w:rsidRPr="00485BCF">
        <w:rPr>
          <w:rFonts w:ascii="Times New Roman" w:hAnsi="Times New Roman"/>
        </w:rPr>
        <w:t xml:space="preserve"> </w:t>
      </w:r>
      <w:proofErr w:type="gramStart"/>
      <w:r w:rsidR="004D50A6" w:rsidRPr="00485BCF">
        <w:rPr>
          <w:rFonts w:ascii="Times New Roman" w:hAnsi="Times New Roman"/>
        </w:rPr>
        <w:t>If</w:t>
      </w:r>
      <w:proofErr w:type="gramEnd"/>
      <w:r w:rsidR="004D50A6" w:rsidRPr="00485BCF">
        <w:rPr>
          <w:rFonts w:ascii="Times New Roman" w:hAnsi="Times New Roman"/>
        </w:rPr>
        <w:t xml:space="preserve"> federal or Caltrans funds are utilized, additional requirements must be met. In all cases a market, price or cost analysis must be performed and documented to establish the amount that will be paid at the time of purch</w:t>
      </w:r>
      <w:r w:rsidR="002E6C1F" w:rsidRPr="00485BCF">
        <w:rPr>
          <w:rFonts w:ascii="Times New Roman" w:hAnsi="Times New Roman"/>
        </w:rPr>
        <w:t>ase will be fair and reasonable per Master Fund Transfer agreement provision, CFR 49 18.36 (f)(1).</w:t>
      </w:r>
      <w:r w:rsidR="004D50A6" w:rsidRPr="00485BCF">
        <w:rPr>
          <w:rFonts w:ascii="Times New Roman" w:hAnsi="Times New Roman"/>
        </w:rPr>
        <w:t xml:space="preserve"> </w:t>
      </w:r>
    </w:p>
    <w:p w14:paraId="76BFC408"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5D06037" w14:textId="77777777" w:rsidR="002A27C0" w:rsidRPr="00485BCF" w:rsidRDefault="009B5EEF" w:rsidP="00FF000F">
      <w:pPr>
        <w:pStyle w:val="PMBullets"/>
        <w:numPr>
          <w:ilvl w:val="0"/>
          <w:numId w:val="98"/>
        </w:numPr>
        <w:rPr>
          <w:rFonts w:ascii="Times New Roman" w:hAnsi="Times New Roman"/>
          <w:lang w:val="en-US"/>
        </w:rPr>
      </w:pPr>
      <w:hyperlink r:id="rId15" w:history="1">
        <w:r w:rsidR="00E14DB8" w:rsidRPr="00485BCF">
          <w:rPr>
            <w:rStyle w:val="Hyperlink"/>
            <w:rFonts w:ascii="Times New Roman" w:hAnsi="Times New Roman"/>
            <w:lang w:val="en-US"/>
          </w:rPr>
          <w:t>Public Utilities Code section 132352.4(b)(2)</w:t>
        </w:r>
      </w:hyperlink>
    </w:p>
    <w:p w14:paraId="1607FAD2" w14:textId="77777777" w:rsidR="004D50A6" w:rsidRPr="00485BCF" w:rsidRDefault="004D50A6" w:rsidP="00FF000F">
      <w:pPr>
        <w:pStyle w:val="PMBullets"/>
        <w:numPr>
          <w:ilvl w:val="0"/>
          <w:numId w:val="98"/>
        </w:numPr>
        <w:rPr>
          <w:rFonts w:ascii="Times New Roman" w:hAnsi="Times New Roman"/>
          <w:lang w:val="en-US"/>
        </w:rPr>
      </w:pPr>
      <w:r w:rsidRPr="00485BCF">
        <w:rPr>
          <w:rFonts w:ascii="Times New Roman" w:hAnsi="Times New Roman"/>
          <w:lang w:val="en-US"/>
        </w:rPr>
        <w:t>FTA Best Practices and Procedures Manual, Chapter 6 and Appendix B16</w:t>
      </w:r>
    </w:p>
    <w:p w14:paraId="3EBAB662" w14:textId="0553A9DE" w:rsidR="002A27C0" w:rsidRPr="00485BCF" w:rsidRDefault="008371D4" w:rsidP="000B366C">
      <w:pPr>
        <w:pStyle w:val="Heading3"/>
        <w:rPr>
          <w:rFonts w:ascii="Times New Roman" w:hAnsi="Times New Roman"/>
          <w:i w:val="0"/>
        </w:rPr>
      </w:pPr>
      <w:bookmarkStart w:id="53" w:name="_Toc88386211"/>
      <w:bookmarkStart w:id="54" w:name="_Toc89491954"/>
      <w:bookmarkStart w:id="55" w:name="_Toc143496247"/>
      <w:bookmarkStart w:id="56" w:name="_Toc386200205"/>
      <w:bookmarkStart w:id="57" w:name="_Toc386205092"/>
      <w:r w:rsidRPr="00485BCF">
        <w:rPr>
          <w:rFonts w:ascii="Times New Roman" w:hAnsi="Times New Roman"/>
          <w:i w:val="0"/>
        </w:rPr>
        <w:lastRenderedPageBreak/>
        <w:br/>
      </w:r>
      <w:r w:rsidR="002A27C0" w:rsidRPr="00485BCF">
        <w:rPr>
          <w:rFonts w:ascii="Times New Roman" w:hAnsi="Times New Roman"/>
          <w:i w:val="0"/>
        </w:rPr>
        <w:t>SECTION 010 – THRESHOLD DETERMINATIONS CONCERNING CONTRACTORS</w:t>
      </w:r>
      <w:bookmarkEnd w:id="53"/>
      <w:bookmarkEnd w:id="54"/>
      <w:bookmarkEnd w:id="55"/>
      <w:r w:rsidR="00AD2A4F" w:rsidRPr="00485BCF">
        <w:rPr>
          <w:rFonts w:ascii="Times New Roman" w:hAnsi="Times New Roman"/>
          <w:i w:val="0"/>
        </w:rPr>
        <w:t>/</w:t>
      </w:r>
      <w:r w:rsidR="00F376CB" w:rsidRPr="00485BCF">
        <w:rPr>
          <w:rFonts w:ascii="Times New Roman" w:hAnsi="Times New Roman"/>
          <w:i w:val="0"/>
        </w:rPr>
        <w:t>CONSULTANTS</w:t>
      </w:r>
      <w:r w:rsidR="00AD2A4F" w:rsidRPr="00485BCF">
        <w:rPr>
          <w:rFonts w:ascii="Times New Roman" w:hAnsi="Times New Roman"/>
          <w:i w:val="0"/>
        </w:rPr>
        <w:t>/VENDORS</w:t>
      </w:r>
      <w:bookmarkEnd w:id="56"/>
      <w:bookmarkEnd w:id="57"/>
    </w:p>
    <w:p w14:paraId="1BF3AAD1" w14:textId="77777777" w:rsidR="002A27C0" w:rsidRPr="00485BCF" w:rsidRDefault="002A27C0" w:rsidP="000B366C">
      <w:pPr>
        <w:pStyle w:val="PMPara"/>
        <w:jc w:val="left"/>
        <w:rPr>
          <w:rFonts w:ascii="Times New Roman" w:hAnsi="Times New Roman"/>
        </w:rPr>
      </w:pPr>
      <w:r w:rsidRPr="00485BCF">
        <w:rPr>
          <w:rFonts w:ascii="Times New Roman" w:hAnsi="Times New Roman"/>
        </w:rPr>
        <w:t xml:space="preserve">There are several determinations that must be made by the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 xml:space="preserve">before a contractor, consultant, or vendor can be </w:t>
      </w:r>
      <w:r w:rsidR="002913B3" w:rsidRPr="00485BCF">
        <w:rPr>
          <w:rFonts w:ascii="Times New Roman" w:hAnsi="Times New Roman"/>
        </w:rPr>
        <w:t xml:space="preserve">procured and/or </w:t>
      </w:r>
      <w:r w:rsidRPr="00485BCF">
        <w:rPr>
          <w:rFonts w:ascii="Times New Roman" w:hAnsi="Times New Roman"/>
        </w:rPr>
        <w:t>utilized, whether or not the procurement is competitive. A discussion of these issues follows.</w:t>
      </w:r>
    </w:p>
    <w:p w14:paraId="6DECC5E7" w14:textId="77777777" w:rsidR="00505CEC" w:rsidRPr="00485BCF" w:rsidRDefault="002A27C0" w:rsidP="000B366C">
      <w:pPr>
        <w:pStyle w:val="PMNumbering"/>
        <w:numPr>
          <w:ilvl w:val="0"/>
          <w:numId w:val="0"/>
        </w:numPr>
        <w:ind w:left="435"/>
        <w:jc w:val="left"/>
        <w:rPr>
          <w:rFonts w:ascii="Times New Roman" w:hAnsi="Times New Roman"/>
        </w:rPr>
      </w:pPr>
      <w:r w:rsidRPr="00485BCF">
        <w:rPr>
          <w:rFonts w:ascii="Times New Roman" w:hAnsi="Times New Roman"/>
          <w:u w:val="single"/>
        </w:rPr>
        <w:t>Conflicts of Interest</w:t>
      </w:r>
    </w:p>
    <w:p w14:paraId="2F710EAD" w14:textId="47FC1DB4" w:rsidR="002A27C0" w:rsidRPr="00485BCF" w:rsidRDefault="002A27C0" w:rsidP="009D16C9">
      <w:pPr>
        <w:pStyle w:val="PMNumbering"/>
        <w:numPr>
          <w:ilvl w:val="0"/>
          <w:numId w:val="2"/>
        </w:numPr>
        <w:jc w:val="left"/>
        <w:rPr>
          <w:rFonts w:ascii="Times New Roman" w:hAnsi="Times New Roman"/>
        </w:rPr>
      </w:pPr>
      <w:r w:rsidRPr="00485BCF">
        <w:rPr>
          <w:rFonts w:ascii="Times New Roman" w:hAnsi="Times New Roman"/>
        </w:rPr>
        <w:t xml:space="preserve">A contractor is eligible for an award by </w:t>
      </w:r>
      <w:r w:rsidR="0074088C">
        <w:rPr>
          <w:rFonts w:ascii="Times New Roman" w:hAnsi="Times New Roman"/>
        </w:rPr>
        <w:t>RTPA</w:t>
      </w:r>
      <w:r w:rsidRPr="00485BCF">
        <w:rPr>
          <w:rFonts w:ascii="Times New Roman" w:hAnsi="Times New Roman"/>
        </w:rPr>
        <w:t xml:space="preserve"> so long as the procurement in question does not create an actual, potential, or apparent conflict of interest. A prohibited conflict of interest exists when a firm is or may be unable to render impartial, objective assistance or advice to </w:t>
      </w:r>
      <w:r w:rsidR="0074088C">
        <w:rPr>
          <w:rFonts w:ascii="Times New Roman" w:hAnsi="Times New Roman"/>
        </w:rPr>
        <w:t>RTPA</w:t>
      </w:r>
      <w:r w:rsidRPr="00485BCF">
        <w:rPr>
          <w:rFonts w:ascii="Times New Roman" w:hAnsi="Times New Roman"/>
        </w:rPr>
        <w:t xml:space="preserve"> or where a firm would receive an unfair competitive advantage. Prohibited conflicts of interest include, but are not limited to, the following situations: </w:t>
      </w:r>
    </w:p>
    <w:p w14:paraId="1F4CE215" w14:textId="46DC6A77" w:rsidR="00FB56F7" w:rsidRPr="00485BCF" w:rsidRDefault="00635FDF" w:rsidP="00FF000F">
      <w:pPr>
        <w:pStyle w:val="PMabc"/>
        <w:numPr>
          <w:ilvl w:val="0"/>
          <w:numId w:val="41"/>
        </w:numPr>
        <w:jc w:val="left"/>
        <w:rPr>
          <w:rFonts w:ascii="Times New Roman" w:hAnsi="Times New Roman"/>
        </w:rPr>
      </w:pPr>
      <w:r w:rsidRPr="00485BCF">
        <w:rPr>
          <w:rFonts w:ascii="Times New Roman" w:hAnsi="Times New Roman"/>
        </w:rPr>
        <w:t xml:space="preserve">If the selected consultants and/or </w:t>
      </w:r>
      <w:proofErr w:type="spellStart"/>
      <w:r w:rsidRPr="00485BCF">
        <w:rPr>
          <w:rFonts w:ascii="Times New Roman" w:hAnsi="Times New Roman"/>
        </w:rPr>
        <w:t>subconsultants</w:t>
      </w:r>
      <w:proofErr w:type="spellEnd"/>
      <w:r w:rsidRPr="00485BCF">
        <w:rPr>
          <w:rFonts w:ascii="Times New Roman" w:hAnsi="Times New Roman"/>
        </w:rPr>
        <w:t xml:space="preserve"> will be assisting </w:t>
      </w:r>
      <w:r w:rsidR="0074088C">
        <w:rPr>
          <w:rFonts w:ascii="Times New Roman" w:hAnsi="Times New Roman"/>
        </w:rPr>
        <w:t>RTPA</w:t>
      </w:r>
      <w:r w:rsidRPr="00485BCF">
        <w:rPr>
          <w:rFonts w:ascii="Times New Roman" w:hAnsi="Times New Roman"/>
        </w:rPr>
        <w:t xml:space="preserve"> in the preparation of one or more documents that will be used for a future solicitation, assisting </w:t>
      </w:r>
      <w:r w:rsidR="0074088C">
        <w:rPr>
          <w:rFonts w:ascii="Times New Roman" w:hAnsi="Times New Roman"/>
        </w:rPr>
        <w:t>RTPA</w:t>
      </w:r>
      <w:r w:rsidRPr="00485BCF">
        <w:rPr>
          <w:rFonts w:ascii="Times New Roman" w:hAnsi="Times New Roman"/>
        </w:rPr>
        <w:t xml:space="preserve"> evaluate the work of others on the </w:t>
      </w:r>
      <w:r w:rsidR="00ED5BA0" w:rsidRPr="00485BCF">
        <w:rPr>
          <w:rFonts w:ascii="Times New Roman" w:hAnsi="Times New Roman"/>
        </w:rPr>
        <w:t>p</w:t>
      </w:r>
      <w:r w:rsidRPr="00485BCF">
        <w:rPr>
          <w:rFonts w:ascii="Times New Roman" w:hAnsi="Times New Roman"/>
        </w:rPr>
        <w:t>roject, or designing the specifications for a future project, the consultant team selected will not be allowed to participate as a proposer or join a team submitting a proposal in response to future solicitation(s) because this could cause an organizational conflict to arise.</w:t>
      </w:r>
    </w:p>
    <w:p w14:paraId="638A144C" w14:textId="071DD9FE" w:rsidR="004F3694" w:rsidRPr="00485BCF" w:rsidRDefault="004F3694" w:rsidP="00FF000F">
      <w:pPr>
        <w:pStyle w:val="PMabc"/>
        <w:numPr>
          <w:ilvl w:val="0"/>
          <w:numId w:val="41"/>
        </w:numPr>
        <w:jc w:val="left"/>
        <w:rPr>
          <w:rFonts w:ascii="Times New Roman" w:hAnsi="Times New Roman"/>
        </w:rPr>
      </w:pPr>
      <w:r w:rsidRPr="00485BCF">
        <w:rPr>
          <w:rFonts w:ascii="Times New Roman" w:hAnsi="Times New Roman"/>
        </w:rPr>
        <w:t>A consultant that provides legal, lobbying, auditing</w:t>
      </w:r>
      <w:r w:rsidR="00580251" w:rsidRPr="00485BCF">
        <w:rPr>
          <w:rFonts w:ascii="Times New Roman" w:hAnsi="Times New Roman"/>
        </w:rPr>
        <w:t>,</w:t>
      </w:r>
      <w:r w:rsidRPr="00485BCF">
        <w:rPr>
          <w:rFonts w:ascii="Times New Roman" w:hAnsi="Times New Roman"/>
        </w:rPr>
        <w:t xml:space="preserve"> or public relations services to an entity with a conflicting position from </w:t>
      </w:r>
      <w:r w:rsidR="0074088C">
        <w:rPr>
          <w:rFonts w:ascii="Times New Roman" w:hAnsi="Times New Roman"/>
        </w:rPr>
        <w:t>RTPA</w:t>
      </w:r>
      <w:r w:rsidRPr="00485BCF">
        <w:rPr>
          <w:rFonts w:ascii="Times New Roman" w:hAnsi="Times New Roman"/>
        </w:rPr>
        <w:t xml:space="preserve"> or with whom </w:t>
      </w:r>
      <w:r w:rsidR="0074088C">
        <w:rPr>
          <w:rFonts w:ascii="Times New Roman" w:hAnsi="Times New Roman"/>
        </w:rPr>
        <w:t>RTPA</w:t>
      </w:r>
      <w:r w:rsidRPr="00485BCF">
        <w:rPr>
          <w:rFonts w:ascii="Times New Roman" w:hAnsi="Times New Roman"/>
        </w:rPr>
        <w:t xml:space="preserve"> is in or previously was in litigation, may be precluded from providing services to </w:t>
      </w:r>
      <w:r w:rsidR="0074088C">
        <w:rPr>
          <w:rFonts w:ascii="Times New Roman" w:hAnsi="Times New Roman"/>
        </w:rPr>
        <w:t>RTPA</w:t>
      </w:r>
      <w:r w:rsidRPr="00485BCF">
        <w:rPr>
          <w:rFonts w:ascii="Times New Roman" w:hAnsi="Times New Roman"/>
        </w:rPr>
        <w:t xml:space="preserve"> if </w:t>
      </w:r>
      <w:r w:rsidR="0074088C">
        <w:rPr>
          <w:rFonts w:ascii="Times New Roman" w:hAnsi="Times New Roman"/>
        </w:rPr>
        <w:t>RTPA</w:t>
      </w:r>
      <w:r w:rsidRPr="00485BCF">
        <w:rPr>
          <w:rFonts w:ascii="Times New Roman" w:hAnsi="Times New Roman"/>
        </w:rPr>
        <w:t xml:space="preserve"> believes the consultant may not be able to render impartial advice or provide effective advocacy on behalf of </w:t>
      </w:r>
      <w:r w:rsidR="0074088C">
        <w:rPr>
          <w:rFonts w:ascii="Times New Roman" w:hAnsi="Times New Roman"/>
        </w:rPr>
        <w:t>RTPA</w:t>
      </w:r>
      <w:r w:rsidRPr="00485BCF">
        <w:rPr>
          <w:rFonts w:ascii="Times New Roman" w:hAnsi="Times New Roman"/>
        </w:rPr>
        <w:t>.</w:t>
      </w:r>
    </w:p>
    <w:p w14:paraId="43398B30" w14:textId="0AC97F97" w:rsidR="002A27C0" w:rsidRPr="00485BCF" w:rsidRDefault="002A27C0" w:rsidP="009D16C9">
      <w:pPr>
        <w:pStyle w:val="PMNumbering"/>
        <w:numPr>
          <w:ilvl w:val="0"/>
          <w:numId w:val="2"/>
        </w:numPr>
        <w:jc w:val="left"/>
        <w:rPr>
          <w:rFonts w:ascii="Times New Roman" w:hAnsi="Times New Roman"/>
        </w:rPr>
      </w:pPr>
      <w:r w:rsidRPr="00485BCF">
        <w:rPr>
          <w:rFonts w:ascii="Times New Roman" w:hAnsi="Times New Roman"/>
        </w:rPr>
        <w:t xml:space="preserve">A </w:t>
      </w:r>
      <w:r w:rsidR="00ED5BA0" w:rsidRPr="00485BCF">
        <w:rPr>
          <w:rFonts w:ascii="Times New Roman" w:hAnsi="Times New Roman"/>
        </w:rPr>
        <w:t>n</w:t>
      </w:r>
      <w:r w:rsidRPr="00485BCF">
        <w:rPr>
          <w:rFonts w:ascii="Times New Roman" w:hAnsi="Times New Roman"/>
        </w:rPr>
        <w:t xml:space="preserve">otice of </w:t>
      </w:r>
      <w:r w:rsidR="00ED5BA0" w:rsidRPr="00485BCF">
        <w:rPr>
          <w:rFonts w:ascii="Times New Roman" w:hAnsi="Times New Roman"/>
        </w:rPr>
        <w:t>p</w:t>
      </w:r>
      <w:r w:rsidRPr="00485BCF">
        <w:rPr>
          <w:rFonts w:ascii="Times New Roman" w:hAnsi="Times New Roman"/>
        </w:rPr>
        <w:t xml:space="preserve">otential for </w:t>
      </w:r>
      <w:r w:rsidR="00ED5BA0" w:rsidRPr="00485BCF">
        <w:rPr>
          <w:rFonts w:ascii="Times New Roman" w:hAnsi="Times New Roman"/>
        </w:rPr>
        <w:t>c</w:t>
      </w:r>
      <w:r w:rsidRPr="00485BCF">
        <w:rPr>
          <w:rFonts w:ascii="Times New Roman" w:hAnsi="Times New Roman"/>
        </w:rPr>
        <w:t xml:space="preserve">onflict of </w:t>
      </w:r>
      <w:r w:rsidR="00ED5BA0" w:rsidRPr="00485BCF">
        <w:rPr>
          <w:rFonts w:ascii="Times New Roman" w:hAnsi="Times New Roman"/>
        </w:rPr>
        <w:t>i</w:t>
      </w:r>
      <w:r w:rsidRPr="00485BCF">
        <w:rPr>
          <w:rFonts w:ascii="Times New Roman" w:hAnsi="Times New Roman"/>
        </w:rPr>
        <w:t xml:space="preserve">nterest shall be included within any solicitation document issued by </w:t>
      </w:r>
      <w:r w:rsidR="0074088C">
        <w:rPr>
          <w:rFonts w:ascii="Times New Roman" w:hAnsi="Times New Roman"/>
        </w:rPr>
        <w:t>RTPA</w:t>
      </w:r>
      <w:r w:rsidRPr="00485BCF">
        <w:rPr>
          <w:rFonts w:ascii="Times New Roman" w:hAnsi="Times New Roman"/>
        </w:rPr>
        <w:t xml:space="preserve">. </w:t>
      </w:r>
    </w:p>
    <w:p w14:paraId="119D99A4" w14:textId="77777777" w:rsidR="002A27C0" w:rsidRPr="00485BCF" w:rsidRDefault="002A27C0" w:rsidP="009D16C9">
      <w:pPr>
        <w:pStyle w:val="PMNumbering"/>
        <w:numPr>
          <w:ilvl w:val="0"/>
          <w:numId w:val="2"/>
        </w:numPr>
        <w:jc w:val="left"/>
        <w:rPr>
          <w:rFonts w:ascii="Times New Roman" w:hAnsi="Times New Roman"/>
        </w:rPr>
      </w:pPr>
      <w:r w:rsidRPr="00485BCF">
        <w:rPr>
          <w:rFonts w:ascii="Times New Roman" w:hAnsi="Times New Roman"/>
        </w:rPr>
        <w:t xml:space="preserve">For purposes of this section of the </w:t>
      </w:r>
      <w:r w:rsidR="00ED5BA0" w:rsidRPr="00485BCF">
        <w:rPr>
          <w:rFonts w:ascii="Times New Roman" w:hAnsi="Times New Roman"/>
        </w:rPr>
        <w:t>m</w:t>
      </w:r>
      <w:r w:rsidRPr="00485BCF">
        <w:rPr>
          <w:rFonts w:ascii="Times New Roman" w:hAnsi="Times New Roman"/>
        </w:rPr>
        <w:t xml:space="preserve">anual, a “firm” </w:t>
      </w:r>
      <w:r w:rsidR="00A55B40" w:rsidRPr="00485BCF">
        <w:rPr>
          <w:rFonts w:ascii="Times New Roman" w:hAnsi="Times New Roman"/>
        </w:rPr>
        <w:t>is</w:t>
      </w:r>
      <w:r w:rsidRPr="00485BCF">
        <w:rPr>
          <w:rFonts w:ascii="Times New Roman" w:hAnsi="Times New Roman"/>
        </w:rPr>
        <w:t xml:space="preserve"> defined as any company or family of companies where there is a single parent board of directors or staff of officers who can influence the policies and actions of the design company.</w:t>
      </w:r>
    </w:p>
    <w:p w14:paraId="661BDCF3" w14:textId="77777777" w:rsidR="002A27C0" w:rsidRPr="00485BCF" w:rsidRDefault="002A27C0" w:rsidP="009D16C9">
      <w:pPr>
        <w:pStyle w:val="PMNumbering"/>
        <w:numPr>
          <w:ilvl w:val="0"/>
          <w:numId w:val="2"/>
        </w:numPr>
        <w:jc w:val="left"/>
        <w:rPr>
          <w:rFonts w:ascii="Times New Roman" w:hAnsi="Times New Roman"/>
        </w:rPr>
      </w:pPr>
      <w:r w:rsidRPr="00485BCF">
        <w:rPr>
          <w:rFonts w:ascii="Times New Roman" w:hAnsi="Times New Roman"/>
        </w:rPr>
        <w:t xml:space="preserve">For purposes of this section of the </w:t>
      </w:r>
      <w:r w:rsidR="00ED5BA0" w:rsidRPr="00485BCF">
        <w:rPr>
          <w:rFonts w:ascii="Times New Roman" w:hAnsi="Times New Roman"/>
        </w:rPr>
        <w:t>m</w:t>
      </w:r>
      <w:r w:rsidRPr="00485BCF">
        <w:rPr>
          <w:rFonts w:ascii="Times New Roman" w:hAnsi="Times New Roman"/>
        </w:rPr>
        <w:t>anual, “</w:t>
      </w:r>
      <w:r w:rsidR="00ED5BA0" w:rsidRPr="00485BCF">
        <w:rPr>
          <w:rFonts w:ascii="Times New Roman" w:hAnsi="Times New Roman"/>
        </w:rPr>
        <w:t>i</w:t>
      </w:r>
      <w:r w:rsidRPr="00485BCF">
        <w:rPr>
          <w:rFonts w:ascii="Times New Roman" w:hAnsi="Times New Roman"/>
        </w:rPr>
        <w:t>neligible” shall include the prime contractor for the services, subcontractors for portions of the services, and affiliates of either. An affiliate is a firm that is subject to the control of the same persons through joint ownership or otherwise.</w:t>
      </w:r>
    </w:p>
    <w:p w14:paraId="55F85534" w14:textId="33C30E01" w:rsidR="002A27C0" w:rsidRPr="00485BCF" w:rsidRDefault="002A27C0" w:rsidP="009D16C9">
      <w:pPr>
        <w:pStyle w:val="PMNumbering"/>
        <w:numPr>
          <w:ilvl w:val="0"/>
          <w:numId w:val="2"/>
        </w:numPr>
        <w:jc w:val="left"/>
        <w:rPr>
          <w:rFonts w:ascii="Times New Roman" w:hAnsi="Times New Roman"/>
        </w:rPr>
      </w:pPr>
      <w:r w:rsidRPr="00485BCF">
        <w:rPr>
          <w:rFonts w:ascii="Times New Roman" w:hAnsi="Times New Roman"/>
        </w:rPr>
        <w:t>If there is any doubt by a firm regarding a potential conflict of interest for a specific project or function, the appropriate member of management staff, depe</w:t>
      </w:r>
      <w:r w:rsidR="00ED5BA0" w:rsidRPr="00485BCF">
        <w:rPr>
          <w:rFonts w:ascii="Times New Roman" w:hAnsi="Times New Roman"/>
        </w:rPr>
        <w:t>nding on type of project, will (upon written request)</w:t>
      </w:r>
      <w:r w:rsidRPr="00485BCF">
        <w:rPr>
          <w:rFonts w:ascii="Times New Roman" w:hAnsi="Times New Roman"/>
        </w:rPr>
        <w:t xml:space="preserve"> provide a written ruling. Contractors should be encouraged to use this procedure prior to submittal of a bid or proposal. In the event a conflict of interest is determined to exist, a written appeal may be made by the affected firm to the Executive Director within five calendar days of notice from </w:t>
      </w:r>
      <w:r w:rsidR="0074088C">
        <w:rPr>
          <w:rFonts w:ascii="Times New Roman" w:hAnsi="Times New Roman"/>
        </w:rPr>
        <w:t>RTPA</w:t>
      </w:r>
      <w:r w:rsidRPr="00485BCF">
        <w:rPr>
          <w:rFonts w:ascii="Times New Roman" w:hAnsi="Times New Roman"/>
        </w:rPr>
        <w:t xml:space="preserve"> of the conflict. The Executive Director </w:t>
      </w:r>
      <w:r w:rsidR="00A55B40" w:rsidRPr="00485BCF">
        <w:rPr>
          <w:rFonts w:ascii="Times New Roman" w:hAnsi="Times New Roman"/>
        </w:rPr>
        <w:t>will</w:t>
      </w:r>
      <w:r w:rsidRPr="00485BCF">
        <w:rPr>
          <w:rFonts w:ascii="Times New Roman" w:hAnsi="Times New Roman"/>
        </w:rPr>
        <w:t xml:space="preserve"> determine the adequacy of the appeal and make a subsequent final decision. No further appeal shall be considered.</w:t>
      </w:r>
    </w:p>
    <w:p w14:paraId="32E9A08E" w14:textId="74EA9351" w:rsidR="002A27C0" w:rsidRPr="00485BCF" w:rsidRDefault="007653CE" w:rsidP="009D16C9">
      <w:pPr>
        <w:pStyle w:val="PMNumbering"/>
        <w:numPr>
          <w:ilvl w:val="0"/>
          <w:numId w:val="2"/>
        </w:numPr>
        <w:jc w:val="left"/>
        <w:rPr>
          <w:rFonts w:ascii="Times New Roman" w:hAnsi="Times New Roman"/>
        </w:rPr>
      </w:pPr>
      <w:r w:rsidRPr="00485BCF">
        <w:rPr>
          <w:rFonts w:ascii="Times New Roman" w:hAnsi="Times New Roman"/>
        </w:rPr>
        <w:t>W</w:t>
      </w:r>
      <w:r w:rsidR="002A27C0" w:rsidRPr="00485BCF">
        <w:rPr>
          <w:rFonts w:ascii="Times New Roman" w:hAnsi="Times New Roman"/>
        </w:rPr>
        <w:t>aive</w:t>
      </w:r>
      <w:r w:rsidRPr="00485BCF">
        <w:rPr>
          <w:rFonts w:ascii="Times New Roman" w:hAnsi="Times New Roman"/>
        </w:rPr>
        <w:t>r</w:t>
      </w:r>
      <w:r w:rsidR="002A27C0" w:rsidRPr="00485BCF">
        <w:rPr>
          <w:rFonts w:ascii="Times New Roman" w:hAnsi="Times New Roman"/>
        </w:rPr>
        <w:t xml:space="preserve"> </w:t>
      </w:r>
      <w:r w:rsidRPr="00485BCF">
        <w:rPr>
          <w:rFonts w:ascii="Times New Roman" w:hAnsi="Times New Roman"/>
        </w:rPr>
        <w:t xml:space="preserve">of </w:t>
      </w:r>
      <w:r w:rsidR="002A27C0" w:rsidRPr="00485BCF">
        <w:rPr>
          <w:rFonts w:ascii="Times New Roman" w:hAnsi="Times New Roman"/>
        </w:rPr>
        <w:t xml:space="preserve">any actual, potential, or apparent conflict of interest that may exist or arise as a result of concurrent legal representation of </w:t>
      </w:r>
      <w:r w:rsidR="0074088C">
        <w:rPr>
          <w:rFonts w:ascii="Times New Roman" w:hAnsi="Times New Roman"/>
        </w:rPr>
        <w:t>RTPA</w:t>
      </w:r>
      <w:r w:rsidR="002A27C0" w:rsidRPr="00485BCF">
        <w:rPr>
          <w:rFonts w:ascii="Times New Roman" w:hAnsi="Times New Roman"/>
        </w:rPr>
        <w:t xml:space="preserve"> and parties whose interests may conflict</w:t>
      </w:r>
      <w:r w:rsidRPr="00485BCF">
        <w:rPr>
          <w:rFonts w:ascii="Times New Roman" w:hAnsi="Times New Roman"/>
        </w:rPr>
        <w:t xml:space="preserve"> shall be decided </w:t>
      </w:r>
      <w:r w:rsidR="004640A1" w:rsidRPr="00485BCF">
        <w:rPr>
          <w:rFonts w:ascii="Times New Roman" w:hAnsi="Times New Roman"/>
        </w:rPr>
        <w:t>by the Executive Director in consultation with Legal Counsel.</w:t>
      </w:r>
    </w:p>
    <w:p w14:paraId="47C13A4E" w14:textId="77777777" w:rsidR="00505CEC" w:rsidRPr="00485BCF" w:rsidRDefault="00505CEC" w:rsidP="000B366C">
      <w:pPr>
        <w:pStyle w:val="PMNumbering"/>
        <w:numPr>
          <w:ilvl w:val="0"/>
          <w:numId w:val="0"/>
        </w:numPr>
        <w:ind w:left="435"/>
        <w:jc w:val="left"/>
        <w:rPr>
          <w:rFonts w:ascii="Times New Roman" w:hAnsi="Times New Roman"/>
          <w:u w:val="single"/>
        </w:rPr>
      </w:pPr>
      <w:r w:rsidRPr="00485BCF">
        <w:rPr>
          <w:rFonts w:ascii="Times New Roman" w:hAnsi="Times New Roman"/>
          <w:u w:val="single"/>
        </w:rPr>
        <w:t>Debarment</w:t>
      </w:r>
    </w:p>
    <w:p w14:paraId="5AE6B08E" w14:textId="5604D60B" w:rsidR="002A27C0" w:rsidRPr="00485BCF" w:rsidRDefault="002A27C0" w:rsidP="009D16C9">
      <w:pPr>
        <w:pStyle w:val="PMNumbering"/>
        <w:numPr>
          <w:ilvl w:val="0"/>
          <w:numId w:val="2"/>
        </w:numPr>
        <w:jc w:val="left"/>
        <w:rPr>
          <w:rFonts w:ascii="Times New Roman" w:hAnsi="Times New Roman"/>
        </w:rPr>
      </w:pPr>
      <w:r w:rsidRPr="00485BCF">
        <w:rPr>
          <w:rFonts w:ascii="Times New Roman" w:hAnsi="Times New Roman"/>
        </w:rPr>
        <w:t xml:space="preserve">Prior to doing business with a firm, the </w:t>
      </w:r>
      <w:r w:rsidR="00BB2B55" w:rsidRPr="00485BCF">
        <w:rPr>
          <w:rFonts w:ascii="Times New Roman" w:hAnsi="Times New Roman"/>
        </w:rPr>
        <w:t>Contracts Officer</w:t>
      </w:r>
      <w:r w:rsidRPr="00485BCF">
        <w:rPr>
          <w:rFonts w:ascii="Times New Roman" w:hAnsi="Times New Roman"/>
        </w:rPr>
        <w:t xml:space="preserve"> must verify that the firm has not been debarred by </w:t>
      </w:r>
      <w:r w:rsidR="0074088C">
        <w:rPr>
          <w:rFonts w:ascii="Times New Roman" w:hAnsi="Times New Roman"/>
        </w:rPr>
        <w:t>RTPA</w:t>
      </w:r>
      <w:r w:rsidRPr="00485BCF">
        <w:rPr>
          <w:rFonts w:ascii="Times New Roman" w:hAnsi="Times New Roman"/>
        </w:rPr>
        <w:t xml:space="preserve"> or any of the agencies funding the procurement</w:t>
      </w:r>
      <w:r w:rsidR="00AC04AF" w:rsidRPr="00485BCF">
        <w:rPr>
          <w:rFonts w:ascii="Times New Roman" w:hAnsi="Times New Roman"/>
        </w:rPr>
        <w:t xml:space="preserve"> and add documentation of the </w:t>
      </w:r>
      <w:r w:rsidR="00523BC7" w:rsidRPr="00485BCF">
        <w:rPr>
          <w:rFonts w:ascii="Times New Roman" w:hAnsi="Times New Roman"/>
        </w:rPr>
        <w:t>debarment check to the contract</w:t>
      </w:r>
      <w:r w:rsidR="00AC04AF" w:rsidRPr="00485BCF">
        <w:rPr>
          <w:rFonts w:ascii="Times New Roman" w:hAnsi="Times New Roman"/>
        </w:rPr>
        <w:t xml:space="preserve"> file.</w:t>
      </w:r>
    </w:p>
    <w:p w14:paraId="5F1018D7" w14:textId="77777777" w:rsidR="00505CEC" w:rsidRPr="00485BCF" w:rsidRDefault="002913B3" w:rsidP="000B366C">
      <w:pPr>
        <w:pStyle w:val="PMNumbering"/>
        <w:numPr>
          <w:ilvl w:val="0"/>
          <w:numId w:val="0"/>
        </w:numPr>
        <w:ind w:left="435"/>
        <w:jc w:val="left"/>
        <w:rPr>
          <w:rFonts w:ascii="Times New Roman" w:hAnsi="Times New Roman"/>
          <w:u w:val="single"/>
        </w:rPr>
      </w:pPr>
      <w:r w:rsidRPr="00485BCF">
        <w:rPr>
          <w:rFonts w:ascii="Times New Roman" w:hAnsi="Times New Roman"/>
          <w:u w:val="single"/>
        </w:rPr>
        <w:lastRenderedPageBreak/>
        <w:t>Procurements That Will Give Consultants Proje</w:t>
      </w:r>
      <w:r w:rsidR="00505CEC" w:rsidRPr="00485BCF">
        <w:rPr>
          <w:rFonts w:ascii="Times New Roman" w:hAnsi="Times New Roman"/>
          <w:u w:val="single"/>
        </w:rPr>
        <w:t>ct Management Responsibilities</w:t>
      </w:r>
    </w:p>
    <w:p w14:paraId="0795E778" w14:textId="749BB6BB" w:rsidR="007653CE" w:rsidRPr="00485BCF" w:rsidRDefault="002913B3" w:rsidP="009D16C9">
      <w:pPr>
        <w:pStyle w:val="PMNumbering"/>
        <w:numPr>
          <w:ilvl w:val="0"/>
          <w:numId w:val="2"/>
        </w:numPr>
        <w:jc w:val="left"/>
        <w:rPr>
          <w:rFonts w:ascii="Times New Roman" w:hAnsi="Times New Roman"/>
        </w:rPr>
      </w:pPr>
      <w:r w:rsidRPr="00485BCF">
        <w:rPr>
          <w:rFonts w:ascii="Times New Roman" w:hAnsi="Times New Roman"/>
        </w:rPr>
        <w:t xml:space="preserve">If a procurement’s scope of work will include allocation of project manager types of responsibilities or any other responsibilities that will call for a consultant’s or </w:t>
      </w:r>
      <w:proofErr w:type="spellStart"/>
      <w:r w:rsidRPr="00485BCF">
        <w:rPr>
          <w:rFonts w:ascii="Times New Roman" w:hAnsi="Times New Roman"/>
        </w:rPr>
        <w:t>subconsultant’s</w:t>
      </w:r>
      <w:proofErr w:type="spellEnd"/>
      <w:r w:rsidRPr="00485BCF">
        <w:rPr>
          <w:rFonts w:ascii="Times New Roman" w:hAnsi="Times New Roman"/>
        </w:rPr>
        <w:t xml:space="preserve"> staff to prepare an ICE or RON or negotiate contract terms on behalf of </w:t>
      </w:r>
      <w:r w:rsidR="0074088C">
        <w:rPr>
          <w:rFonts w:ascii="Times New Roman" w:hAnsi="Times New Roman"/>
        </w:rPr>
        <w:t>RTPA</w:t>
      </w:r>
      <w:r w:rsidRPr="00485BCF">
        <w:rPr>
          <w:rFonts w:ascii="Times New Roman" w:hAnsi="Times New Roman"/>
        </w:rPr>
        <w:t xml:space="preserve">, the persons on the consultant’s staff who will perform these responsibilities will need to fill out a disclosure of financial interests (Form 700) and be free of any conflicts of interest. If the scope of work will include such responsibilities, the </w:t>
      </w:r>
      <w:r w:rsidR="00F92E71" w:rsidRPr="00485BCF">
        <w:rPr>
          <w:rFonts w:ascii="Times New Roman" w:hAnsi="Times New Roman"/>
        </w:rPr>
        <w:t>Contracts Officer</w:t>
      </w:r>
      <w:r w:rsidRPr="00485BCF">
        <w:rPr>
          <w:rFonts w:ascii="Times New Roman" w:hAnsi="Times New Roman"/>
        </w:rPr>
        <w:t xml:space="preserve"> should inform </w:t>
      </w:r>
      <w:r w:rsidR="006C7EA8" w:rsidRPr="00485BCF">
        <w:rPr>
          <w:rFonts w:ascii="Times New Roman" w:hAnsi="Times New Roman"/>
        </w:rPr>
        <w:t xml:space="preserve">Legal </w:t>
      </w:r>
      <w:r w:rsidRPr="00485BCF">
        <w:rPr>
          <w:rFonts w:ascii="Times New Roman" w:hAnsi="Times New Roman"/>
        </w:rPr>
        <w:t xml:space="preserve">Counsel so that an attorney can provide appropriate terms and conditions to protect </w:t>
      </w:r>
      <w:r w:rsidR="0074088C">
        <w:rPr>
          <w:rFonts w:ascii="Times New Roman" w:hAnsi="Times New Roman"/>
        </w:rPr>
        <w:t>RTPA</w:t>
      </w:r>
      <w:r w:rsidRPr="00485BCF">
        <w:rPr>
          <w:rFonts w:ascii="Times New Roman" w:hAnsi="Times New Roman"/>
        </w:rPr>
        <w:t xml:space="preserve"> interests for insertion in the contract.</w:t>
      </w:r>
    </w:p>
    <w:p w14:paraId="1CDDA7A2" w14:textId="784E546E" w:rsidR="00505CEC" w:rsidRPr="00485BCF" w:rsidRDefault="002913B3" w:rsidP="000B366C">
      <w:pPr>
        <w:pStyle w:val="PMNumbering"/>
        <w:numPr>
          <w:ilvl w:val="0"/>
          <w:numId w:val="0"/>
        </w:numPr>
        <w:ind w:left="435"/>
        <w:jc w:val="left"/>
        <w:rPr>
          <w:rFonts w:ascii="Times New Roman" w:hAnsi="Times New Roman"/>
          <w:u w:val="single"/>
        </w:rPr>
      </w:pPr>
      <w:r w:rsidRPr="00485BCF">
        <w:rPr>
          <w:rFonts w:ascii="Times New Roman" w:hAnsi="Times New Roman"/>
          <w:u w:val="single"/>
        </w:rPr>
        <w:t>Procurement</w:t>
      </w:r>
      <w:r w:rsidR="00505CEC" w:rsidRPr="00485BCF">
        <w:rPr>
          <w:rFonts w:ascii="Times New Roman" w:hAnsi="Times New Roman"/>
          <w:u w:val="single"/>
        </w:rPr>
        <w:t>s</w:t>
      </w:r>
      <w:r w:rsidRPr="00485BCF">
        <w:rPr>
          <w:rFonts w:ascii="Times New Roman" w:hAnsi="Times New Roman"/>
          <w:u w:val="single"/>
        </w:rPr>
        <w:t xml:space="preserve"> That Will Allow Use of </w:t>
      </w:r>
      <w:r w:rsidR="0074088C">
        <w:rPr>
          <w:rFonts w:ascii="Times New Roman" w:hAnsi="Times New Roman"/>
          <w:u w:val="single"/>
        </w:rPr>
        <w:t>RTPA</w:t>
      </w:r>
      <w:r w:rsidRPr="00485BCF">
        <w:rPr>
          <w:rFonts w:ascii="Times New Roman" w:hAnsi="Times New Roman"/>
          <w:u w:val="single"/>
        </w:rPr>
        <w:t xml:space="preserve"> Office Space by Non-</w:t>
      </w:r>
      <w:r w:rsidR="0074088C">
        <w:rPr>
          <w:rFonts w:ascii="Times New Roman" w:hAnsi="Times New Roman"/>
          <w:u w:val="single"/>
        </w:rPr>
        <w:t>RTPA</w:t>
      </w:r>
      <w:r w:rsidRPr="00485BCF">
        <w:rPr>
          <w:rFonts w:ascii="Times New Roman" w:hAnsi="Times New Roman"/>
          <w:u w:val="single"/>
        </w:rPr>
        <w:t xml:space="preserve"> Staff</w:t>
      </w:r>
    </w:p>
    <w:p w14:paraId="7E74BECD" w14:textId="469BB5B4" w:rsidR="002913B3" w:rsidRPr="00485BCF" w:rsidRDefault="002913B3" w:rsidP="009D16C9">
      <w:pPr>
        <w:pStyle w:val="PMNumbering"/>
        <w:numPr>
          <w:ilvl w:val="0"/>
          <w:numId w:val="2"/>
        </w:numPr>
        <w:jc w:val="left"/>
        <w:rPr>
          <w:rFonts w:ascii="Times New Roman" w:hAnsi="Times New Roman"/>
        </w:rPr>
      </w:pPr>
      <w:r w:rsidRPr="00485BCF">
        <w:rPr>
          <w:rFonts w:ascii="Times New Roman" w:hAnsi="Times New Roman"/>
        </w:rPr>
        <w:t xml:space="preserve">If a procurement will call for the contract </w:t>
      </w:r>
      <w:proofErr w:type="spellStart"/>
      <w:r w:rsidRPr="00485BCF">
        <w:rPr>
          <w:rFonts w:ascii="Times New Roman" w:hAnsi="Times New Roman"/>
        </w:rPr>
        <w:t>awardee</w:t>
      </w:r>
      <w:proofErr w:type="spellEnd"/>
      <w:r w:rsidRPr="00485BCF">
        <w:rPr>
          <w:rFonts w:ascii="Times New Roman" w:hAnsi="Times New Roman"/>
        </w:rPr>
        <w:t xml:space="preserve"> to house any staff at </w:t>
      </w:r>
      <w:r w:rsidR="0074088C">
        <w:rPr>
          <w:rFonts w:ascii="Times New Roman" w:hAnsi="Times New Roman"/>
        </w:rPr>
        <w:t>RTPA</w:t>
      </w:r>
      <w:r w:rsidRPr="00485BCF">
        <w:rPr>
          <w:rFonts w:ascii="Times New Roman" w:hAnsi="Times New Roman"/>
        </w:rPr>
        <w:t xml:space="preserve">, the </w:t>
      </w:r>
      <w:r w:rsidR="00F92E71" w:rsidRPr="00485BCF">
        <w:rPr>
          <w:rFonts w:ascii="Times New Roman" w:hAnsi="Times New Roman"/>
        </w:rPr>
        <w:t>Contracts Officer</w:t>
      </w:r>
      <w:r w:rsidRPr="00485BCF">
        <w:rPr>
          <w:rFonts w:ascii="Times New Roman" w:hAnsi="Times New Roman"/>
        </w:rPr>
        <w:t xml:space="preserve"> should </w:t>
      </w:r>
      <w:r w:rsidR="004640A1" w:rsidRPr="00485BCF">
        <w:rPr>
          <w:rFonts w:ascii="Times New Roman" w:hAnsi="Times New Roman"/>
        </w:rPr>
        <w:t>consult with Legal</w:t>
      </w:r>
      <w:r w:rsidRPr="00485BCF">
        <w:rPr>
          <w:rFonts w:ascii="Times New Roman" w:hAnsi="Times New Roman"/>
        </w:rPr>
        <w:t xml:space="preserve"> Counsel so that appropriate terms and conditions to protect </w:t>
      </w:r>
      <w:r w:rsidR="0074088C">
        <w:rPr>
          <w:rFonts w:ascii="Times New Roman" w:hAnsi="Times New Roman"/>
        </w:rPr>
        <w:t>RTPA</w:t>
      </w:r>
      <w:r w:rsidRPr="00485BCF">
        <w:rPr>
          <w:rFonts w:ascii="Times New Roman" w:hAnsi="Times New Roman"/>
        </w:rPr>
        <w:t xml:space="preserve"> interests </w:t>
      </w:r>
      <w:r w:rsidR="004640A1" w:rsidRPr="00485BCF">
        <w:rPr>
          <w:rFonts w:ascii="Times New Roman" w:hAnsi="Times New Roman"/>
        </w:rPr>
        <w:t>are inserted</w:t>
      </w:r>
      <w:r w:rsidRPr="00485BCF">
        <w:rPr>
          <w:rFonts w:ascii="Times New Roman" w:hAnsi="Times New Roman"/>
        </w:rPr>
        <w:t xml:space="preserve"> in the contract.</w:t>
      </w:r>
    </w:p>
    <w:p w14:paraId="5FC8AD37"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1824D90B" w14:textId="0FD45DA4" w:rsidR="00340233" w:rsidRPr="00485BCF" w:rsidRDefault="00190136" w:rsidP="00FF000F">
      <w:pPr>
        <w:pStyle w:val="PMBullets"/>
        <w:numPr>
          <w:ilvl w:val="0"/>
          <w:numId w:val="99"/>
        </w:numPr>
        <w:rPr>
          <w:rFonts w:ascii="Times New Roman" w:hAnsi="Times New Roman"/>
          <w:lang w:val="en-US"/>
        </w:rPr>
      </w:pPr>
      <w:r w:rsidRPr="00485BCF">
        <w:rPr>
          <w:rFonts w:ascii="Times New Roman" w:hAnsi="Times New Roman"/>
          <w:lang w:val="en-US"/>
        </w:rPr>
        <w:t>None</w:t>
      </w:r>
    </w:p>
    <w:p w14:paraId="58A731B1" w14:textId="77777777" w:rsidR="00340233" w:rsidRPr="00485BCF" w:rsidRDefault="00340233" w:rsidP="003175F9">
      <w:pPr>
        <w:pStyle w:val="PMBullets"/>
        <w:numPr>
          <w:ilvl w:val="0"/>
          <w:numId w:val="0"/>
        </w:numPr>
        <w:ind w:left="330" w:hanging="330"/>
        <w:rPr>
          <w:rFonts w:ascii="Times New Roman" w:hAnsi="Times New Roman"/>
          <w:lang w:val="en-US"/>
        </w:rPr>
      </w:pPr>
    </w:p>
    <w:p w14:paraId="212A4412" w14:textId="77777777" w:rsidR="002A27C0" w:rsidRPr="00485BCF" w:rsidRDefault="002A27C0" w:rsidP="000B366C">
      <w:pPr>
        <w:pStyle w:val="Heading3"/>
        <w:rPr>
          <w:rFonts w:ascii="Times New Roman" w:hAnsi="Times New Roman"/>
          <w:i w:val="0"/>
        </w:rPr>
      </w:pPr>
      <w:bookmarkStart w:id="58" w:name="_Toc88386213"/>
      <w:bookmarkStart w:id="59" w:name="_Toc89491956"/>
      <w:bookmarkStart w:id="60" w:name="_Toc143496249"/>
      <w:bookmarkStart w:id="61" w:name="_Toc386200207"/>
      <w:bookmarkStart w:id="62" w:name="_Toc386205094"/>
      <w:r w:rsidRPr="00485BCF">
        <w:rPr>
          <w:rFonts w:ascii="Times New Roman" w:hAnsi="Times New Roman"/>
          <w:i w:val="0"/>
        </w:rPr>
        <w:t>SECTION 01</w:t>
      </w:r>
      <w:r w:rsidR="004640A1" w:rsidRPr="00485BCF">
        <w:rPr>
          <w:rFonts w:ascii="Times New Roman" w:hAnsi="Times New Roman"/>
          <w:i w:val="0"/>
        </w:rPr>
        <w:t>1</w:t>
      </w:r>
      <w:r w:rsidRPr="00485BCF">
        <w:rPr>
          <w:rFonts w:ascii="Times New Roman" w:hAnsi="Times New Roman"/>
          <w:i w:val="0"/>
        </w:rPr>
        <w:t xml:space="preserve"> – </w:t>
      </w:r>
      <w:r w:rsidR="006C2C6F" w:rsidRPr="00485BCF">
        <w:rPr>
          <w:rFonts w:ascii="Times New Roman" w:hAnsi="Times New Roman"/>
          <w:i w:val="0"/>
        </w:rPr>
        <w:t xml:space="preserve">CONTRACT </w:t>
      </w:r>
      <w:r w:rsidRPr="00485BCF">
        <w:rPr>
          <w:rFonts w:ascii="Times New Roman" w:hAnsi="Times New Roman"/>
          <w:i w:val="0"/>
        </w:rPr>
        <w:t xml:space="preserve">AWARDS TO </w:t>
      </w:r>
      <w:r w:rsidR="00AF6824" w:rsidRPr="00485BCF">
        <w:rPr>
          <w:rFonts w:ascii="Times New Roman" w:hAnsi="Times New Roman"/>
          <w:i w:val="0"/>
        </w:rPr>
        <w:t xml:space="preserve">RESPONSIVE AND </w:t>
      </w:r>
      <w:r w:rsidRPr="00485BCF">
        <w:rPr>
          <w:rFonts w:ascii="Times New Roman" w:hAnsi="Times New Roman"/>
          <w:i w:val="0"/>
        </w:rPr>
        <w:t>RESPONSIBLE BIDDERS/</w:t>
      </w:r>
      <w:proofErr w:type="spellStart"/>
      <w:r w:rsidRPr="00485BCF">
        <w:rPr>
          <w:rFonts w:ascii="Times New Roman" w:hAnsi="Times New Roman"/>
          <w:i w:val="0"/>
        </w:rPr>
        <w:t>OFFERORS</w:t>
      </w:r>
      <w:bookmarkEnd w:id="58"/>
      <w:bookmarkEnd w:id="59"/>
      <w:bookmarkEnd w:id="60"/>
      <w:bookmarkEnd w:id="61"/>
      <w:bookmarkEnd w:id="62"/>
      <w:proofErr w:type="spellEnd"/>
    </w:p>
    <w:p w14:paraId="6D82282C" w14:textId="502EFF36" w:rsidR="00085AA5" w:rsidRPr="00485BCF" w:rsidRDefault="0074088C" w:rsidP="00FF000F">
      <w:pPr>
        <w:pStyle w:val="PMNumbering"/>
        <w:numPr>
          <w:ilvl w:val="0"/>
          <w:numId w:val="42"/>
        </w:numPr>
        <w:jc w:val="left"/>
        <w:rPr>
          <w:rFonts w:ascii="Times New Roman" w:hAnsi="Times New Roman"/>
        </w:rPr>
      </w:pPr>
      <w:r>
        <w:rPr>
          <w:rFonts w:ascii="Times New Roman" w:hAnsi="Times New Roman"/>
        </w:rPr>
        <w:t>RTPA</w:t>
      </w:r>
      <w:r w:rsidR="00085AA5" w:rsidRPr="00485BCF">
        <w:rPr>
          <w:rFonts w:ascii="Times New Roman" w:hAnsi="Times New Roman"/>
        </w:rPr>
        <w:t xml:space="preserve"> will make awards only to responsible bidders/</w:t>
      </w:r>
      <w:proofErr w:type="spellStart"/>
      <w:r w:rsidR="00085AA5" w:rsidRPr="00485BCF">
        <w:rPr>
          <w:rFonts w:ascii="Times New Roman" w:hAnsi="Times New Roman"/>
        </w:rPr>
        <w:t>offerors</w:t>
      </w:r>
      <w:proofErr w:type="spellEnd"/>
      <w:r w:rsidR="00085AA5" w:rsidRPr="00485BCF">
        <w:rPr>
          <w:rFonts w:ascii="Times New Roman" w:hAnsi="Times New Roman"/>
        </w:rPr>
        <w:t xml:space="preserve"> </w:t>
      </w:r>
      <w:r w:rsidR="00F43C34" w:rsidRPr="00485BCF">
        <w:rPr>
          <w:rFonts w:ascii="Times New Roman" w:hAnsi="Times New Roman"/>
        </w:rPr>
        <w:t>who submit responsive proposals</w:t>
      </w:r>
      <w:r w:rsidR="004D50A6" w:rsidRPr="00485BCF">
        <w:rPr>
          <w:rFonts w:ascii="Times New Roman" w:hAnsi="Times New Roman"/>
        </w:rPr>
        <w:t>/bids and who can demonstrate they</w:t>
      </w:r>
      <w:r w:rsidR="00F43C34" w:rsidRPr="00485BCF">
        <w:rPr>
          <w:rFonts w:ascii="Times New Roman" w:hAnsi="Times New Roman"/>
        </w:rPr>
        <w:t xml:space="preserve"> </w:t>
      </w:r>
      <w:r w:rsidR="00085AA5" w:rsidRPr="00485BCF">
        <w:rPr>
          <w:rFonts w:ascii="Times New Roman" w:hAnsi="Times New Roman"/>
        </w:rPr>
        <w:t>possess the ability to perform successfully under the terms and conditions of a proposed procurement.</w:t>
      </w:r>
    </w:p>
    <w:p w14:paraId="354C24AF" w14:textId="26CBECCD" w:rsidR="006C2C6F" w:rsidRPr="00485BCF" w:rsidRDefault="0074088C" w:rsidP="00FF000F">
      <w:pPr>
        <w:pStyle w:val="PMNumbering"/>
        <w:numPr>
          <w:ilvl w:val="0"/>
          <w:numId w:val="42"/>
        </w:numPr>
        <w:jc w:val="left"/>
        <w:rPr>
          <w:rFonts w:ascii="Times New Roman" w:hAnsi="Times New Roman"/>
        </w:rPr>
      </w:pPr>
      <w:r>
        <w:rPr>
          <w:rFonts w:ascii="Times New Roman" w:hAnsi="Times New Roman"/>
        </w:rPr>
        <w:t>RTPA</w:t>
      </w:r>
      <w:r w:rsidR="006C2C6F" w:rsidRPr="00485BCF">
        <w:rPr>
          <w:rFonts w:ascii="Times New Roman" w:hAnsi="Times New Roman"/>
        </w:rPr>
        <w:t xml:space="preserve"> may award a contract to other than the lowest bidder</w:t>
      </w:r>
      <w:r w:rsidR="0007196E" w:rsidRPr="00485BCF">
        <w:rPr>
          <w:rFonts w:ascii="Times New Roman" w:hAnsi="Times New Roman"/>
        </w:rPr>
        <w:t>.</w:t>
      </w:r>
      <w:r w:rsidR="006C2C6F" w:rsidRPr="00485BCF">
        <w:rPr>
          <w:rFonts w:ascii="Times New Roman" w:hAnsi="Times New Roman"/>
        </w:rPr>
        <w:t xml:space="preserve"> </w:t>
      </w:r>
      <w:r>
        <w:rPr>
          <w:rFonts w:ascii="Times New Roman" w:hAnsi="Times New Roman"/>
        </w:rPr>
        <w:t>RTPA</w:t>
      </w:r>
      <w:r w:rsidR="00134BAB" w:rsidRPr="00485BCF">
        <w:rPr>
          <w:rFonts w:ascii="Times New Roman" w:hAnsi="Times New Roman"/>
        </w:rPr>
        <w:t xml:space="preserve"> may</w:t>
      </w:r>
      <w:r w:rsidR="00A70C0C" w:rsidRPr="00485BCF">
        <w:rPr>
          <w:rFonts w:ascii="Times New Roman" w:hAnsi="Times New Roman"/>
        </w:rPr>
        <w:t xml:space="preserve"> </w:t>
      </w:r>
      <w:r w:rsidR="006C2C6F" w:rsidRPr="00485BCF">
        <w:rPr>
          <w:rFonts w:ascii="Times New Roman" w:hAnsi="Times New Roman"/>
        </w:rPr>
        <w:t xml:space="preserve">include a statement in </w:t>
      </w:r>
      <w:r w:rsidR="00A70C0C" w:rsidRPr="00485BCF">
        <w:rPr>
          <w:rFonts w:ascii="Times New Roman" w:hAnsi="Times New Roman"/>
        </w:rPr>
        <w:t>the</w:t>
      </w:r>
      <w:r w:rsidR="006C2C6F" w:rsidRPr="00485BCF">
        <w:rPr>
          <w:rFonts w:ascii="Times New Roman" w:hAnsi="Times New Roman"/>
        </w:rPr>
        <w:t xml:space="preserve"> solicitation reserving the right to award the contract to other than the low bidder or </w:t>
      </w:r>
      <w:proofErr w:type="spellStart"/>
      <w:r w:rsidR="006C2C6F" w:rsidRPr="00485BCF">
        <w:rPr>
          <w:rFonts w:ascii="Times New Roman" w:hAnsi="Times New Roman"/>
        </w:rPr>
        <w:t>offeror</w:t>
      </w:r>
      <w:proofErr w:type="spellEnd"/>
      <w:r w:rsidR="006C2C6F" w:rsidRPr="00485BCF">
        <w:rPr>
          <w:rFonts w:ascii="Times New Roman" w:hAnsi="Times New Roman"/>
        </w:rPr>
        <w:t>.</w:t>
      </w:r>
    </w:p>
    <w:p w14:paraId="45281B6D" w14:textId="3223C93C" w:rsidR="006C2C6F" w:rsidRPr="00485BCF" w:rsidRDefault="0074088C" w:rsidP="00FF000F">
      <w:pPr>
        <w:pStyle w:val="PMNumbering"/>
        <w:numPr>
          <w:ilvl w:val="0"/>
          <w:numId w:val="42"/>
        </w:numPr>
        <w:jc w:val="left"/>
        <w:rPr>
          <w:rFonts w:ascii="Times New Roman" w:hAnsi="Times New Roman"/>
        </w:rPr>
      </w:pPr>
      <w:r>
        <w:rPr>
          <w:rFonts w:ascii="Times New Roman" w:hAnsi="Times New Roman"/>
        </w:rPr>
        <w:t>RTPA</w:t>
      </w:r>
      <w:r w:rsidR="006C2C6F" w:rsidRPr="00485BCF">
        <w:rPr>
          <w:rFonts w:ascii="Times New Roman" w:hAnsi="Times New Roman"/>
        </w:rPr>
        <w:t xml:space="preserve"> </w:t>
      </w:r>
      <w:r w:rsidR="009D0988" w:rsidRPr="00485BCF">
        <w:rPr>
          <w:rFonts w:ascii="Times New Roman" w:hAnsi="Times New Roman"/>
        </w:rPr>
        <w:t>will award</w:t>
      </w:r>
      <w:r w:rsidR="006C2C6F" w:rsidRPr="00485BCF">
        <w:rPr>
          <w:rFonts w:ascii="Times New Roman" w:hAnsi="Times New Roman"/>
        </w:rPr>
        <w:t xml:space="preserve"> only to “</w:t>
      </w:r>
      <w:r w:rsidR="00AF6824" w:rsidRPr="00485BCF">
        <w:rPr>
          <w:rFonts w:ascii="Times New Roman" w:hAnsi="Times New Roman"/>
        </w:rPr>
        <w:t xml:space="preserve">responsive and </w:t>
      </w:r>
      <w:r w:rsidR="006C2C6F" w:rsidRPr="00485BCF">
        <w:rPr>
          <w:rFonts w:ascii="Times New Roman" w:hAnsi="Times New Roman"/>
        </w:rPr>
        <w:t>responsible” contractors</w:t>
      </w:r>
      <w:r w:rsidR="00134BAB" w:rsidRPr="00485BCF">
        <w:rPr>
          <w:rFonts w:ascii="Times New Roman" w:hAnsi="Times New Roman"/>
        </w:rPr>
        <w:t xml:space="preserve"> that it believes</w:t>
      </w:r>
      <w:r w:rsidR="006C2C6F" w:rsidRPr="00485BCF">
        <w:rPr>
          <w:rFonts w:ascii="Times New Roman" w:hAnsi="Times New Roman"/>
        </w:rPr>
        <w:t xml:space="preserve"> possess the ability, willingness, and integrity to perform successfully under the terms and conditions of the contract. </w:t>
      </w:r>
      <w:r>
        <w:rPr>
          <w:rFonts w:ascii="Times New Roman" w:hAnsi="Times New Roman"/>
        </w:rPr>
        <w:t>RTPA</w:t>
      </w:r>
      <w:r w:rsidR="009D0988" w:rsidRPr="00485BCF">
        <w:rPr>
          <w:rFonts w:ascii="Times New Roman" w:hAnsi="Times New Roman"/>
        </w:rPr>
        <w:t xml:space="preserve"> determines </w:t>
      </w:r>
      <w:r w:rsidR="00AF6824" w:rsidRPr="00485BCF">
        <w:rPr>
          <w:rFonts w:ascii="Times New Roman" w:hAnsi="Times New Roman"/>
        </w:rPr>
        <w:t xml:space="preserve">responsiveness and </w:t>
      </w:r>
      <w:r w:rsidR="009D0988" w:rsidRPr="00485BCF">
        <w:rPr>
          <w:rFonts w:ascii="Times New Roman" w:hAnsi="Times New Roman"/>
        </w:rPr>
        <w:t>r</w:t>
      </w:r>
      <w:r w:rsidR="006C2C6F" w:rsidRPr="00485BCF">
        <w:rPr>
          <w:rFonts w:ascii="Times New Roman" w:hAnsi="Times New Roman"/>
        </w:rPr>
        <w:t xml:space="preserve">esponsibility after receiving bids or proposals and before making contract award. </w:t>
      </w:r>
      <w:r w:rsidR="00553A8B" w:rsidRPr="00485BCF">
        <w:rPr>
          <w:rFonts w:ascii="Times New Roman" w:hAnsi="Times New Roman"/>
        </w:rPr>
        <w:t>A b</w:t>
      </w:r>
      <w:r w:rsidR="00134BAB" w:rsidRPr="00485BCF">
        <w:rPr>
          <w:rFonts w:ascii="Times New Roman" w:hAnsi="Times New Roman"/>
        </w:rPr>
        <w:t>idder/</w:t>
      </w:r>
      <w:proofErr w:type="spellStart"/>
      <w:r w:rsidR="00134BAB" w:rsidRPr="00485BCF">
        <w:rPr>
          <w:rFonts w:ascii="Times New Roman" w:hAnsi="Times New Roman"/>
        </w:rPr>
        <w:t>offeror</w:t>
      </w:r>
      <w:proofErr w:type="spellEnd"/>
      <w:r w:rsidR="00134BAB" w:rsidRPr="00485BCF">
        <w:rPr>
          <w:rFonts w:ascii="Times New Roman" w:hAnsi="Times New Roman"/>
        </w:rPr>
        <w:t xml:space="preserve"> must</w:t>
      </w:r>
      <w:r w:rsidR="006C2C6F" w:rsidRPr="00485BCF">
        <w:rPr>
          <w:rFonts w:ascii="Times New Roman" w:hAnsi="Times New Roman"/>
        </w:rPr>
        <w:t xml:space="preserve"> demonstrate affirmatively to </w:t>
      </w:r>
      <w:r>
        <w:rPr>
          <w:rFonts w:ascii="Times New Roman" w:hAnsi="Times New Roman"/>
        </w:rPr>
        <w:t>RTPA</w:t>
      </w:r>
      <w:r w:rsidR="009D0988" w:rsidRPr="00485BCF">
        <w:rPr>
          <w:rFonts w:ascii="Times New Roman" w:hAnsi="Times New Roman"/>
        </w:rPr>
        <w:t xml:space="preserve"> </w:t>
      </w:r>
      <w:r w:rsidR="006C2C6F" w:rsidRPr="00485BCF">
        <w:rPr>
          <w:rFonts w:ascii="Times New Roman" w:hAnsi="Times New Roman"/>
        </w:rPr>
        <w:t xml:space="preserve">that it qualifies as “responsible” and that its proposed subcontractors also qualify as “responsible.” To </w:t>
      </w:r>
      <w:r w:rsidR="00134BAB" w:rsidRPr="00485BCF">
        <w:rPr>
          <w:rFonts w:ascii="Times New Roman" w:hAnsi="Times New Roman"/>
        </w:rPr>
        <w:t>determine that</w:t>
      </w:r>
      <w:r w:rsidR="006C2C6F" w:rsidRPr="00485BCF">
        <w:rPr>
          <w:rFonts w:ascii="Times New Roman" w:hAnsi="Times New Roman"/>
        </w:rPr>
        <w:t xml:space="preserve"> a </w:t>
      </w:r>
      <w:r w:rsidR="00134BAB" w:rsidRPr="00485BCF">
        <w:rPr>
          <w:rFonts w:ascii="Times New Roman" w:hAnsi="Times New Roman"/>
        </w:rPr>
        <w:t>bidder/</w:t>
      </w:r>
      <w:proofErr w:type="spellStart"/>
      <w:r w:rsidR="00134BAB" w:rsidRPr="00485BCF">
        <w:rPr>
          <w:rFonts w:ascii="Times New Roman" w:hAnsi="Times New Roman"/>
        </w:rPr>
        <w:t>offeror</w:t>
      </w:r>
      <w:proofErr w:type="spellEnd"/>
      <w:r w:rsidR="00134BAB" w:rsidRPr="00485BCF">
        <w:rPr>
          <w:rFonts w:ascii="Times New Roman" w:hAnsi="Times New Roman"/>
        </w:rPr>
        <w:t xml:space="preserve"> is</w:t>
      </w:r>
      <w:r w:rsidR="006C2C6F" w:rsidRPr="00485BCF">
        <w:rPr>
          <w:rFonts w:ascii="Times New Roman" w:hAnsi="Times New Roman"/>
        </w:rPr>
        <w:t xml:space="preserve"> “</w:t>
      </w:r>
      <w:r w:rsidR="00AF6824" w:rsidRPr="00485BCF">
        <w:rPr>
          <w:rFonts w:ascii="Times New Roman" w:hAnsi="Times New Roman"/>
        </w:rPr>
        <w:t xml:space="preserve">responsive and </w:t>
      </w:r>
      <w:r w:rsidR="006C2C6F" w:rsidRPr="00485BCF">
        <w:rPr>
          <w:rFonts w:ascii="Times New Roman" w:hAnsi="Times New Roman"/>
        </w:rPr>
        <w:t>responsible</w:t>
      </w:r>
      <w:r w:rsidR="004314F6" w:rsidRPr="00485BCF">
        <w:rPr>
          <w:rFonts w:ascii="Times New Roman" w:hAnsi="Times New Roman"/>
        </w:rPr>
        <w:t>,</w:t>
      </w:r>
      <w:r w:rsidR="006C2C6F" w:rsidRPr="00485BCF">
        <w:rPr>
          <w:rFonts w:ascii="Times New Roman" w:hAnsi="Times New Roman"/>
        </w:rPr>
        <w:t xml:space="preserve">” </w:t>
      </w:r>
      <w:r>
        <w:rPr>
          <w:rFonts w:ascii="Times New Roman" w:hAnsi="Times New Roman"/>
        </w:rPr>
        <w:t>RTPA</w:t>
      </w:r>
      <w:r w:rsidR="004314F6" w:rsidRPr="00485BCF">
        <w:rPr>
          <w:rFonts w:ascii="Times New Roman" w:hAnsi="Times New Roman"/>
        </w:rPr>
        <w:t>,</w:t>
      </w:r>
      <w:r w:rsidR="006C2C6F" w:rsidRPr="00485BCF">
        <w:rPr>
          <w:rFonts w:ascii="Times New Roman" w:hAnsi="Times New Roman"/>
        </w:rPr>
        <w:t xml:space="preserve"> at a minimum</w:t>
      </w:r>
      <w:r w:rsidR="004314F6" w:rsidRPr="00485BCF">
        <w:rPr>
          <w:rFonts w:ascii="Times New Roman" w:hAnsi="Times New Roman"/>
        </w:rPr>
        <w:t>,</w:t>
      </w:r>
      <w:r w:rsidR="00846395" w:rsidRPr="00485BCF">
        <w:rPr>
          <w:rFonts w:ascii="Times New Roman" w:hAnsi="Times New Roman"/>
        </w:rPr>
        <w:t xml:space="preserve"> will </w:t>
      </w:r>
      <w:r w:rsidR="006C2C6F" w:rsidRPr="00485BCF">
        <w:rPr>
          <w:rFonts w:ascii="Times New Roman" w:hAnsi="Times New Roman"/>
        </w:rPr>
        <w:t>determine and ensure that</w:t>
      </w:r>
      <w:r w:rsidR="00846395" w:rsidRPr="00485BCF">
        <w:rPr>
          <w:rFonts w:ascii="Times New Roman" w:hAnsi="Times New Roman"/>
        </w:rPr>
        <w:t xml:space="preserve"> </w:t>
      </w:r>
      <w:r w:rsidR="006C2C6F" w:rsidRPr="00485BCF">
        <w:rPr>
          <w:rFonts w:ascii="Times New Roman" w:hAnsi="Times New Roman"/>
        </w:rPr>
        <w:t xml:space="preserve">the </w:t>
      </w:r>
      <w:r w:rsidR="00134BAB" w:rsidRPr="00485BCF">
        <w:rPr>
          <w:rFonts w:ascii="Times New Roman" w:hAnsi="Times New Roman"/>
        </w:rPr>
        <w:t>bidder/</w:t>
      </w:r>
      <w:proofErr w:type="spellStart"/>
      <w:r w:rsidR="00134BAB" w:rsidRPr="00485BCF">
        <w:rPr>
          <w:rFonts w:ascii="Times New Roman" w:hAnsi="Times New Roman"/>
        </w:rPr>
        <w:t>offeror</w:t>
      </w:r>
      <w:proofErr w:type="spellEnd"/>
      <w:r w:rsidR="006C2C6F" w:rsidRPr="00485BCF">
        <w:rPr>
          <w:rFonts w:ascii="Times New Roman" w:hAnsi="Times New Roman"/>
        </w:rPr>
        <w:t xml:space="preserve"> satisfies the following criteria</w:t>
      </w:r>
      <w:r w:rsidR="00846395" w:rsidRPr="00485BCF">
        <w:rPr>
          <w:rFonts w:ascii="Times New Roman" w:hAnsi="Times New Roman"/>
        </w:rPr>
        <w:t>:</w:t>
      </w:r>
      <w:r w:rsidR="006C2C6F" w:rsidRPr="00485BCF">
        <w:rPr>
          <w:rFonts w:ascii="Times New Roman" w:hAnsi="Times New Roman"/>
        </w:rPr>
        <w:t xml:space="preserve"> </w:t>
      </w:r>
    </w:p>
    <w:p w14:paraId="2EB0F3E0" w14:textId="77777777" w:rsidR="00846395" w:rsidRPr="00485BCF" w:rsidRDefault="006C2C6F" w:rsidP="00FF000F">
      <w:pPr>
        <w:pStyle w:val="PMabc"/>
        <w:numPr>
          <w:ilvl w:val="0"/>
          <w:numId w:val="43"/>
        </w:numPr>
        <w:tabs>
          <w:tab w:val="clear" w:pos="770"/>
        </w:tabs>
        <w:jc w:val="left"/>
        <w:rPr>
          <w:rFonts w:ascii="Times New Roman" w:hAnsi="Times New Roman"/>
        </w:rPr>
      </w:pPr>
      <w:r w:rsidRPr="00485BCF">
        <w:rPr>
          <w:rFonts w:ascii="Times New Roman" w:hAnsi="Times New Roman"/>
        </w:rPr>
        <w:t xml:space="preserve">Has </w:t>
      </w:r>
      <w:r w:rsidR="00134BAB" w:rsidRPr="00485BCF">
        <w:rPr>
          <w:rFonts w:ascii="Times New Roman" w:hAnsi="Times New Roman"/>
        </w:rPr>
        <w:t>no known record of dis</w:t>
      </w:r>
      <w:r w:rsidRPr="00485BCF">
        <w:rPr>
          <w:rFonts w:ascii="Times New Roman" w:hAnsi="Times New Roman"/>
        </w:rPr>
        <w:t xml:space="preserve">satisfactory integrity </w:t>
      </w:r>
      <w:r w:rsidR="00134BAB" w:rsidRPr="00485BCF">
        <w:rPr>
          <w:rFonts w:ascii="Times New Roman" w:hAnsi="Times New Roman"/>
        </w:rPr>
        <w:t>or improper</w:t>
      </w:r>
      <w:r w:rsidRPr="00485BCF">
        <w:rPr>
          <w:rFonts w:ascii="Times New Roman" w:hAnsi="Times New Roman"/>
        </w:rPr>
        <w:t xml:space="preserve"> business ethic</w:t>
      </w:r>
      <w:r w:rsidR="00846395" w:rsidRPr="00485BCF">
        <w:rPr>
          <w:rFonts w:ascii="Times New Roman" w:hAnsi="Times New Roman"/>
        </w:rPr>
        <w:t>s;</w:t>
      </w:r>
    </w:p>
    <w:p w14:paraId="55889298" w14:textId="77777777" w:rsidR="006C2C6F"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t>I</w:t>
      </w:r>
      <w:r w:rsidR="006C2C6F" w:rsidRPr="00485BCF">
        <w:rPr>
          <w:rFonts w:ascii="Times New Roman" w:hAnsi="Times New Roman"/>
        </w:rPr>
        <w:t xml:space="preserve">s neither debarred nor suspended from </w:t>
      </w:r>
      <w:r w:rsidR="004314F6" w:rsidRPr="00485BCF">
        <w:rPr>
          <w:rFonts w:ascii="Times New Roman" w:hAnsi="Times New Roman"/>
        </w:rPr>
        <w:t>f</w:t>
      </w:r>
      <w:r w:rsidR="006C2C6F" w:rsidRPr="00485BCF">
        <w:rPr>
          <w:rFonts w:ascii="Times New Roman" w:hAnsi="Times New Roman"/>
        </w:rPr>
        <w:t>ederal</w:t>
      </w:r>
      <w:r w:rsidRPr="00485BCF">
        <w:rPr>
          <w:rFonts w:ascii="Times New Roman" w:hAnsi="Times New Roman"/>
        </w:rPr>
        <w:t xml:space="preserve"> </w:t>
      </w:r>
      <w:r w:rsidR="006C2C6F" w:rsidRPr="00485BCF">
        <w:rPr>
          <w:rFonts w:ascii="Times New Roman" w:hAnsi="Times New Roman"/>
        </w:rPr>
        <w:t>programs under DOT regulations, “Nonprocurement Suspension and Debarment</w:t>
      </w:r>
      <w:r w:rsidR="00134BAB" w:rsidRPr="00485BCF">
        <w:rPr>
          <w:rFonts w:ascii="Times New Roman" w:hAnsi="Times New Roman"/>
        </w:rPr>
        <w:t>;</w:t>
      </w:r>
      <w:r w:rsidR="006C2C6F" w:rsidRPr="00485BCF">
        <w:rPr>
          <w:rFonts w:ascii="Times New Roman" w:hAnsi="Times New Roman"/>
        </w:rPr>
        <w:t>”</w:t>
      </w:r>
    </w:p>
    <w:p w14:paraId="736CB03A" w14:textId="77777777" w:rsidR="00846395" w:rsidRPr="00485BCF" w:rsidRDefault="00134BAB" w:rsidP="00FF000F">
      <w:pPr>
        <w:pStyle w:val="PMabc"/>
        <w:numPr>
          <w:ilvl w:val="0"/>
          <w:numId w:val="43"/>
        </w:numPr>
        <w:tabs>
          <w:tab w:val="clear" w:pos="770"/>
        </w:tabs>
        <w:jc w:val="left"/>
        <w:rPr>
          <w:rFonts w:ascii="Times New Roman" w:hAnsi="Times New Roman"/>
        </w:rPr>
      </w:pPr>
      <w:r w:rsidRPr="00485BCF">
        <w:rPr>
          <w:rFonts w:ascii="Times New Roman" w:hAnsi="Times New Roman"/>
        </w:rPr>
        <w:t>Bidder/</w:t>
      </w:r>
      <w:proofErr w:type="spellStart"/>
      <w:r w:rsidRPr="00485BCF">
        <w:rPr>
          <w:rFonts w:ascii="Times New Roman" w:hAnsi="Times New Roman"/>
        </w:rPr>
        <w:t>offeror</w:t>
      </w:r>
      <w:proofErr w:type="spellEnd"/>
      <w:r w:rsidRPr="00485BCF">
        <w:rPr>
          <w:rFonts w:ascii="Times New Roman" w:hAnsi="Times New Roman"/>
        </w:rPr>
        <w:t xml:space="preserve"> confirms that it i</w:t>
      </w:r>
      <w:r w:rsidR="006C2C6F" w:rsidRPr="00485BCF">
        <w:rPr>
          <w:rFonts w:ascii="Times New Roman" w:hAnsi="Times New Roman"/>
        </w:rPr>
        <w:t>s in compliance with the Common Grant Rules’</w:t>
      </w:r>
      <w:r w:rsidR="00846395" w:rsidRPr="00485BCF">
        <w:rPr>
          <w:rFonts w:ascii="Times New Roman" w:hAnsi="Times New Roman"/>
        </w:rPr>
        <w:t xml:space="preserve"> </w:t>
      </w:r>
      <w:r w:rsidR="006C2C6F" w:rsidRPr="00485BCF">
        <w:rPr>
          <w:rFonts w:ascii="Times New Roman" w:hAnsi="Times New Roman"/>
        </w:rPr>
        <w:t xml:space="preserve">affirmative action and </w:t>
      </w:r>
      <w:proofErr w:type="spellStart"/>
      <w:r w:rsidR="006C2C6F" w:rsidRPr="00485BCF">
        <w:rPr>
          <w:rFonts w:ascii="Times New Roman" w:hAnsi="Times New Roman"/>
        </w:rPr>
        <w:t>FTA’s</w:t>
      </w:r>
      <w:proofErr w:type="spellEnd"/>
      <w:r w:rsidR="006C2C6F" w:rsidRPr="00485BCF">
        <w:rPr>
          <w:rFonts w:ascii="Times New Roman" w:hAnsi="Times New Roman"/>
        </w:rPr>
        <w:t xml:space="preserve"> D</w:t>
      </w:r>
      <w:r w:rsidR="00846395" w:rsidRPr="00485BCF">
        <w:rPr>
          <w:rFonts w:ascii="Times New Roman" w:hAnsi="Times New Roman"/>
        </w:rPr>
        <w:t>BE r</w:t>
      </w:r>
      <w:r w:rsidR="006C2C6F" w:rsidRPr="00485BCF">
        <w:rPr>
          <w:rFonts w:ascii="Times New Roman" w:hAnsi="Times New Roman"/>
        </w:rPr>
        <w:t>equirements</w:t>
      </w:r>
      <w:r w:rsidR="00846395" w:rsidRPr="00485BCF">
        <w:rPr>
          <w:rFonts w:ascii="Times New Roman" w:hAnsi="Times New Roman"/>
        </w:rPr>
        <w:t>;</w:t>
      </w:r>
    </w:p>
    <w:p w14:paraId="2BB18733" w14:textId="77777777" w:rsidR="006C2C6F" w:rsidRPr="00485BCF" w:rsidRDefault="00134BAB" w:rsidP="00FF000F">
      <w:pPr>
        <w:pStyle w:val="PMabc"/>
        <w:numPr>
          <w:ilvl w:val="0"/>
          <w:numId w:val="43"/>
        </w:numPr>
        <w:tabs>
          <w:tab w:val="clear" w:pos="770"/>
        </w:tabs>
        <w:jc w:val="left"/>
        <w:rPr>
          <w:rFonts w:ascii="Times New Roman" w:hAnsi="Times New Roman"/>
        </w:rPr>
      </w:pPr>
      <w:r w:rsidRPr="00485BCF">
        <w:rPr>
          <w:rFonts w:ascii="Times New Roman" w:hAnsi="Times New Roman"/>
        </w:rPr>
        <w:t>Bidder/</w:t>
      </w:r>
      <w:proofErr w:type="spellStart"/>
      <w:r w:rsidRPr="00485BCF">
        <w:rPr>
          <w:rFonts w:ascii="Times New Roman" w:hAnsi="Times New Roman"/>
        </w:rPr>
        <w:t>offeror</w:t>
      </w:r>
      <w:proofErr w:type="spellEnd"/>
      <w:r w:rsidRPr="00485BCF">
        <w:rPr>
          <w:rFonts w:ascii="Times New Roman" w:hAnsi="Times New Roman"/>
        </w:rPr>
        <w:t xml:space="preserve"> confirms it i</w:t>
      </w:r>
      <w:r w:rsidR="006C2C6F" w:rsidRPr="00485BCF">
        <w:rPr>
          <w:rFonts w:ascii="Times New Roman" w:hAnsi="Times New Roman"/>
        </w:rPr>
        <w:t xml:space="preserve">s in compliance with the public policies of the </w:t>
      </w:r>
      <w:r w:rsidR="004314F6" w:rsidRPr="00485BCF">
        <w:rPr>
          <w:rFonts w:ascii="Times New Roman" w:hAnsi="Times New Roman"/>
        </w:rPr>
        <w:t>f</w:t>
      </w:r>
      <w:r w:rsidR="006C2C6F" w:rsidRPr="00485BCF">
        <w:rPr>
          <w:rFonts w:ascii="Times New Roman" w:hAnsi="Times New Roman"/>
        </w:rPr>
        <w:t>ederal</w:t>
      </w:r>
      <w:r w:rsidR="00846395" w:rsidRPr="00485BCF">
        <w:rPr>
          <w:rFonts w:ascii="Times New Roman" w:hAnsi="Times New Roman"/>
        </w:rPr>
        <w:t xml:space="preserve"> </w:t>
      </w:r>
      <w:r w:rsidR="004314F6" w:rsidRPr="00485BCF">
        <w:rPr>
          <w:rFonts w:ascii="Times New Roman" w:hAnsi="Times New Roman"/>
        </w:rPr>
        <w:t>g</w:t>
      </w:r>
      <w:r w:rsidR="006C2C6F" w:rsidRPr="00485BCF">
        <w:rPr>
          <w:rFonts w:ascii="Times New Roman" w:hAnsi="Times New Roman"/>
        </w:rPr>
        <w:t>overnment</w:t>
      </w:r>
      <w:r w:rsidR="00846395" w:rsidRPr="00485BCF">
        <w:rPr>
          <w:rFonts w:ascii="Times New Roman" w:hAnsi="Times New Roman"/>
        </w:rPr>
        <w:t>;</w:t>
      </w:r>
    </w:p>
    <w:p w14:paraId="549C792E" w14:textId="77777777" w:rsidR="00846395"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t>H</w:t>
      </w:r>
      <w:r w:rsidR="006C2C6F" w:rsidRPr="00485BCF">
        <w:rPr>
          <w:rFonts w:ascii="Times New Roman" w:hAnsi="Times New Roman"/>
        </w:rPr>
        <w:t>as the necessary organization,</w:t>
      </w:r>
      <w:r w:rsidRPr="00485BCF">
        <w:rPr>
          <w:rFonts w:ascii="Times New Roman" w:hAnsi="Times New Roman"/>
        </w:rPr>
        <w:t xml:space="preserve"> </w:t>
      </w:r>
      <w:r w:rsidR="006C2C6F" w:rsidRPr="00485BCF">
        <w:rPr>
          <w:rFonts w:ascii="Times New Roman" w:hAnsi="Times New Roman"/>
        </w:rPr>
        <w:t>experience, accou</w:t>
      </w:r>
      <w:r w:rsidR="00BE64E3" w:rsidRPr="00485BCF">
        <w:rPr>
          <w:rFonts w:ascii="Times New Roman" w:hAnsi="Times New Roman"/>
        </w:rPr>
        <w:t>nting, and operational controls and technical skills (</w:t>
      </w:r>
      <w:r w:rsidR="006C2C6F" w:rsidRPr="00485BCF">
        <w:rPr>
          <w:rFonts w:ascii="Times New Roman" w:hAnsi="Times New Roman"/>
        </w:rPr>
        <w:t>or the ability</w:t>
      </w:r>
      <w:r w:rsidRPr="00485BCF">
        <w:rPr>
          <w:rFonts w:ascii="Times New Roman" w:hAnsi="Times New Roman"/>
        </w:rPr>
        <w:t xml:space="preserve"> </w:t>
      </w:r>
      <w:r w:rsidR="006C2C6F" w:rsidRPr="00485BCF">
        <w:rPr>
          <w:rFonts w:ascii="Times New Roman" w:hAnsi="Times New Roman"/>
        </w:rPr>
        <w:t>to obtain them</w:t>
      </w:r>
      <w:r w:rsidR="00BE64E3" w:rsidRPr="00485BCF">
        <w:rPr>
          <w:rFonts w:ascii="Times New Roman" w:hAnsi="Times New Roman"/>
        </w:rPr>
        <w:t>)</w:t>
      </w:r>
      <w:r w:rsidRPr="00485BCF">
        <w:rPr>
          <w:rFonts w:ascii="Times New Roman" w:hAnsi="Times New Roman"/>
        </w:rPr>
        <w:t>;</w:t>
      </w:r>
    </w:p>
    <w:p w14:paraId="11E1C8C2" w14:textId="77777777" w:rsidR="00846395"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t>I</w:t>
      </w:r>
      <w:r w:rsidR="006C2C6F" w:rsidRPr="00485BCF">
        <w:rPr>
          <w:rFonts w:ascii="Times New Roman" w:hAnsi="Times New Roman"/>
        </w:rPr>
        <w:t>s in compliance with applicable licensing and tax laws and</w:t>
      </w:r>
      <w:r w:rsidRPr="00485BCF">
        <w:rPr>
          <w:rFonts w:ascii="Times New Roman" w:hAnsi="Times New Roman"/>
        </w:rPr>
        <w:t xml:space="preserve"> </w:t>
      </w:r>
      <w:r w:rsidR="006C2C6F" w:rsidRPr="00485BCF">
        <w:rPr>
          <w:rFonts w:ascii="Times New Roman" w:hAnsi="Times New Roman"/>
        </w:rPr>
        <w:t>regulations</w:t>
      </w:r>
      <w:r w:rsidRPr="00485BCF">
        <w:rPr>
          <w:rFonts w:ascii="Times New Roman" w:hAnsi="Times New Roman"/>
        </w:rPr>
        <w:t>;</w:t>
      </w:r>
    </w:p>
    <w:p w14:paraId="1DDF754C" w14:textId="77777777" w:rsidR="00846395"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t>H</w:t>
      </w:r>
      <w:r w:rsidR="006C2C6F" w:rsidRPr="00485BCF">
        <w:rPr>
          <w:rFonts w:ascii="Times New Roman" w:hAnsi="Times New Roman"/>
        </w:rPr>
        <w:t>as, or can obtain, sufficient financial resources to perform</w:t>
      </w:r>
      <w:r w:rsidRPr="00485BCF">
        <w:rPr>
          <w:rFonts w:ascii="Times New Roman" w:hAnsi="Times New Roman"/>
        </w:rPr>
        <w:t xml:space="preserve"> </w:t>
      </w:r>
      <w:r w:rsidR="006C2C6F" w:rsidRPr="00485BCF">
        <w:rPr>
          <w:rFonts w:ascii="Times New Roman" w:hAnsi="Times New Roman"/>
        </w:rPr>
        <w:t>the contract</w:t>
      </w:r>
      <w:r w:rsidRPr="00485BCF">
        <w:rPr>
          <w:rFonts w:ascii="Times New Roman" w:hAnsi="Times New Roman"/>
        </w:rPr>
        <w:t>;</w:t>
      </w:r>
    </w:p>
    <w:p w14:paraId="20A3AEA4" w14:textId="77777777" w:rsidR="00846395"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t>H</w:t>
      </w:r>
      <w:r w:rsidR="006C2C6F" w:rsidRPr="00485BCF">
        <w:rPr>
          <w:rFonts w:ascii="Times New Roman" w:hAnsi="Times New Roman"/>
        </w:rPr>
        <w:t>as, or can obtain, the necessary production, construction,</w:t>
      </w:r>
      <w:r w:rsidRPr="00485BCF">
        <w:rPr>
          <w:rFonts w:ascii="Times New Roman" w:hAnsi="Times New Roman"/>
        </w:rPr>
        <w:t xml:space="preserve"> </w:t>
      </w:r>
      <w:r w:rsidR="006C2C6F" w:rsidRPr="00485BCF">
        <w:rPr>
          <w:rFonts w:ascii="Times New Roman" w:hAnsi="Times New Roman"/>
        </w:rPr>
        <w:t>and technical equipment and facilities</w:t>
      </w:r>
      <w:r w:rsidRPr="00485BCF">
        <w:rPr>
          <w:rFonts w:ascii="Times New Roman" w:hAnsi="Times New Roman"/>
        </w:rPr>
        <w:t>;</w:t>
      </w:r>
    </w:p>
    <w:p w14:paraId="426F8EBD" w14:textId="77777777" w:rsidR="006C2C6F"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lastRenderedPageBreak/>
        <w:t>I</w:t>
      </w:r>
      <w:r w:rsidR="006C2C6F" w:rsidRPr="00485BCF">
        <w:rPr>
          <w:rFonts w:ascii="Times New Roman" w:hAnsi="Times New Roman"/>
        </w:rPr>
        <w:t>s able to comply with the required delivery or performance schedule,</w:t>
      </w:r>
      <w:r w:rsidRPr="00485BCF">
        <w:rPr>
          <w:rFonts w:ascii="Times New Roman" w:hAnsi="Times New Roman"/>
        </w:rPr>
        <w:t xml:space="preserve"> </w:t>
      </w:r>
      <w:r w:rsidR="006C2C6F" w:rsidRPr="00485BCF">
        <w:rPr>
          <w:rFonts w:ascii="Times New Roman" w:hAnsi="Times New Roman"/>
        </w:rPr>
        <w:t>taking into consideration all existing commercial and governmental business</w:t>
      </w:r>
      <w:r w:rsidRPr="00485BCF">
        <w:rPr>
          <w:rFonts w:ascii="Times New Roman" w:hAnsi="Times New Roman"/>
        </w:rPr>
        <w:t xml:space="preserve"> </w:t>
      </w:r>
      <w:r w:rsidR="006C2C6F" w:rsidRPr="00485BCF">
        <w:rPr>
          <w:rFonts w:ascii="Times New Roman" w:hAnsi="Times New Roman"/>
        </w:rPr>
        <w:t>commitment</w:t>
      </w:r>
      <w:r w:rsidR="00553A8B" w:rsidRPr="00485BCF">
        <w:rPr>
          <w:rFonts w:ascii="Times New Roman" w:hAnsi="Times New Roman"/>
        </w:rPr>
        <w:t>s</w:t>
      </w:r>
      <w:r w:rsidRPr="00485BCF">
        <w:rPr>
          <w:rFonts w:ascii="Times New Roman" w:hAnsi="Times New Roman"/>
        </w:rPr>
        <w:t>;</w:t>
      </w:r>
      <w:r w:rsidR="006C2C6F" w:rsidRPr="00485BCF">
        <w:rPr>
          <w:rFonts w:ascii="Times New Roman" w:hAnsi="Times New Roman"/>
        </w:rPr>
        <w:t xml:space="preserve"> and</w:t>
      </w:r>
    </w:p>
    <w:p w14:paraId="4CC3B53D" w14:textId="77777777" w:rsidR="00134BAB" w:rsidRPr="00485BCF" w:rsidRDefault="00846395" w:rsidP="00FF000F">
      <w:pPr>
        <w:pStyle w:val="PMabc"/>
        <w:numPr>
          <w:ilvl w:val="0"/>
          <w:numId w:val="43"/>
        </w:numPr>
        <w:tabs>
          <w:tab w:val="clear" w:pos="770"/>
        </w:tabs>
        <w:jc w:val="left"/>
        <w:rPr>
          <w:rFonts w:ascii="Times New Roman" w:hAnsi="Times New Roman"/>
        </w:rPr>
      </w:pPr>
      <w:r w:rsidRPr="00485BCF">
        <w:rPr>
          <w:rFonts w:ascii="Times New Roman" w:hAnsi="Times New Roman"/>
        </w:rPr>
        <w:t>I</w:t>
      </w:r>
      <w:r w:rsidR="006C2C6F" w:rsidRPr="00485BCF">
        <w:rPr>
          <w:rFonts w:ascii="Times New Roman" w:hAnsi="Times New Roman"/>
        </w:rPr>
        <w:t xml:space="preserve">s able to provide a </w:t>
      </w:r>
      <w:r w:rsidRPr="00485BCF">
        <w:rPr>
          <w:rFonts w:ascii="Times New Roman" w:hAnsi="Times New Roman"/>
        </w:rPr>
        <w:t>s</w:t>
      </w:r>
      <w:r w:rsidR="006C2C6F" w:rsidRPr="00485BCF">
        <w:rPr>
          <w:rFonts w:ascii="Times New Roman" w:hAnsi="Times New Roman"/>
        </w:rPr>
        <w:t xml:space="preserve">atisfactory current </w:t>
      </w:r>
      <w:r w:rsidRPr="00485BCF">
        <w:rPr>
          <w:rFonts w:ascii="Times New Roman" w:hAnsi="Times New Roman"/>
        </w:rPr>
        <w:t>and</w:t>
      </w:r>
      <w:r w:rsidR="006C2C6F" w:rsidRPr="00485BCF">
        <w:rPr>
          <w:rFonts w:ascii="Times New Roman" w:hAnsi="Times New Roman"/>
        </w:rPr>
        <w:t xml:space="preserve"> past performance record in view of its records of long-time performance or performance with a predecessor entity, including </w:t>
      </w:r>
      <w:r w:rsidRPr="00485BCF">
        <w:rPr>
          <w:rFonts w:ascii="Times New Roman" w:hAnsi="Times New Roman"/>
        </w:rPr>
        <w:t>k</w:t>
      </w:r>
      <w:r w:rsidR="006C2C6F" w:rsidRPr="00485BCF">
        <w:rPr>
          <w:rFonts w:ascii="Times New Roman" w:hAnsi="Times New Roman"/>
        </w:rPr>
        <w:t>ey personnel with adequate experience, a parent firm with adequate resources and experience</w:t>
      </w:r>
      <w:r w:rsidR="00553A8B" w:rsidRPr="00485BCF">
        <w:rPr>
          <w:rFonts w:ascii="Times New Roman" w:hAnsi="Times New Roman"/>
        </w:rPr>
        <w:t xml:space="preserve"> if applicable</w:t>
      </w:r>
      <w:r w:rsidR="006C2C6F" w:rsidRPr="00485BCF">
        <w:rPr>
          <w:rFonts w:ascii="Times New Roman" w:hAnsi="Times New Roman"/>
        </w:rPr>
        <w:t xml:space="preserve">, and key subcontractors with adequate experience and past performance and </w:t>
      </w:r>
      <w:r w:rsidRPr="00485BCF">
        <w:rPr>
          <w:rFonts w:ascii="Times New Roman" w:hAnsi="Times New Roman"/>
        </w:rPr>
        <w:t>p</w:t>
      </w:r>
      <w:r w:rsidR="006C2C6F" w:rsidRPr="00485BCF">
        <w:rPr>
          <w:rFonts w:ascii="Times New Roman" w:hAnsi="Times New Roman"/>
        </w:rPr>
        <w:t>ast experience in carrying out similar work</w:t>
      </w:r>
      <w:r w:rsidR="004314F6" w:rsidRPr="00485BCF">
        <w:rPr>
          <w:rFonts w:ascii="Times New Roman" w:hAnsi="Times New Roman"/>
        </w:rPr>
        <w:t>,</w:t>
      </w:r>
      <w:r w:rsidR="006C2C6F" w:rsidRPr="00485BCF">
        <w:rPr>
          <w:rFonts w:ascii="Times New Roman" w:hAnsi="Times New Roman"/>
        </w:rPr>
        <w:t xml:space="preserve"> with particular attention to management approach, staffing, timeliness,</w:t>
      </w:r>
      <w:r w:rsidRPr="00485BCF">
        <w:rPr>
          <w:rFonts w:ascii="Times New Roman" w:hAnsi="Times New Roman"/>
        </w:rPr>
        <w:t xml:space="preserve"> </w:t>
      </w:r>
      <w:r w:rsidR="006C2C6F" w:rsidRPr="00485BCF">
        <w:rPr>
          <w:rFonts w:ascii="Times New Roman" w:hAnsi="Times New Roman"/>
        </w:rPr>
        <w:t xml:space="preserve">technical success, budgetary controls, and other specialized considerations. </w:t>
      </w:r>
    </w:p>
    <w:p w14:paraId="0B0CB111" w14:textId="70F7C553" w:rsidR="006C2C6F" w:rsidRPr="00485BCF" w:rsidRDefault="006C2C6F" w:rsidP="00FF000F">
      <w:pPr>
        <w:pStyle w:val="PMNumbering"/>
        <w:numPr>
          <w:ilvl w:val="0"/>
          <w:numId w:val="42"/>
        </w:numPr>
        <w:jc w:val="left"/>
        <w:rPr>
          <w:rFonts w:ascii="Times New Roman" w:hAnsi="Times New Roman"/>
        </w:rPr>
      </w:pPr>
      <w:r w:rsidRPr="00485BCF">
        <w:rPr>
          <w:rFonts w:ascii="Times New Roman" w:hAnsi="Times New Roman"/>
        </w:rPr>
        <w:t xml:space="preserve">A prospective bidder or </w:t>
      </w:r>
      <w:proofErr w:type="spellStart"/>
      <w:r w:rsidRPr="00485BCF">
        <w:rPr>
          <w:rFonts w:ascii="Times New Roman" w:hAnsi="Times New Roman"/>
        </w:rPr>
        <w:t>offeror</w:t>
      </w:r>
      <w:proofErr w:type="spellEnd"/>
      <w:r w:rsidRPr="00485BCF">
        <w:rPr>
          <w:rFonts w:ascii="Times New Roman" w:hAnsi="Times New Roman"/>
        </w:rPr>
        <w:t xml:space="preserve"> that is or recently has been seriously deficient in contract performance is presumed to be</w:t>
      </w:r>
      <w:r w:rsidR="00BE64E3" w:rsidRPr="00485BCF">
        <w:rPr>
          <w:rFonts w:ascii="Times New Roman" w:hAnsi="Times New Roman"/>
        </w:rPr>
        <w:t xml:space="preserve"> </w:t>
      </w:r>
      <w:proofErr w:type="spellStart"/>
      <w:r w:rsidR="00BE64E3" w:rsidRPr="00485BCF">
        <w:rPr>
          <w:rFonts w:ascii="Times New Roman" w:hAnsi="Times New Roman"/>
        </w:rPr>
        <w:t>nonresponsible</w:t>
      </w:r>
      <w:proofErr w:type="spellEnd"/>
      <w:r w:rsidRPr="00485BCF">
        <w:rPr>
          <w:rFonts w:ascii="Times New Roman" w:hAnsi="Times New Roman"/>
        </w:rPr>
        <w:t xml:space="preserve"> unless </w:t>
      </w:r>
      <w:r w:rsidR="0074088C">
        <w:rPr>
          <w:rFonts w:ascii="Times New Roman" w:hAnsi="Times New Roman"/>
        </w:rPr>
        <w:t>RTPA</w:t>
      </w:r>
      <w:r w:rsidR="00846395" w:rsidRPr="00485BCF">
        <w:rPr>
          <w:rFonts w:ascii="Times New Roman" w:hAnsi="Times New Roman"/>
        </w:rPr>
        <w:t xml:space="preserve"> </w:t>
      </w:r>
      <w:r w:rsidRPr="00485BCF">
        <w:rPr>
          <w:rFonts w:ascii="Times New Roman" w:hAnsi="Times New Roman"/>
        </w:rPr>
        <w:t xml:space="preserve">determines that the circumstances were beyond </w:t>
      </w:r>
      <w:r w:rsidR="00BE64E3" w:rsidRPr="00485BCF">
        <w:rPr>
          <w:rFonts w:ascii="Times New Roman" w:hAnsi="Times New Roman"/>
        </w:rPr>
        <w:t>the bidder</w:t>
      </w:r>
      <w:r w:rsidR="00D72F1F" w:rsidRPr="00485BCF">
        <w:rPr>
          <w:rFonts w:ascii="Times New Roman" w:hAnsi="Times New Roman"/>
        </w:rPr>
        <w:t>’s</w:t>
      </w:r>
      <w:r w:rsidR="00BE64E3" w:rsidRPr="00485BCF">
        <w:rPr>
          <w:rFonts w:ascii="Times New Roman" w:hAnsi="Times New Roman"/>
        </w:rPr>
        <w:t xml:space="preserve"> or </w:t>
      </w:r>
      <w:proofErr w:type="spellStart"/>
      <w:r w:rsidR="00BE64E3" w:rsidRPr="00485BCF">
        <w:rPr>
          <w:rFonts w:ascii="Times New Roman" w:hAnsi="Times New Roman"/>
        </w:rPr>
        <w:t>offeror’s</w:t>
      </w:r>
      <w:proofErr w:type="spellEnd"/>
      <w:r w:rsidR="00BE64E3" w:rsidRPr="00485BCF">
        <w:rPr>
          <w:rFonts w:ascii="Times New Roman" w:hAnsi="Times New Roman"/>
        </w:rPr>
        <w:t xml:space="preserve"> control</w:t>
      </w:r>
      <w:r w:rsidRPr="00485BCF">
        <w:rPr>
          <w:rFonts w:ascii="Times New Roman" w:hAnsi="Times New Roman"/>
        </w:rPr>
        <w:t xml:space="preserve"> or unless the bidder or </w:t>
      </w:r>
      <w:proofErr w:type="spellStart"/>
      <w:r w:rsidRPr="00485BCF">
        <w:rPr>
          <w:rFonts w:ascii="Times New Roman" w:hAnsi="Times New Roman"/>
        </w:rPr>
        <w:t>offeror</w:t>
      </w:r>
      <w:proofErr w:type="spellEnd"/>
      <w:r w:rsidRPr="00485BCF">
        <w:rPr>
          <w:rFonts w:ascii="Times New Roman" w:hAnsi="Times New Roman"/>
        </w:rPr>
        <w:t xml:space="preserve"> has taken</w:t>
      </w:r>
      <w:r w:rsidR="00846395" w:rsidRPr="00485BCF">
        <w:rPr>
          <w:rFonts w:ascii="Times New Roman" w:hAnsi="Times New Roman"/>
        </w:rPr>
        <w:t xml:space="preserve"> </w:t>
      </w:r>
      <w:r w:rsidRPr="00485BCF">
        <w:rPr>
          <w:rFonts w:ascii="Times New Roman" w:hAnsi="Times New Roman"/>
        </w:rPr>
        <w:t>appropriate corrective action. Past failure to apply sufficient tenacity,</w:t>
      </w:r>
      <w:r w:rsidR="00F9492B" w:rsidRPr="00485BCF">
        <w:rPr>
          <w:rFonts w:ascii="Times New Roman" w:hAnsi="Times New Roman"/>
        </w:rPr>
        <w:t xml:space="preserve"> </w:t>
      </w:r>
      <w:r w:rsidRPr="00485BCF">
        <w:rPr>
          <w:rFonts w:ascii="Times New Roman" w:hAnsi="Times New Roman"/>
        </w:rPr>
        <w:t>perseverance, and effort to perform acceptably is strong evidence of</w:t>
      </w:r>
      <w:r w:rsidR="00F9492B" w:rsidRPr="00485BCF">
        <w:rPr>
          <w:rFonts w:ascii="Times New Roman" w:hAnsi="Times New Roman"/>
        </w:rPr>
        <w:t xml:space="preserve"> </w:t>
      </w:r>
      <w:proofErr w:type="spellStart"/>
      <w:r w:rsidRPr="00485BCF">
        <w:rPr>
          <w:rFonts w:ascii="Times New Roman" w:hAnsi="Times New Roman"/>
        </w:rPr>
        <w:t>nonresponsibility</w:t>
      </w:r>
      <w:proofErr w:type="spellEnd"/>
      <w:r w:rsidRPr="00485BCF">
        <w:rPr>
          <w:rFonts w:ascii="Times New Roman" w:hAnsi="Times New Roman"/>
        </w:rPr>
        <w:t>. Failure to meet the quality requirements of a contract is</w:t>
      </w:r>
      <w:r w:rsidR="00F9492B" w:rsidRPr="00485BCF">
        <w:rPr>
          <w:rFonts w:ascii="Times New Roman" w:hAnsi="Times New Roman"/>
        </w:rPr>
        <w:t xml:space="preserve"> </w:t>
      </w:r>
      <w:r w:rsidRPr="00485BCF">
        <w:rPr>
          <w:rFonts w:ascii="Times New Roman" w:hAnsi="Times New Roman"/>
        </w:rPr>
        <w:t>a significant factor to consider in determining satisfactory performance.</w:t>
      </w:r>
    </w:p>
    <w:p w14:paraId="00F18CBB" w14:textId="7DB908C0" w:rsidR="006C2C6F" w:rsidRPr="00485BCF" w:rsidRDefault="0074088C" w:rsidP="00FF000F">
      <w:pPr>
        <w:pStyle w:val="PMNumbering"/>
        <w:numPr>
          <w:ilvl w:val="0"/>
          <w:numId w:val="42"/>
        </w:numPr>
        <w:jc w:val="left"/>
        <w:rPr>
          <w:rFonts w:ascii="Times New Roman" w:hAnsi="Times New Roman"/>
        </w:rPr>
      </w:pPr>
      <w:r>
        <w:rPr>
          <w:rFonts w:ascii="Times New Roman" w:hAnsi="Times New Roman"/>
        </w:rPr>
        <w:t>RTPA</w:t>
      </w:r>
      <w:r w:rsidR="00F9492B" w:rsidRPr="00485BCF">
        <w:rPr>
          <w:rFonts w:ascii="Times New Roman" w:hAnsi="Times New Roman"/>
        </w:rPr>
        <w:t xml:space="preserve"> </w:t>
      </w:r>
      <w:r w:rsidR="00134BAB" w:rsidRPr="00485BCF">
        <w:rPr>
          <w:rFonts w:ascii="Times New Roman" w:hAnsi="Times New Roman"/>
        </w:rPr>
        <w:t>may</w:t>
      </w:r>
      <w:r w:rsidR="006C2C6F" w:rsidRPr="00485BCF">
        <w:rPr>
          <w:rFonts w:ascii="Times New Roman" w:hAnsi="Times New Roman"/>
        </w:rPr>
        <w:t xml:space="preserve"> consider the number of the bidder</w:t>
      </w:r>
      <w:r w:rsidR="00553A8B" w:rsidRPr="00485BCF">
        <w:rPr>
          <w:rFonts w:ascii="Times New Roman" w:hAnsi="Times New Roman"/>
        </w:rPr>
        <w:t>’s</w:t>
      </w:r>
      <w:r w:rsidR="006C2C6F" w:rsidRPr="00485BCF">
        <w:rPr>
          <w:rFonts w:ascii="Times New Roman" w:hAnsi="Times New Roman"/>
        </w:rPr>
        <w:t xml:space="preserve"> or </w:t>
      </w:r>
      <w:proofErr w:type="spellStart"/>
      <w:r w:rsidR="006C2C6F" w:rsidRPr="00485BCF">
        <w:rPr>
          <w:rFonts w:ascii="Times New Roman" w:hAnsi="Times New Roman"/>
        </w:rPr>
        <w:t>offeror’s</w:t>
      </w:r>
      <w:proofErr w:type="spellEnd"/>
      <w:r w:rsidR="00F9492B" w:rsidRPr="00485BCF">
        <w:rPr>
          <w:rFonts w:ascii="Times New Roman" w:hAnsi="Times New Roman"/>
        </w:rPr>
        <w:t xml:space="preserve"> </w:t>
      </w:r>
      <w:r w:rsidR="006C2C6F" w:rsidRPr="00485BCF">
        <w:rPr>
          <w:rFonts w:ascii="Times New Roman" w:hAnsi="Times New Roman"/>
        </w:rPr>
        <w:t>contracts involved and the extent of deficient performance in each contract</w:t>
      </w:r>
      <w:r w:rsidR="00F9492B" w:rsidRPr="00485BCF">
        <w:rPr>
          <w:rFonts w:ascii="Times New Roman" w:hAnsi="Times New Roman"/>
        </w:rPr>
        <w:t xml:space="preserve"> </w:t>
      </w:r>
      <w:r w:rsidR="006C2C6F" w:rsidRPr="00485BCF">
        <w:rPr>
          <w:rFonts w:ascii="Times New Roman" w:hAnsi="Times New Roman"/>
        </w:rPr>
        <w:t>when making th</w:t>
      </w:r>
      <w:r w:rsidR="00134BAB" w:rsidRPr="00485BCF">
        <w:rPr>
          <w:rFonts w:ascii="Times New Roman" w:hAnsi="Times New Roman"/>
        </w:rPr>
        <w:t>e responsibility</w:t>
      </w:r>
      <w:r w:rsidR="006C2C6F" w:rsidRPr="00485BCF">
        <w:rPr>
          <w:rFonts w:ascii="Times New Roman" w:hAnsi="Times New Roman"/>
        </w:rPr>
        <w:t xml:space="preserve"> determination.</w:t>
      </w:r>
      <w:r w:rsidR="00340441" w:rsidRPr="00485BCF">
        <w:rPr>
          <w:rFonts w:ascii="Times New Roman" w:hAnsi="Times New Roman"/>
        </w:rPr>
        <w:t xml:space="preserve"> </w:t>
      </w:r>
      <w:r>
        <w:rPr>
          <w:rFonts w:ascii="Times New Roman" w:hAnsi="Times New Roman"/>
        </w:rPr>
        <w:t>RTPA</w:t>
      </w:r>
      <w:r w:rsidR="006C2C6F" w:rsidRPr="00485BCF">
        <w:rPr>
          <w:rFonts w:ascii="Times New Roman" w:hAnsi="Times New Roman"/>
        </w:rPr>
        <w:t xml:space="preserve"> maintains the right to reject all bids</w:t>
      </w:r>
      <w:r w:rsidR="00134BAB" w:rsidRPr="00485BCF">
        <w:rPr>
          <w:rFonts w:ascii="Times New Roman" w:hAnsi="Times New Roman"/>
        </w:rPr>
        <w:t xml:space="preserve"> or proposals</w:t>
      </w:r>
      <w:r w:rsidR="00D72F1F" w:rsidRPr="00485BCF">
        <w:rPr>
          <w:rFonts w:ascii="Times New Roman" w:hAnsi="Times New Roman"/>
        </w:rPr>
        <w:t xml:space="preserve"> submitted in response to</w:t>
      </w:r>
      <w:r w:rsidR="006C2C6F" w:rsidRPr="00485BCF">
        <w:rPr>
          <w:rFonts w:ascii="Times New Roman" w:hAnsi="Times New Roman"/>
        </w:rPr>
        <w:t xml:space="preserve"> </w:t>
      </w:r>
      <w:proofErr w:type="spellStart"/>
      <w:r w:rsidR="00D72F1F" w:rsidRPr="00485BCF">
        <w:rPr>
          <w:rFonts w:ascii="Times New Roman" w:hAnsi="Times New Roman"/>
        </w:rPr>
        <w:t>IFB</w:t>
      </w:r>
      <w:proofErr w:type="spellEnd"/>
      <w:r w:rsidR="006C2C6F" w:rsidRPr="00485BCF">
        <w:rPr>
          <w:rFonts w:ascii="Times New Roman" w:hAnsi="Times New Roman"/>
        </w:rPr>
        <w:t xml:space="preserve"> or </w:t>
      </w:r>
      <w:r w:rsidR="00D72F1F" w:rsidRPr="00485BCF">
        <w:rPr>
          <w:rFonts w:ascii="Times New Roman" w:hAnsi="Times New Roman"/>
        </w:rPr>
        <w:t>RFPs</w:t>
      </w:r>
      <w:r w:rsidR="006C2C6F" w:rsidRPr="00485BCF">
        <w:rPr>
          <w:rFonts w:ascii="Times New Roman" w:hAnsi="Times New Roman"/>
        </w:rPr>
        <w:t xml:space="preserve">. </w:t>
      </w:r>
    </w:p>
    <w:p w14:paraId="4DB09436" w14:textId="77777777" w:rsidR="002A27C0" w:rsidRPr="00485BCF" w:rsidRDefault="002A27C0" w:rsidP="00FF000F">
      <w:pPr>
        <w:pStyle w:val="PMNumbering"/>
        <w:numPr>
          <w:ilvl w:val="0"/>
          <w:numId w:val="42"/>
        </w:numPr>
        <w:jc w:val="left"/>
        <w:rPr>
          <w:rFonts w:ascii="Times New Roman" w:hAnsi="Times New Roman"/>
        </w:rPr>
      </w:pPr>
      <w:r w:rsidRPr="00485BCF">
        <w:rPr>
          <w:rFonts w:ascii="Times New Roman" w:hAnsi="Times New Roman"/>
        </w:rPr>
        <w:t xml:space="preserve">All requisitions resulting in the formal procurement process of an </w:t>
      </w:r>
      <w:proofErr w:type="spellStart"/>
      <w:r w:rsidRPr="00485BCF">
        <w:rPr>
          <w:rFonts w:ascii="Times New Roman" w:hAnsi="Times New Roman"/>
        </w:rPr>
        <w:t>IFB</w:t>
      </w:r>
      <w:proofErr w:type="spellEnd"/>
      <w:r w:rsidR="00B559B2" w:rsidRPr="00485BCF">
        <w:rPr>
          <w:rFonts w:ascii="Times New Roman" w:hAnsi="Times New Roman"/>
        </w:rPr>
        <w:t xml:space="preserve">, </w:t>
      </w:r>
      <w:proofErr w:type="spellStart"/>
      <w:r w:rsidR="00B559B2" w:rsidRPr="00485BCF">
        <w:rPr>
          <w:rFonts w:ascii="Times New Roman" w:hAnsi="Times New Roman"/>
        </w:rPr>
        <w:t>RFQ</w:t>
      </w:r>
      <w:proofErr w:type="spellEnd"/>
      <w:r w:rsidR="00BE64E3" w:rsidRPr="00485BCF">
        <w:rPr>
          <w:rFonts w:ascii="Times New Roman" w:hAnsi="Times New Roman"/>
        </w:rPr>
        <w:t>,</w:t>
      </w:r>
      <w:r w:rsidRPr="00485BCF">
        <w:rPr>
          <w:rFonts w:ascii="Times New Roman" w:hAnsi="Times New Roman"/>
        </w:rPr>
        <w:t xml:space="preserve"> or RFP </w:t>
      </w:r>
      <w:r w:rsidR="00553A8B" w:rsidRPr="00485BCF">
        <w:rPr>
          <w:rFonts w:ascii="Times New Roman" w:hAnsi="Times New Roman"/>
        </w:rPr>
        <w:t>should</w:t>
      </w:r>
      <w:r w:rsidRPr="00485BCF">
        <w:rPr>
          <w:rFonts w:ascii="Times New Roman" w:hAnsi="Times New Roman"/>
        </w:rPr>
        <w:t xml:space="preserve"> document the award to a </w:t>
      </w:r>
      <w:r w:rsidR="007F53B1" w:rsidRPr="00485BCF">
        <w:rPr>
          <w:rFonts w:ascii="Times New Roman" w:hAnsi="Times New Roman"/>
        </w:rPr>
        <w:t xml:space="preserve">responsive and </w:t>
      </w:r>
      <w:r w:rsidRPr="00485BCF">
        <w:rPr>
          <w:rFonts w:ascii="Times New Roman" w:hAnsi="Times New Roman"/>
        </w:rPr>
        <w:t xml:space="preserve">responsible contractor through use of </w:t>
      </w:r>
      <w:r w:rsidR="00505CEC" w:rsidRPr="00485BCF">
        <w:rPr>
          <w:rFonts w:ascii="Times New Roman" w:hAnsi="Times New Roman"/>
        </w:rPr>
        <w:t>checklists, reference checks</w:t>
      </w:r>
      <w:r w:rsidR="009E4A99" w:rsidRPr="00485BCF">
        <w:rPr>
          <w:rFonts w:ascii="Times New Roman" w:hAnsi="Times New Roman"/>
        </w:rPr>
        <w:t xml:space="preserve">, </w:t>
      </w:r>
      <w:r w:rsidR="00BE64E3" w:rsidRPr="00485BCF">
        <w:rPr>
          <w:rFonts w:ascii="Times New Roman" w:hAnsi="Times New Roman"/>
        </w:rPr>
        <w:t>r</w:t>
      </w:r>
      <w:r w:rsidR="00553A8B" w:rsidRPr="00485BCF">
        <w:rPr>
          <w:rFonts w:ascii="Times New Roman" w:hAnsi="Times New Roman"/>
        </w:rPr>
        <w:t xml:space="preserve">ecommendation </w:t>
      </w:r>
      <w:r w:rsidR="00BE64E3" w:rsidRPr="00485BCF">
        <w:rPr>
          <w:rFonts w:ascii="Times New Roman" w:hAnsi="Times New Roman"/>
        </w:rPr>
        <w:t>m</w:t>
      </w:r>
      <w:r w:rsidR="00553A8B" w:rsidRPr="00485BCF">
        <w:rPr>
          <w:rFonts w:ascii="Times New Roman" w:hAnsi="Times New Roman"/>
        </w:rPr>
        <w:t>emo</w:t>
      </w:r>
      <w:r w:rsidR="00BE64E3" w:rsidRPr="00485BCF">
        <w:rPr>
          <w:rFonts w:ascii="Times New Roman" w:hAnsi="Times New Roman"/>
        </w:rPr>
        <w:t>,</w:t>
      </w:r>
      <w:r w:rsidR="009E4A99" w:rsidRPr="00485BCF">
        <w:rPr>
          <w:rFonts w:ascii="Times New Roman" w:hAnsi="Times New Roman"/>
        </w:rPr>
        <w:t xml:space="preserve"> or other contract file documentation</w:t>
      </w:r>
      <w:r w:rsidR="00553A8B" w:rsidRPr="00485BCF">
        <w:rPr>
          <w:rFonts w:ascii="Times New Roman" w:hAnsi="Times New Roman"/>
        </w:rPr>
        <w:t xml:space="preserve"> </w:t>
      </w:r>
      <w:r w:rsidRPr="00485BCF">
        <w:rPr>
          <w:rFonts w:ascii="Times New Roman" w:hAnsi="Times New Roman"/>
        </w:rPr>
        <w:t>and</w:t>
      </w:r>
      <w:r w:rsidR="00D72F1F" w:rsidRPr="00485BCF">
        <w:rPr>
          <w:rFonts w:ascii="Times New Roman" w:hAnsi="Times New Roman"/>
        </w:rPr>
        <w:t>,</w:t>
      </w:r>
      <w:r w:rsidRPr="00485BCF">
        <w:rPr>
          <w:rFonts w:ascii="Times New Roman" w:hAnsi="Times New Roman"/>
        </w:rPr>
        <w:t xml:space="preserve"> at a minimum</w:t>
      </w:r>
      <w:r w:rsidR="00D72F1F" w:rsidRPr="00485BCF">
        <w:rPr>
          <w:rFonts w:ascii="Times New Roman" w:hAnsi="Times New Roman"/>
        </w:rPr>
        <w:t>,</w:t>
      </w:r>
      <w:r w:rsidR="00857512" w:rsidRPr="00485BCF">
        <w:rPr>
          <w:rFonts w:ascii="Times New Roman" w:hAnsi="Times New Roman"/>
        </w:rPr>
        <w:t xml:space="preserve"> </w:t>
      </w:r>
      <w:r w:rsidR="00553A8B" w:rsidRPr="00485BCF">
        <w:rPr>
          <w:rFonts w:ascii="Times New Roman" w:hAnsi="Times New Roman"/>
        </w:rPr>
        <w:t>should</w:t>
      </w:r>
      <w:r w:rsidR="009E4A99" w:rsidRPr="00485BCF">
        <w:rPr>
          <w:rFonts w:ascii="Times New Roman" w:hAnsi="Times New Roman"/>
        </w:rPr>
        <w:t xml:space="preserve"> include</w:t>
      </w:r>
      <w:r w:rsidR="00553A8B" w:rsidRPr="00485BCF">
        <w:rPr>
          <w:rFonts w:ascii="Times New Roman" w:hAnsi="Times New Roman"/>
        </w:rPr>
        <w:t xml:space="preserve"> the following applicable </w:t>
      </w:r>
      <w:r w:rsidR="009E4A99" w:rsidRPr="00485BCF">
        <w:rPr>
          <w:rFonts w:ascii="Times New Roman" w:hAnsi="Times New Roman"/>
        </w:rPr>
        <w:t>items</w:t>
      </w:r>
      <w:r w:rsidRPr="00485BCF">
        <w:rPr>
          <w:rFonts w:ascii="Times New Roman" w:hAnsi="Times New Roman"/>
        </w:rPr>
        <w:t xml:space="preserve">: </w:t>
      </w:r>
    </w:p>
    <w:p w14:paraId="0A32B0E4" w14:textId="76CE06AC" w:rsidR="00405BBD" w:rsidRPr="00485BCF" w:rsidRDefault="009D3205" w:rsidP="00FF000F">
      <w:pPr>
        <w:pStyle w:val="PMabc"/>
        <w:numPr>
          <w:ilvl w:val="0"/>
          <w:numId w:val="44"/>
        </w:numPr>
        <w:tabs>
          <w:tab w:val="clear" w:pos="770"/>
          <w:tab w:val="clear" w:pos="806"/>
        </w:tabs>
        <w:ind w:left="720" w:hanging="274"/>
        <w:jc w:val="left"/>
        <w:rPr>
          <w:rFonts w:ascii="Times New Roman" w:hAnsi="Times New Roman"/>
        </w:rPr>
      </w:pPr>
      <w:r w:rsidRPr="00485BCF">
        <w:rPr>
          <w:rFonts w:ascii="Times New Roman" w:hAnsi="Times New Roman"/>
        </w:rPr>
        <w:t xml:space="preserve">Review </w:t>
      </w:r>
      <w:r w:rsidR="00405BBD" w:rsidRPr="00485BCF">
        <w:rPr>
          <w:rFonts w:ascii="Times New Roman" w:hAnsi="Times New Roman"/>
        </w:rPr>
        <w:t xml:space="preserve">“Responsibility” Requirements. Before selecting a contractor for award, </w:t>
      </w:r>
      <w:r w:rsidR="0074088C">
        <w:rPr>
          <w:rFonts w:ascii="Times New Roman" w:hAnsi="Times New Roman"/>
        </w:rPr>
        <w:t>RTPA</w:t>
      </w:r>
      <w:r w:rsidR="00405BBD" w:rsidRPr="00485BCF">
        <w:rPr>
          <w:rFonts w:ascii="Times New Roman" w:hAnsi="Times New Roman"/>
        </w:rPr>
        <w:t xml:space="preserve"> must consider such matters as contractor integrity, compliance with public policy, record of past performance, and financial and technical resources.</w:t>
      </w:r>
    </w:p>
    <w:p w14:paraId="55B8CE87" w14:textId="77777777" w:rsidR="002A27C0" w:rsidRPr="00485BCF" w:rsidRDefault="002A27C0" w:rsidP="00FF000F">
      <w:pPr>
        <w:pStyle w:val="PMabc"/>
        <w:numPr>
          <w:ilvl w:val="0"/>
          <w:numId w:val="44"/>
        </w:numPr>
        <w:tabs>
          <w:tab w:val="clear" w:pos="770"/>
          <w:tab w:val="clear" w:pos="806"/>
        </w:tabs>
        <w:ind w:left="720" w:hanging="274"/>
        <w:jc w:val="left"/>
        <w:rPr>
          <w:rFonts w:ascii="Times New Roman" w:hAnsi="Times New Roman"/>
        </w:rPr>
      </w:pPr>
      <w:r w:rsidRPr="00485BCF">
        <w:rPr>
          <w:rFonts w:ascii="Times New Roman" w:hAnsi="Times New Roman"/>
        </w:rPr>
        <w:t xml:space="preserve">Perform a reference check of an adequate number of references and complete the applicable </w:t>
      </w:r>
      <w:r w:rsidR="0092327C" w:rsidRPr="00485BCF">
        <w:rPr>
          <w:rFonts w:ascii="Times New Roman" w:hAnsi="Times New Roman"/>
        </w:rPr>
        <w:t>r</w:t>
      </w:r>
      <w:r w:rsidRPr="00485BCF">
        <w:rPr>
          <w:rFonts w:ascii="Times New Roman" w:hAnsi="Times New Roman"/>
        </w:rPr>
        <w:t xml:space="preserve">eference </w:t>
      </w:r>
      <w:r w:rsidR="0092327C" w:rsidRPr="00485BCF">
        <w:rPr>
          <w:rFonts w:ascii="Times New Roman" w:hAnsi="Times New Roman"/>
        </w:rPr>
        <w:t>c</w:t>
      </w:r>
      <w:r w:rsidRPr="00485BCF">
        <w:rPr>
          <w:rFonts w:ascii="Times New Roman" w:hAnsi="Times New Roman"/>
        </w:rPr>
        <w:t xml:space="preserve">heck </w:t>
      </w:r>
      <w:r w:rsidR="00D72F1F" w:rsidRPr="00485BCF">
        <w:rPr>
          <w:rFonts w:ascii="Times New Roman" w:hAnsi="Times New Roman"/>
        </w:rPr>
        <w:t>f</w:t>
      </w:r>
      <w:r w:rsidRPr="00485BCF">
        <w:rPr>
          <w:rFonts w:ascii="Times New Roman" w:hAnsi="Times New Roman"/>
        </w:rPr>
        <w:t>orm.</w:t>
      </w:r>
    </w:p>
    <w:p w14:paraId="2DD7F79F" w14:textId="3933CF8A" w:rsidR="00857512" w:rsidRPr="00485BCF" w:rsidRDefault="002A27C0" w:rsidP="00FF000F">
      <w:pPr>
        <w:pStyle w:val="PMabc"/>
        <w:numPr>
          <w:ilvl w:val="0"/>
          <w:numId w:val="44"/>
        </w:numPr>
        <w:tabs>
          <w:tab w:val="clear" w:pos="770"/>
          <w:tab w:val="clear" w:pos="806"/>
        </w:tabs>
        <w:ind w:left="720" w:hanging="274"/>
        <w:jc w:val="left"/>
        <w:rPr>
          <w:rFonts w:ascii="Times New Roman" w:hAnsi="Times New Roman"/>
          <w:spacing w:val="-4"/>
        </w:rPr>
      </w:pPr>
      <w:r w:rsidRPr="00485BCF">
        <w:rPr>
          <w:rFonts w:ascii="Times New Roman" w:hAnsi="Times New Roman"/>
          <w:spacing w:val="-4"/>
        </w:rPr>
        <w:t xml:space="preserve">Review the </w:t>
      </w:r>
      <w:r w:rsidR="004151FB" w:rsidRPr="00485BCF">
        <w:rPr>
          <w:rFonts w:ascii="Times New Roman" w:hAnsi="Times New Roman"/>
          <w:spacing w:val="-4"/>
        </w:rPr>
        <w:t>f</w:t>
      </w:r>
      <w:r w:rsidRPr="00485BCF">
        <w:rPr>
          <w:rFonts w:ascii="Times New Roman" w:hAnsi="Times New Roman"/>
          <w:spacing w:val="-4"/>
        </w:rPr>
        <w:t>ederal debarred/suspended contractor listing at</w:t>
      </w:r>
      <w:r w:rsidR="00D72F1F" w:rsidRPr="00485BCF">
        <w:rPr>
          <w:rFonts w:ascii="Times New Roman" w:hAnsi="Times New Roman"/>
          <w:spacing w:val="-4"/>
        </w:rPr>
        <w:t>:</w:t>
      </w:r>
      <w:r w:rsidRPr="00485BCF">
        <w:rPr>
          <w:rFonts w:ascii="Times New Roman" w:hAnsi="Times New Roman"/>
          <w:spacing w:val="-4"/>
        </w:rPr>
        <w:t xml:space="preserve"> </w:t>
      </w:r>
      <w:hyperlink r:id="rId16" w:history="1">
        <w:r w:rsidR="008207B2" w:rsidRPr="00485BCF">
          <w:rPr>
            <w:rStyle w:val="Hyperlink"/>
            <w:rFonts w:ascii="Times New Roman" w:hAnsi="Times New Roman"/>
            <w:spacing w:val="-4"/>
          </w:rPr>
          <w:t>http://sam.gov</w:t>
        </w:r>
        <w:r w:rsidR="00D141D4" w:rsidRPr="00485BCF">
          <w:rPr>
            <w:rStyle w:val="Hyperlink"/>
            <w:rFonts w:ascii="Times New Roman" w:hAnsi="Times New Roman"/>
            <w:spacing w:val="-4"/>
          </w:rPr>
          <w:t>/portal/public/SAM</w:t>
        </w:r>
      </w:hyperlink>
      <w:r w:rsidR="00857512" w:rsidRPr="00485BCF">
        <w:rPr>
          <w:rFonts w:ascii="Times New Roman" w:hAnsi="Times New Roman"/>
          <w:spacing w:val="-4"/>
        </w:rPr>
        <w:t>.</w:t>
      </w:r>
      <w:r w:rsidR="008256EE" w:rsidRPr="00485BCF">
        <w:rPr>
          <w:rFonts w:ascii="Times New Roman" w:hAnsi="Times New Roman"/>
          <w:spacing w:val="-4"/>
        </w:rPr>
        <w:t xml:space="preserve"> </w:t>
      </w:r>
      <w:r w:rsidR="0074088C">
        <w:rPr>
          <w:rFonts w:ascii="Times New Roman" w:hAnsi="Times New Roman"/>
          <w:spacing w:val="-4"/>
        </w:rPr>
        <w:t>RTPA</w:t>
      </w:r>
      <w:r w:rsidR="008256EE" w:rsidRPr="00485BCF">
        <w:rPr>
          <w:rFonts w:ascii="Times New Roman" w:hAnsi="Times New Roman"/>
          <w:spacing w:val="-4"/>
        </w:rPr>
        <w:t xml:space="preserve"> may collect a debarment and suspension certification from the prospective contract</w:t>
      </w:r>
      <w:r w:rsidR="0092327C" w:rsidRPr="00485BCF">
        <w:rPr>
          <w:rFonts w:ascii="Times New Roman" w:hAnsi="Times New Roman"/>
          <w:spacing w:val="-4"/>
        </w:rPr>
        <w:t>or</w:t>
      </w:r>
      <w:r w:rsidR="008256EE" w:rsidRPr="00485BCF">
        <w:rPr>
          <w:rFonts w:ascii="Times New Roman" w:hAnsi="Times New Roman"/>
          <w:spacing w:val="-4"/>
        </w:rPr>
        <w:t xml:space="preserve"> or include a clause in the contract requiring disclosure</w:t>
      </w:r>
      <w:r w:rsidR="003F39B7" w:rsidRPr="00485BCF">
        <w:rPr>
          <w:rFonts w:ascii="Times New Roman" w:hAnsi="Times New Roman"/>
          <w:spacing w:val="-4"/>
        </w:rPr>
        <w:t xml:space="preserve">. </w:t>
      </w:r>
      <w:r w:rsidR="0074088C">
        <w:rPr>
          <w:rFonts w:ascii="Times New Roman" w:hAnsi="Times New Roman"/>
          <w:spacing w:val="-4"/>
        </w:rPr>
        <w:t>RTPA</w:t>
      </w:r>
      <w:r w:rsidR="008256EE" w:rsidRPr="00485BCF">
        <w:rPr>
          <w:rFonts w:ascii="Times New Roman" w:hAnsi="Times New Roman"/>
          <w:spacing w:val="-4"/>
        </w:rPr>
        <w:t xml:space="preserve"> check</w:t>
      </w:r>
      <w:r w:rsidR="003F39B7" w:rsidRPr="00485BCF">
        <w:rPr>
          <w:rFonts w:ascii="Times New Roman" w:hAnsi="Times New Roman"/>
          <w:spacing w:val="-4"/>
        </w:rPr>
        <w:t>s</w:t>
      </w:r>
      <w:r w:rsidR="008256EE" w:rsidRPr="00485BCF">
        <w:rPr>
          <w:rFonts w:ascii="Times New Roman" w:hAnsi="Times New Roman"/>
          <w:spacing w:val="-4"/>
        </w:rPr>
        <w:t xml:space="preserve"> the </w:t>
      </w:r>
      <w:r w:rsidR="00BD5D4A" w:rsidRPr="00485BCF">
        <w:rPr>
          <w:rFonts w:ascii="Times New Roman" w:hAnsi="Times New Roman"/>
          <w:spacing w:val="-4"/>
        </w:rPr>
        <w:t xml:space="preserve">System for Award Management </w:t>
      </w:r>
      <w:r w:rsidR="00BA223F" w:rsidRPr="00485BCF">
        <w:rPr>
          <w:rFonts w:ascii="Times New Roman" w:hAnsi="Times New Roman"/>
          <w:spacing w:val="-4"/>
        </w:rPr>
        <w:t>(SAM)</w:t>
      </w:r>
      <w:r w:rsidR="00C857FC" w:rsidRPr="00485BCF">
        <w:rPr>
          <w:rFonts w:ascii="Times New Roman" w:hAnsi="Times New Roman"/>
          <w:color w:val="1F497D"/>
          <w:spacing w:val="-4"/>
        </w:rPr>
        <w:t xml:space="preserve"> </w:t>
      </w:r>
      <w:r w:rsidR="008256EE" w:rsidRPr="00485BCF">
        <w:rPr>
          <w:rFonts w:ascii="Times New Roman" w:hAnsi="Times New Roman"/>
          <w:spacing w:val="-4"/>
        </w:rPr>
        <w:t>before awarding a contract.</w:t>
      </w:r>
      <w:r w:rsidR="00D141D4" w:rsidRPr="00485BCF">
        <w:rPr>
          <w:rFonts w:ascii="Times New Roman" w:hAnsi="Times New Roman"/>
          <w:spacing w:val="-4"/>
        </w:rPr>
        <w:t xml:space="preserve"> </w:t>
      </w:r>
    </w:p>
    <w:p w14:paraId="51435BCA" w14:textId="0938A7A9" w:rsidR="002A27C0" w:rsidRPr="00485BCF" w:rsidRDefault="002A27C0" w:rsidP="00FF000F">
      <w:pPr>
        <w:pStyle w:val="PMabc"/>
        <w:numPr>
          <w:ilvl w:val="0"/>
          <w:numId w:val="44"/>
        </w:numPr>
        <w:ind w:left="720" w:hanging="274"/>
        <w:jc w:val="left"/>
        <w:rPr>
          <w:rFonts w:ascii="Times New Roman" w:hAnsi="Times New Roman"/>
        </w:rPr>
      </w:pPr>
      <w:r w:rsidRPr="00485BCF">
        <w:rPr>
          <w:rFonts w:ascii="Times New Roman" w:hAnsi="Times New Roman"/>
        </w:rPr>
        <w:t>Review the State debarred/suspended contractor listing at</w:t>
      </w:r>
      <w:r w:rsidR="00FC594E" w:rsidRPr="00485BCF">
        <w:rPr>
          <w:rFonts w:ascii="Times New Roman" w:hAnsi="Times New Roman"/>
        </w:rPr>
        <w:t xml:space="preserve">: </w:t>
      </w:r>
      <w:r w:rsidR="0092327C" w:rsidRPr="00485BCF">
        <w:rPr>
          <w:rFonts w:ascii="Times New Roman" w:hAnsi="Times New Roman"/>
        </w:rPr>
        <w:br/>
      </w:r>
      <w:hyperlink r:id="rId17" w:history="1">
        <w:r w:rsidRPr="00485BCF">
          <w:rPr>
            <w:rFonts w:ascii="Times New Roman" w:hAnsi="Times New Roman"/>
          </w:rPr>
          <w:t>http://www.dir.ca.gov/DLSE/Debar.html</w:t>
        </w:r>
      </w:hyperlink>
      <w:r w:rsidRPr="00485BCF">
        <w:rPr>
          <w:rFonts w:ascii="Times New Roman" w:hAnsi="Times New Roman"/>
        </w:rPr>
        <w:t>.</w:t>
      </w:r>
      <w:r w:rsidR="00401BF4" w:rsidRPr="00485BCF">
        <w:rPr>
          <w:rFonts w:ascii="Times New Roman" w:hAnsi="Times New Roman"/>
        </w:rPr>
        <w:t xml:space="preserve">  </w:t>
      </w:r>
      <w:r w:rsidR="0074088C">
        <w:rPr>
          <w:rFonts w:ascii="Times New Roman" w:hAnsi="Times New Roman"/>
        </w:rPr>
        <w:t>RTPA</w:t>
      </w:r>
      <w:r w:rsidR="009D3205" w:rsidRPr="00485BCF">
        <w:rPr>
          <w:rFonts w:ascii="Times New Roman" w:hAnsi="Times New Roman"/>
        </w:rPr>
        <w:t xml:space="preserve"> treats an</w:t>
      </w:r>
      <w:r w:rsidR="00561ABE" w:rsidRPr="00485BCF">
        <w:rPr>
          <w:rFonts w:ascii="Times New Roman" w:hAnsi="Times New Roman"/>
        </w:rPr>
        <w:t>y</w:t>
      </w:r>
      <w:r w:rsidR="009D3205" w:rsidRPr="00485BCF">
        <w:rPr>
          <w:rFonts w:ascii="Times New Roman" w:hAnsi="Times New Roman"/>
        </w:rPr>
        <w:t xml:space="preserve"> proposer listed on the debarment and suspension list as </w:t>
      </w:r>
      <w:proofErr w:type="spellStart"/>
      <w:r w:rsidR="009D3205" w:rsidRPr="00485BCF">
        <w:rPr>
          <w:rFonts w:ascii="Times New Roman" w:hAnsi="Times New Roman"/>
        </w:rPr>
        <w:t>nonresponsible</w:t>
      </w:r>
      <w:proofErr w:type="spellEnd"/>
      <w:r w:rsidR="009D3205" w:rsidRPr="00485BCF">
        <w:rPr>
          <w:rFonts w:ascii="Times New Roman" w:hAnsi="Times New Roman"/>
        </w:rPr>
        <w:t xml:space="preserve"> and ineligible for award.</w:t>
      </w:r>
    </w:p>
    <w:p w14:paraId="202523BC" w14:textId="77777777" w:rsidR="002A27C0" w:rsidRPr="00485BCF" w:rsidRDefault="002A27C0" w:rsidP="00FF000F">
      <w:pPr>
        <w:pStyle w:val="PMNumbering"/>
        <w:numPr>
          <w:ilvl w:val="0"/>
          <w:numId w:val="42"/>
        </w:numPr>
        <w:jc w:val="left"/>
        <w:rPr>
          <w:rFonts w:ascii="Times New Roman" w:hAnsi="Times New Roman"/>
        </w:rPr>
      </w:pPr>
      <w:r w:rsidRPr="00485BCF">
        <w:rPr>
          <w:rFonts w:ascii="Times New Roman" w:hAnsi="Times New Roman"/>
        </w:rPr>
        <w:t>For all contracts in excess of $500,000, the following uniform system of determining whether or not a bidder</w:t>
      </w:r>
      <w:r w:rsidR="009E4A99" w:rsidRPr="00485BCF">
        <w:rPr>
          <w:rFonts w:ascii="Times New Roman" w:hAnsi="Times New Roman"/>
        </w:rPr>
        <w:t>/</w:t>
      </w:r>
      <w:proofErr w:type="spellStart"/>
      <w:r w:rsidR="009E4A99" w:rsidRPr="00485BCF">
        <w:rPr>
          <w:rFonts w:ascii="Times New Roman" w:hAnsi="Times New Roman"/>
        </w:rPr>
        <w:t>offeror</w:t>
      </w:r>
      <w:proofErr w:type="spellEnd"/>
      <w:r w:rsidRPr="00485BCF">
        <w:rPr>
          <w:rFonts w:ascii="Times New Roman" w:hAnsi="Times New Roman"/>
        </w:rPr>
        <w:t xml:space="preserve"> is “</w:t>
      </w:r>
      <w:r w:rsidR="007F53B1" w:rsidRPr="00485BCF">
        <w:rPr>
          <w:rFonts w:ascii="Times New Roman" w:hAnsi="Times New Roman"/>
        </w:rPr>
        <w:t xml:space="preserve">responsive and </w:t>
      </w:r>
      <w:r w:rsidRPr="00485BCF">
        <w:rPr>
          <w:rFonts w:ascii="Times New Roman" w:hAnsi="Times New Roman"/>
        </w:rPr>
        <w:t xml:space="preserve">responsible” </w:t>
      </w:r>
      <w:r w:rsidR="00B559B2" w:rsidRPr="00485BCF">
        <w:rPr>
          <w:rFonts w:ascii="Times New Roman" w:hAnsi="Times New Roman"/>
        </w:rPr>
        <w:t>may</w:t>
      </w:r>
      <w:r w:rsidR="00D72F1F" w:rsidRPr="00485BCF">
        <w:rPr>
          <w:rFonts w:ascii="Times New Roman" w:hAnsi="Times New Roman"/>
        </w:rPr>
        <w:t xml:space="preserve"> be applied. Following is a non</w:t>
      </w:r>
      <w:r w:rsidRPr="00485BCF">
        <w:rPr>
          <w:rFonts w:ascii="Times New Roman" w:hAnsi="Times New Roman"/>
        </w:rPr>
        <w:t>exclusive list of factors in relation to the work to be performed for the project:</w:t>
      </w:r>
    </w:p>
    <w:p w14:paraId="4BD8A47C" w14:textId="77777777" w:rsidR="002A27C0" w:rsidRPr="00485BCF" w:rsidRDefault="002A27C0" w:rsidP="000B366C">
      <w:pPr>
        <w:pStyle w:val="PMabc"/>
        <w:jc w:val="left"/>
        <w:rPr>
          <w:rFonts w:ascii="Times New Roman" w:hAnsi="Times New Roman"/>
        </w:rPr>
      </w:pPr>
      <w:r w:rsidRPr="00485BCF">
        <w:rPr>
          <w:rFonts w:ascii="Times New Roman" w:hAnsi="Times New Roman"/>
        </w:rPr>
        <w:t>a.</w:t>
      </w:r>
      <w:r w:rsidRPr="00485BCF">
        <w:rPr>
          <w:rFonts w:ascii="Times New Roman" w:hAnsi="Times New Roman"/>
        </w:rPr>
        <w:tab/>
        <w:t>Financial Requirements:</w:t>
      </w:r>
    </w:p>
    <w:p w14:paraId="512B03EF" w14:textId="77777777" w:rsidR="002A27C0" w:rsidRPr="00485BCF" w:rsidRDefault="002A27C0" w:rsidP="000B366C">
      <w:pPr>
        <w:pStyle w:val="PMi"/>
        <w:ind w:hanging="408"/>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t>Bidders/</w:t>
      </w:r>
      <w:proofErr w:type="spellStart"/>
      <w:r w:rsidRPr="00485BCF">
        <w:rPr>
          <w:rFonts w:ascii="Times New Roman" w:hAnsi="Times New Roman"/>
        </w:rPr>
        <w:t>offerors</w:t>
      </w:r>
      <w:proofErr w:type="spellEnd"/>
      <w:r w:rsidRPr="00485BCF">
        <w:rPr>
          <w:rFonts w:ascii="Times New Roman" w:hAnsi="Times New Roman"/>
        </w:rPr>
        <w:t xml:space="preserve"> shall have evidence of the availability of working capital;</w:t>
      </w:r>
    </w:p>
    <w:p w14:paraId="7A42CE53"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ii.</w:t>
      </w:r>
      <w:r w:rsidRPr="00485BCF">
        <w:rPr>
          <w:rFonts w:ascii="Times New Roman" w:hAnsi="Times New Roman"/>
        </w:rPr>
        <w:tab/>
        <w:t>The largest value of all work any bidder/</w:t>
      </w:r>
      <w:proofErr w:type="spellStart"/>
      <w:r w:rsidRPr="00485BCF">
        <w:rPr>
          <w:rFonts w:ascii="Times New Roman" w:hAnsi="Times New Roman"/>
        </w:rPr>
        <w:t>offeror</w:t>
      </w:r>
      <w:proofErr w:type="spellEnd"/>
      <w:r w:rsidRPr="00485BCF">
        <w:rPr>
          <w:rFonts w:ascii="Times New Roman" w:hAnsi="Times New Roman"/>
        </w:rPr>
        <w:t xml:space="preserve"> has had under contract over a previous similar time frame as the subject contract shall meet or exceed the total amount of the bid; </w:t>
      </w:r>
    </w:p>
    <w:p w14:paraId="6FF23292" w14:textId="47DC1BD8" w:rsidR="002A27C0" w:rsidRPr="00485BCF" w:rsidRDefault="002A27C0" w:rsidP="000B366C">
      <w:pPr>
        <w:pStyle w:val="PMi"/>
        <w:ind w:hanging="408"/>
        <w:jc w:val="left"/>
        <w:rPr>
          <w:rFonts w:ascii="Times New Roman" w:hAnsi="Times New Roman"/>
        </w:rPr>
      </w:pPr>
      <w:r w:rsidRPr="00485BCF">
        <w:rPr>
          <w:rFonts w:ascii="Times New Roman" w:hAnsi="Times New Roman"/>
        </w:rPr>
        <w:t>iii.</w:t>
      </w:r>
      <w:r w:rsidRPr="00485BCF">
        <w:rPr>
          <w:rFonts w:ascii="Times New Roman" w:hAnsi="Times New Roman"/>
        </w:rPr>
        <w:tab/>
        <w:t xml:space="preserve">The dollar value of at least one of the previous individual contracts listed shall be at least 50 percent of the dollar value bid on the </w:t>
      </w:r>
      <w:r w:rsidR="0074088C">
        <w:rPr>
          <w:rFonts w:ascii="Times New Roman" w:hAnsi="Times New Roman"/>
        </w:rPr>
        <w:t>RTPA</w:t>
      </w:r>
      <w:r w:rsidRPr="00485BCF">
        <w:rPr>
          <w:rFonts w:ascii="Times New Roman" w:hAnsi="Times New Roman"/>
        </w:rPr>
        <w:t xml:space="preserve"> contract; and</w:t>
      </w:r>
    </w:p>
    <w:p w14:paraId="398B04F3" w14:textId="446D72A7" w:rsidR="002A27C0" w:rsidRPr="00485BCF" w:rsidRDefault="002A27C0" w:rsidP="000B366C">
      <w:pPr>
        <w:pStyle w:val="PMi"/>
        <w:ind w:hanging="408"/>
        <w:jc w:val="left"/>
        <w:rPr>
          <w:rFonts w:ascii="Times New Roman" w:hAnsi="Times New Roman"/>
        </w:rPr>
      </w:pPr>
      <w:r w:rsidRPr="00485BCF">
        <w:rPr>
          <w:rFonts w:ascii="Times New Roman" w:hAnsi="Times New Roman"/>
        </w:rPr>
        <w:t>iv.</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have successfully completed contracts during the previous five years that together exceeds five times the annual value of the </w:t>
      </w:r>
      <w:r w:rsidR="0074088C">
        <w:rPr>
          <w:rFonts w:ascii="Times New Roman" w:hAnsi="Times New Roman"/>
        </w:rPr>
        <w:t>RTPA</w:t>
      </w:r>
      <w:r w:rsidRPr="00485BCF">
        <w:rPr>
          <w:rFonts w:ascii="Times New Roman" w:hAnsi="Times New Roman"/>
        </w:rPr>
        <w:t xml:space="preserve"> contract.</w:t>
      </w:r>
    </w:p>
    <w:p w14:paraId="2549A623" w14:textId="77777777" w:rsidR="002A27C0" w:rsidRPr="00485BCF" w:rsidRDefault="002A27C0" w:rsidP="000B366C">
      <w:pPr>
        <w:pStyle w:val="PMabc"/>
        <w:jc w:val="left"/>
        <w:rPr>
          <w:rFonts w:ascii="Times New Roman" w:hAnsi="Times New Roman"/>
        </w:rPr>
      </w:pPr>
      <w:r w:rsidRPr="00485BCF">
        <w:rPr>
          <w:rFonts w:ascii="Times New Roman" w:hAnsi="Times New Roman"/>
        </w:rPr>
        <w:lastRenderedPageBreak/>
        <w:t>b.</w:t>
      </w:r>
      <w:r w:rsidRPr="00485BCF">
        <w:rPr>
          <w:rFonts w:ascii="Times New Roman" w:hAnsi="Times New Roman"/>
        </w:rPr>
        <w:tab/>
        <w:t>Experience Requirements:</w:t>
      </w:r>
    </w:p>
    <w:p w14:paraId="1577479D" w14:textId="2B245B72" w:rsidR="002A27C0" w:rsidRPr="00485BCF" w:rsidRDefault="002A27C0" w:rsidP="000B366C">
      <w:pPr>
        <w:pStyle w:val="PMi"/>
        <w:ind w:hanging="408"/>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must demonstrate organization experience on work similar to </w:t>
      </w:r>
      <w:r w:rsidR="0074088C">
        <w:rPr>
          <w:rFonts w:ascii="Times New Roman" w:hAnsi="Times New Roman"/>
        </w:rPr>
        <w:t>RTPA</w:t>
      </w:r>
      <w:r w:rsidRPr="00485BCF">
        <w:rPr>
          <w:rFonts w:ascii="Times New Roman" w:hAnsi="Times New Roman"/>
        </w:rPr>
        <w:t xml:space="preserve"> contract by submitting a list, covering at least the previous five years, of all projects of any type that have been completed or are under construction. The list shall contain a name, title, address, and phone number for </w:t>
      </w:r>
      <w:r w:rsidR="00D252F1" w:rsidRPr="00485BCF">
        <w:rPr>
          <w:rFonts w:ascii="Times New Roman" w:hAnsi="Times New Roman"/>
        </w:rPr>
        <w:t xml:space="preserve">agency/firm </w:t>
      </w:r>
      <w:r w:rsidRPr="00485BCF">
        <w:rPr>
          <w:rFonts w:ascii="Times New Roman" w:hAnsi="Times New Roman"/>
        </w:rPr>
        <w:t>staff to contact to verify the contract details;</w:t>
      </w:r>
    </w:p>
    <w:p w14:paraId="1C02FCAC" w14:textId="01131AC8" w:rsidR="002A27C0" w:rsidRPr="00485BCF" w:rsidRDefault="002A27C0" w:rsidP="000B366C">
      <w:pPr>
        <w:pStyle w:val="PMi"/>
        <w:ind w:hanging="408"/>
        <w:jc w:val="left"/>
        <w:rPr>
          <w:rFonts w:ascii="Times New Roman" w:hAnsi="Times New Roman"/>
        </w:rPr>
      </w:pPr>
      <w:r w:rsidRPr="00485BCF">
        <w:rPr>
          <w:rFonts w:ascii="Times New Roman" w:hAnsi="Times New Roman"/>
        </w:rPr>
        <w:t>ii.</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demonstrate individual experience by submitting a list of all officers, superintendents, and engineers who will be involved in </w:t>
      </w:r>
      <w:r w:rsidR="0074088C">
        <w:rPr>
          <w:rFonts w:ascii="Times New Roman" w:hAnsi="Times New Roman"/>
        </w:rPr>
        <w:t>RTPA</w:t>
      </w:r>
      <w:r w:rsidRPr="00485BCF">
        <w:rPr>
          <w:rFonts w:ascii="Times New Roman" w:hAnsi="Times New Roman"/>
        </w:rPr>
        <w:t xml:space="preserve"> contract. These key personnel shall have at least three </w:t>
      </w:r>
      <w:proofErr w:type="spellStart"/>
      <w:r w:rsidRPr="00485BCF">
        <w:rPr>
          <w:rFonts w:ascii="Times New Roman" w:hAnsi="Times New Roman"/>
        </w:rPr>
        <w:t>years experience</w:t>
      </w:r>
      <w:proofErr w:type="spellEnd"/>
      <w:r w:rsidRPr="00485BCF">
        <w:rPr>
          <w:rFonts w:ascii="Times New Roman" w:hAnsi="Times New Roman"/>
        </w:rPr>
        <w:t xml:space="preserve"> on contracts where the work is similar to </w:t>
      </w:r>
      <w:r w:rsidR="0074088C">
        <w:rPr>
          <w:rFonts w:ascii="Times New Roman" w:hAnsi="Times New Roman"/>
        </w:rPr>
        <w:t>RTPA</w:t>
      </w:r>
      <w:r w:rsidRPr="00485BCF">
        <w:rPr>
          <w:rFonts w:ascii="Times New Roman" w:hAnsi="Times New Roman"/>
        </w:rPr>
        <w:t xml:space="preserve"> contract and shall have been employed by the bidder/</w:t>
      </w:r>
      <w:proofErr w:type="spellStart"/>
      <w:r w:rsidRPr="00485BCF">
        <w:rPr>
          <w:rFonts w:ascii="Times New Roman" w:hAnsi="Times New Roman"/>
        </w:rPr>
        <w:t>offeror</w:t>
      </w:r>
      <w:proofErr w:type="spellEnd"/>
      <w:r w:rsidRPr="00485BCF">
        <w:rPr>
          <w:rFonts w:ascii="Times New Roman" w:hAnsi="Times New Roman"/>
        </w:rPr>
        <w:t xml:space="preserve"> for at least two years before </w:t>
      </w:r>
      <w:r w:rsidR="0074088C">
        <w:rPr>
          <w:rFonts w:ascii="Times New Roman" w:hAnsi="Times New Roman"/>
        </w:rPr>
        <w:t>RTPA</w:t>
      </w:r>
      <w:r w:rsidRPr="00485BCF">
        <w:rPr>
          <w:rFonts w:ascii="Times New Roman" w:hAnsi="Times New Roman"/>
        </w:rPr>
        <w:t xml:space="preserve"> contract bidding date. The individuals listed shall have been involved at the same level of responsibility on successfully completed contracts during the previous five years that together exceeds the value of </w:t>
      </w:r>
      <w:r w:rsidR="0074088C">
        <w:rPr>
          <w:rFonts w:ascii="Times New Roman" w:hAnsi="Times New Roman"/>
        </w:rPr>
        <w:t>RTPA</w:t>
      </w:r>
      <w:r w:rsidRPr="00485BCF">
        <w:rPr>
          <w:rFonts w:ascii="Times New Roman" w:hAnsi="Times New Roman"/>
        </w:rPr>
        <w:t xml:space="preserve"> contract. A résumé for each individual listed shall include the name, title, address, and phone number of an individual or organization who can verify the individual’s experience;</w:t>
      </w:r>
    </w:p>
    <w:p w14:paraId="39A41386"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iii.</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submit a summary of all claims made in the last five years arising out of previous contracts listed (this summary shall include all claims by owner against</w:t>
      </w:r>
      <w:r w:rsidR="004151FB" w:rsidRPr="00485BCF">
        <w:rPr>
          <w:rFonts w:ascii="Times New Roman" w:hAnsi="Times New Roman"/>
        </w:rPr>
        <w:t xml:space="preserve"> bidder or bidder against owner</w:t>
      </w:r>
      <w:r w:rsidRPr="00485BCF">
        <w:rPr>
          <w:rFonts w:ascii="Times New Roman" w:hAnsi="Times New Roman"/>
        </w:rPr>
        <w:t xml:space="preserve"> and the final status of each claim);</w:t>
      </w:r>
    </w:p>
    <w:p w14:paraId="668DC8A1"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iv.</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state whether or not it has defaulted on a project within the last two years;</w:t>
      </w:r>
    </w:p>
    <w:p w14:paraId="6856B73B"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v.</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list any violation of the </w:t>
      </w:r>
      <w:r w:rsidR="004151FB" w:rsidRPr="00485BCF">
        <w:rPr>
          <w:rFonts w:ascii="Times New Roman" w:hAnsi="Times New Roman"/>
        </w:rPr>
        <w:t>a</w:t>
      </w:r>
      <w:r w:rsidRPr="00485BCF">
        <w:rPr>
          <w:rFonts w:ascii="Times New Roman" w:hAnsi="Times New Roman"/>
        </w:rPr>
        <w:t xml:space="preserve">pprenticeship </w:t>
      </w:r>
      <w:r w:rsidR="004151FB" w:rsidRPr="00485BCF">
        <w:rPr>
          <w:rFonts w:ascii="Times New Roman" w:hAnsi="Times New Roman"/>
        </w:rPr>
        <w:t>r</w:t>
      </w:r>
      <w:r w:rsidRPr="00485BCF">
        <w:rPr>
          <w:rFonts w:ascii="Times New Roman" w:hAnsi="Times New Roman"/>
        </w:rPr>
        <w:t>equirements under a State Business and Professions Code of Labor Code found by an appropriate authority within the last two years;</w:t>
      </w:r>
    </w:p>
    <w:p w14:paraId="61C03E1B"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vi.</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state whether they have been found guilty of failure to pay required prevailing wages on a public contract within the last two years;</w:t>
      </w:r>
    </w:p>
    <w:p w14:paraId="271B6C53"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vii.</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state whether they have been formally found to be a </w:t>
      </w:r>
      <w:proofErr w:type="spellStart"/>
      <w:r w:rsidRPr="00485BCF">
        <w:rPr>
          <w:rFonts w:ascii="Times New Roman" w:hAnsi="Times New Roman"/>
        </w:rPr>
        <w:t>nonresponsible</w:t>
      </w:r>
      <w:proofErr w:type="spellEnd"/>
      <w:r w:rsidRPr="00485BCF">
        <w:rPr>
          <w:rFonts w:ascii="Times New Roman" w:hAnsi="Times New Roman"/>
        </w:rPr>
        <w:t xml:space="preserve"> bidder</w:t>
      </w:r>
      <w:r w:rsidR="00D141D4" w:rsidRPr="00485BCF">
        <w:rPr>
          <w:rFonts w:ascii="Times New Roman" w:hAnsi="Times New Roman"/>
        </w:rPr>
        <w:t xml:space="preserve">, for reason other than being nonresponsive </w:t>
      </w:r>
      <w:r w:rsidRPr="00485BCF">
        <w:rPr>
          <w:rFonts w:ascii="Times New Roman" w:hAnsi="Times New Roman"/>
        </w:rPr>
        <w:t>by a public agency within the last two years;</w:t>
      </w:r>
    </w:p>
    <w:p w14:paraId="62176FD0" w14:textId="24A28EAD" w:rsidR="002A27C0" w:rsidRPr="00485BCF" w:rsidRDefault="002A27C0" w:rsidP="000B366C">
      <w:pPr>
        <w:pStyle w:val="PMi"/>
        <w:ind w:hanging="408"/>
        <w:jc w:val="left"/>
        <w:rPr>
          <w:rFonts w:ascii="Times New Roman" w:hAnsi="Times New Roman"/>
        </w:rPr>
      </w:pPr>
      <w:r w:rsidRPr="00485BCF">
        <w:rPr>
          <w:rFonts w:ascii="Times New Roman" w:hAnsi="Times New Roman"/>
        </w:rPr>
        <w:t>viii.</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list how many projects the bidder will be working on in conjunction with </w:t>
      </w:r>
      <w:r w:rsidR="0074088C">
        <w:rPr>
          <w:rFonts w:ascii="Times New Roman" w:hAnsi="Times New Roman"/>
        </w:rPr>
        <w:t>RTPA</w:t>
      </w:r>
      <w:r w:rsidRPr="00485BCF">
        <w:rPr>
          <w:rFonts w:ascii="Times New Roman" w:hAnsi="Times New Roman"/>
        </w:rPr>
        <w:t xml:space="preserve"> project;</w:t>
      </w:r>
    </w:p>
    <w:p w14:paraId="3829593A"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ix.</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state whether they have ever been terminated by an owner or c</w:t>
      </w:r>
      <w:r w:rsidR="004151FB" w:rsidRPr="00485BCF">
        <w:rPr>
          <w:rFonts w:ascii="Times New Roman" w:hAnsi="Times New Roman"/>
        </w:rPr>
        <w:t>lient</w:t>
      </w:r>
      <w:r w:rsidRPr="00485BCF">
        <w:rPr>
          <w:rFonts w:ascii="Times New Roman" w:hAnsi="Times New Roman"/>
        </w:rPr>
        <w:t xml:space="preserve"> or rejected from bidding on a public works project in the last five years;</w:t>
      </w:r>
    </w:p>
    <w:p w14:paraId="2550D7AB"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x.</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state whether a surety ever completed any portion of the work on the bidder’s project within the last five years;</w:t>
      </w:r>
    </w:p>
    <w:p w14:paraId="296E8D8B"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xi.</w:t>
      </w:r>
      <w:r w:rsidRPr="00485BCF">
        <w:rPr>
          <w:rFonts w:ascii="Times New Roman" w:hAnsi="Times New Roman"/>
        </w:rPr>
        <w:tab/>
        <w:t>The bidder/</w:t>
      </w:r>
      <w:proofErr w:type="spellStart"/>
      <w:r w:rsidRPr="00485BCF">
        <w:rPr>
          <w:rFonts w:ascii="Times New Roman" w:hAnsi="Times New Roman"/>
        </w:rPr>
        <w:t>offeror</w:t>
      </w:r>
      <w:proofErr w:type="spellEnd"/>
      <w:r w:rsidRPr="00485BCF">
        <w:rPr>
          <w:rFonts w:ascii="Times New Roman" w:hAnsi="Times New Roman"/>
        </w:rPr>
        <w:t xml:space="preserve"> shall state whether the bidder, any officer of such bidder, or any employee of such bidder who has a prop</w:t>
      </w:r>
      <w:r w:rsidR="004151FB" w:rsidRPr="00485BCF">
        <w:rPr>
          <w:rFonts w:ascii="Times New Roman" w:hAnsi="Times New Roman"/>
        </w:rPr>
        <w:t>rietary interest in such bidder</w:t>
      </w:r>
      <w:r w:rsidRPr="00485BCF">
        <w:rPr>
          <w:rFonts w:ascii="Times New Roman" w:hAnsi="Times New Roman"/>
        </w:rPr>
        <w:t xml:space="preserve"> has ever been disqualified, removed, or otherwise prevented from bidding on or completing a federal, state, or local government project because of a violation of a law or safety regulation, and if so, explain the circumstances; and</w:t>
      </w:r>
    </w:p>
    <w:p w14:paraId="1138DFD8" w14:textId="77777777" w:rsidR="002A27C0" w:rsidRPr="00485BCF" w:rsidRDefault="002A27C0" w:rsidP="000B366C">
      <w:pPr>
        <w:pStyle w:val="PMi"/>
        <w:ind w:hanging="408"/>
        <w:jc w:val="left"/>
        <w:rPr>
          <w:rFonts w:ascii="Times New Roman" w:hAnsi="Times New Roman"/>
        </w:rPr>
      </w:pPr>
      <w:r w:rsidRPr="00485BCF">
        <w:rPr>
          <w:rFonts w:ascii="Times New Roman" w:hAnsi="Times New Roman"/>
        </w:rPr>
        <w:t>xii.</w:t>
      </w:r>
      <w:r w:rsidRPr="00485BCF">
        <w:rPr>
          <w:rFonts w:ascii="Times New Roman" w:hAnsi="Times New Roman"/>
        </w:rPr>
        <w:tab/>
        <w:t>For all items identified under this subsection, the bidder/</w:t>
      </w:r>
      <w:proofErr w:type="spellStart"/>
      <w:r w:rsidRPr="00485BCF">
        <w:rPr>
          <w:rFonts w:ascii="Times New Roman" w:hAnsi="Times New Roman"/>
        </w:rPr>
        <w:t>offeror</w:t>
      </w:r>
      <w:proofErr w:type="spellEnd"/>
      <w:r w:rsidRPr="00485BCF">
        <w:rPr>
          <w:rFonts w:ascii="Times New Roman" w:hAnsi="Times New Roman"/>
        </w:rPr>
        <w:t xml:space="preserve"> shall provide name of owner, title of project, contract amount, location of project, date of contract, and name of bonding company.</w:t>
      </w:r>
    </w:p>
    <w:p w14:paraId="4DF02CD9" w14:textId="77777777" w:rsidR="002A27C0" w:rsidRPr="00485BCF" w:rsidRDefault="002A27C0" w:rsidP="000B366C">
      <w:pPr>
        <w:pStyle w:val="PMabc"/>
        <w:jc w:val="left"/>
        <w:rPr>
          <w:rFonts w:ascii="Times New Roman" w:hAnsi="Times New Roman"/>
        </w:rPr>
      </w:pPr>
      <w:r w:rsidRPr="00485BCF">
        <w:rPr>
          <w:rFonts w:ascii="Times New Roman" w:hAnsi="Times New Roman"/>
        </w:rPr>
        <w:t>c.</w:t>
      </w:r>
      <w:r w:rsidRPr="00485BCF">
        <w:rPr>
          <w:rFonts w:ascii="Times New Roman" w:hAnsi="Times New Roman"/>
        </w:rPr>
        <w:tab/>
        <w:t>Reporting Forms:</w:t>
      </w:r>
    </w:p>
    <w:p w14:paraId="11F55056" w14:textId="4D6373FF" w:rsidR="002A27C0" w:rsidRPr="00485BCF" w:rsidRDefault="002A27C0" w:rsidP="000B366C">
      <w:pPr>
        <w:pStyle w:val="PMi"/>
        <w:ind w:hanging="408"/>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t xml:space="preserve">In order to demonstrate that </w:t>
      </w:r>
      <w:r w:rsidR="0074088C">
        <w:rPr>
          <w:rFonts w:ascii="Times New Roman" w:hAnsi="Times New Roman"/>
        </w:rPr>
        <w:t>RTPA</w:t>
      </w:r>
      <w:r w:rsidRPr="00485BCF">
        <w:rPr>
          <w:rFonts w:ascii="Times New Roman" w:hAnsi="Times New Roman"/>
        </w:rPr>
        <w:t xml:space="preserve"> financial and experience requirements are met, the bidders/</w:t>
      </w:r>
      <w:proofErr w:type="spellStart"/>
      <w:r w:rsidRPr="00485BCF">
        <w:rPr>
          <w:rFonts w:ascii="Times New Roman" w:hAnsi="Times New Roman"/>
        </w:rPr>
        <w:t>offerors</w:t>
      </w:r>
      <w:proofErr w:type="spellEnd"/>
      <w:r w:rsidRPr="00485BCF">
        <w:rPr>
          <w:rFonts w:ascii="Times New Roman" w:hAnsi="Times New Roman"/>
        </w:rPr>
        <w:t xml:space="preserve"> shall submit, when requested by </w:t>
      </w:r>
      <w:r w:rsidR="0074088C">
        <w:rPr>
          <w:rFonts w:ascii="Times New Roman" w:hAnsi="Times New Roman"/>
        </w:rPr>
        <w:t>RTPA</w:t>
      </w:r>
      <w:r w:rsidRPr="00485BCF">
        <w:rPr>
          <w:rFonts w:ascii="Times New Roman" w:hAnsi="Times New Roman"/>
        </w:rPr>
        <w:t xml:space="preserve">, a </w:t>
      </w:r>
      <w:r w:rsidR="00667781" w:rsidRPr="00485BCF">
        <w:rPr>
          <w:rFonts w:ascii="Times New Roman" w:hAnsi="Times New Roman"/>
        </w:rPr>
        <w:t xml:space="preserve">Contractor’s Statement of </w:t>
      </w:r>
      <w:r w:rsidRPr="00485BCF">
        <w:rPr>
          <w:rFonts w:ascii="Times New Roman" w:hAnsi="Times New Roman"/>
        </w:rPr>
        <w:t xml:space="preserve">Experience </w:t>
      </w:r>
      <w:r w:rsidR="00667781" w:rsidRPr="00485BCF">
        <w:rPr>
          <w:rFonts w:ascii="Times New Roman" w:hAnsi="Times New Roman"/>
        </w:rPr>
        <w:t xml:space="preserve">and Financial Condition </w:t>
      </w:r>
      <w:r w:rsidRPr="00485BCF">
        <w:rPr>
          <w:rFonts w:ascii="Times New Roman" w:hAnsi="Times New Roman"/>
        </w:rPr>
        <w:t>prepared by the bidder/</w:t>
      </w:r>
      <w:proofErr w:type="spellStart"/>
      <w:r w:rsidRPr="00485BCF">
        <w:rPr>
          <w:rFonts w:ascii="Times New Roman" w:hAnsi="Times New Roman"/>
        </w:rPr>
        <w:t>offeror</w:t>
      </w:r>
      <w:proofErr w:type="spellEnd"/>
      <w:r w:rsidRPr="00485BCF">
        <w:rPr>
          <w:rFonts w:ascii="Times New Roman" w:hAnsi="Times New Roman"/>
        </w:rPr>
        <w:t xml:space="preserve"> and a financial statement prepared by an independent auditor, both verified under oath, shall meet </w:t>
      </w:r>
      <w:r w:rsidR="0074088C">
        <w:rPr>
          <w:rFonts w:ascii="Times New Roman" w:hAnsi="Times New Roman"/>
        </w:rPr>
        <w:t>RTPA</w:t>
      </w:r>
      <w:r w:rsidRPr="00485BCF">
        <w:rPr>
          <w:rFonts w:ascii="Times New Roman" w:hAnsi="Times New Roman"/>
        </w:rPr>
        <w:t>’s requirements.</w:t>
      </w:r>
    </w:p>
    <w:p w14:paraId="0B179C02" w14:textId="0C251F36" w:rsidR="002A27C0" w:rsidRPr="00485BCF" w:rsidRDefault="002A27C0" w:rsidP="000B366C">
      <w:pPr>
        <w:pStyle w:val="PMi"/>
        <w:ind w:hanging="408"/>
        <w:jc w:val="left"/>
        <w:rPr>
          <w:rFonts w:ascii="Times New Roman" w:hAnsi="Times New Roman"/>
        </w:rPr>
      </w:pPr>
      <w:r w:rsidRPr="00485BCF">
        <w:rPr>
          <w:rFonts w:ascii="Times New Roman" w:hAnsi="Times New Roman"/>
        </w:rPr>
        <w:t>ii.</w:t>
      </w:r>
      <w:r w:rsidRPr="00485BCF">
        <w:rPr>
          <w:rFonts w:ascii="Times New Roman" w:hAnsi="Times New Roman"/>
        </w:rPr>
        <w:tab/>
        <w:t>Failure to provide accurate information relative to its financial status or experience may result in the debarment of the bidder/</w:t>
      </w:r>
      <w:proofErr w:type="spellStart"/>
      <w:r w:rsidRPr="00485BCF">
        <w:rPr>
          <w:rFonts w:ascii="Times New Roman" w:hAnsi="Times New Roman"/>
        </w:rPr>
        <w:t>offeror</w:t>
      </w:r>
      <w:proofErr w:type="spellEnd"/>
      <w:r w:rsidRPr="00485BCF">
        <w:rPr>
          <w:rFonts w:ascii="Times New Roman" w:hAnsi="Times New Roman"/>
        </w:rPr>
        <w:t xml:space="preserve"> from future </w:t>
      </w:r>
      <w:r w:rsidR="0074088C">
        <w:rPr>
          <w:rFonts w:ascii="Times New Roman" w:hAnsi="Times New Roman"/>
        </w:rPr>
        <w:t>RTPA</w:t>
      </w:r>
      <w:r w:rsidRPr="00485BCF">
        <w:rPr>
          <w:rFonts w:ascii="Times New Roman" w:hAnsi="Times New Roman"/>
        </w:rPr>
        <w:t xml:space="preserve"> work.</w:t>
      </w:r>
    </w:p>
    <w:p w14:paraId="23C8A503" w14:textId="4C596678" w:rsidR="002A27C0" w:rsidRPr="00485BCF" w:rsidRDefault="002A27C0" w:rsidP="000B366C">
      <w:pPr>
        <w:pStyle w:val="PMi"/>
        <w:ind w:hanging="408"/>
        <w:jc w:val="left"/>
        <w:rPr>
          <w:rFonts w:ascii="Times New Roman" w:hAnsi="Times New Roman"/>
        </w:rPr>
      </w:pPr>
      <w:r w:rsidRPr="00485BCF">
        <w:rPr>
          <w:rFonts w:ascii="Times New Roman" w:hAnsi="Times New Roman"/>
        </w:rPr>
        <w:t>iii.</w:t>
      </w:r>
      <w:r w:rsidRPr="00485BCF">
        <w:rPr>
          <w:rFonts w:ascii="Times New Roman" w:hAnsi="Times New Roman"/>
        </w:rPr>
        <w:tab/>
      </w:r>
      <w:r w:rsidR="0074088C">
        <w:rPr>
          <w:rFonts w:ascii="Times New Roman" w:hAnsi="Times New Roman"/>
        </w:rPr>
        <w:t>RTPA</w:t>
      </w:r>
      <w:r w:rsidRPr="00485BCF">
        <w:rPr>
          <w:rFonts w:ascii="Times New Roman" w:hAnsi="Times New Roman"/>
        </w:rPr>
        <w:t xml:space="preserve"> will make its determination of </w:t>
      </w:r>
      <w:r w:rsidR="007F53B1" w:rsidRPr="00485BCF">
        <w:rPr>
          <w:rFonts w:ascii="Times New Roman" w:hAnsi="Times New Roman"/>
        </w:rPr>
        <w:t xml:space="preserve">responsiveness and </w:t>
      </w:r>
      <w:r w:rsidRPr="00485BCF">
        <w:rPr>
          <w:rFonts w:ascii="Times New Roman" w:hAnsi="Times New Roman"/>
        </w:rPr>
        <w:t>responsibility based upon information submitted by bidders/</w:t>
      </w:r>
      <w:proofErr w:type="spellStart"/>
      <w:r w:rsidRPr="00485BCF">
        <w:rPr>
          <w:rFonts w:ascii="Times New Roman" w:hAnsi="Times New Roman"/>
        </w:rPr>
        <w:t>offerors</w:t>
      </w:r>
      <w:proofErr w:type="spellEnd"/>
      <w:r w:rsidRPr="00485BCF">
        <w:rPr>
          <w:rFonts w:ascii="Times New Roman" w:hAnsi="Times New Roman"/>
        </w:rPr>
        <w:t xml:space="preserve">, and, if necessary, interviews with previous owners, clients, design </w:t>
      </w:r>
      <w:r w:rsidRPr="00485BCF">
        <w:rPr>
          <w:rFonts w:ascii="Times New Roman" w:hAnsi="Times New Roman"/>
        </w:rPr>
        <w:lastRenderedPageBreak/>
        <w:t>professionals, or subcontractors with whom the bidder/</w:t>
      </w:r>
      <w:proofErr w:type="spellStart"/>
      <w:r w:rsidRPr="00485BCF">
        <w:rPr>
          <w:rFonts w:ascii="Times New Roman" w:hAnsi="Times New Roman"/>
        </w:rPr>
        <w:t>offeror</w:t>
      </w:r>
      <w:proofErr w:type="spellEnd"/>
      <w:r w:rsidRPr="00485BCF">
        <w:rPr>
          <w:rFonts w:ascii="Times New Roman" w:hAnsi="Times New Roman"/>
        </w:rPr>
        <w:t xml:space="preserve"> has worked</w:t>
      </w:r>
      <w:r w:rsidR="008B4E8A" w:rsidRPr="00485BCF">
        <w:rPr>
          <w:rFonts w:ascii="Times New Roman" w:hAnsi="Times New Roman"/>
        </w:rPr>
        <w:t xml:space="preserve">, including </w:t>
      </w:r>
      <w:r w:rsidR="0074088C">
        <w:rPr>
          <w:rFonts w:ascii="Times New Roman" w:hAnsi="Times New Roman"/>
        </w:rPr>
        <w:t>RTPA</w:t>
      </w:r>
      <w:r w:rsidR="008B4E8A" w:rsidRPr="00485BCF">
        <w:rPr>
          <w:rFonts w:ascii="Times New Roman" w:hAnsi="Times New Roman"/>
        </w:rPr>
        <w:t xml:space="preserve"> project managers</w:t>
      </w:r>
      <w:r w:rsidRPr="00485BCF">
        <w:rPr>
          <w:rFonts w:ascii="Times New Roman" w:hAnsi="Times New Roman"/>
        </w:rPr>
        <w:t xml:space="preserve">. If a nonresponsive or </w:t>
      </w:r>
      <w:proofErr w:type="spellStart"/>
      <w:r w:rsidRPr="00485BCF">
        <w:rPr>
          <w:rFonts w:ascii="Times New Roman" w:hAnsi="Times New Roman"/>
        </w:rPr>
        <w:t>nonresponsible</w:t>
      </w:r>
      <w:proofErr w:type="spellEnd"/>
      <w:r w:rsidRPr="00485BCF">
        <w:rPr>
          <w:rFonts w:ascii="Times New Roman" w:hAnsi="Times New Roman"/>
        </w:rPr>
        <w:t xml:space="preserve"> </w:t>
      </w:r>
      <w:proofErr w:type="spellStart"/>
      <w:r w:rsidRPr="00485BCF">
        <w:rPr>
          <w:rFonts w:ascii="Times New Roman" w:hAnsi="Times New Roman"/>
        </w:rPr>
        <w:t>offeror</w:t>
      </w:r>
      <w:proofErr w:type="spellEnd"/>
      <w:r w:rsidRPr="00485BCF">
        <w:rPr>
          <w:rFonts w:ascii="Times New Roman" w:hAnsi="Times New Roman"/>
        </w:rPr>
        <w:t xml:space="preserve"> submits additional evidence</w:t>
      </w:r>
      <w:r w:rsidR="00B559B2" w:rsidRPr="00485BCF">
        <w:rPr>
          <w:rFonts w:ascii="Times New Roman" w:hAnsi="Times New Roman"/>
        </w:rPr>
        <w:t xml:space="preserve"> within the time limitation provided by </w:t>
      </w:r>
      <w:r w:rsidR="0074088C">
        <w:rPr>
          <w:rFonts w:ascii="Times New Roman" w:hAnsi="Times New Roman"/>
        </w:rPr>
        <w:t>RTPA</w:t>
      </w:r>
      <w:r w:rsidRPr="00485BCF">
        <w:rPr>
          <w:rFonts w:ascii="Times New Roman" w:hAnsi="Times New Roman"/>
        </w:rPr>
        <w:t xml:space="preserve">, then that additional evidence </w:t>
      </w:r>
      <w:r w:rsidR="00A55B40" w:rsidRPr="00485BCF">
        <w:rPr>
          <w:rFonts w:ascii="Times New Roman" w:hAnsi="Times New Roman"/>
        </w:rPr>
        <w:t>should</w:t>
      </w:r>
      <w:r w:rsidRPr="00485BCF">
        <w:rPr>
          <w:rFonts w:ascii="Times New Roman" w:hAnsi="Times New Roman"/>
        </w:rPr>
        <w:t xml:space="preserve"> be considered by the </w:t>
      </w:r>
      <w:r w:rsidR="00A073D8" w:rsidRPr="00485BCF">
        <w:rPr>
          <w:rFonts w:ascii="Times New Roman" w:hAnsi="Times New Roman"/>
        </w:rPr>
        <w:t>d</w:t>
      </w:r>
      <w:r w:rsidRPr="00485BCF">
        <w:rPr>
          <w:rFonts w:ascii="Times New Roman" w:hAnsi="Times New Roman"/>
        </w:rPr>
        <w:t xml:space="preserve">irector in making the recommendation to the Executive Director regarding determination of the </w:t>
      </w:r>
      <w:r w:rsidR="00B559B2" w:rsidRPr="00485BCF">
        <w:rPr>
          <w:rFonts w:ascii="Times New Roman" w:hAnsi="Times New Roman"/>
        </w:rPr>
        <w:t>bidder/</w:t>
      </w:r>
      <w:proofErr w:type="spellStart"/>
      <w:r w:rsidRPr="00485BCF">
        <w:rPr>
          <w:rFonts w:ascii="Times New Roman" w:hAnsi="Times New Roman"/>
        </w:rPr>
        <w:t>offeror</w:t>
      </w:r>
      <w:proofErr w:type="spellEnd"/>
      <w:r w:rsidRPr="00485BCF">
        <w:rPr>
          <w:rFonts w:ascii="Times New Roman" w:hAnsi="Times New Roman"/>
        </w:rPr>
        <w:t xml:space="preserve"> </w:t>
      </w:r>
      <w:r w:rsidR="00B559B2" w:rsidRPr="00485BCF">
        <w:rPr>
          <w:rFonts w:ascii="Times New Roman" w:hAnsi="Times New Roman"/>
        </w:rPr>
        <w:t>that should be</w:t>
      </w:r>
      <w:r w:rsidRPr="00485BCF">
        <w:rPr>
          <w:rFonts w:ascii="Times New Roman" w:hAnsi="Times New Roman"/>
        </w:rPr>
        <w:t xml:space="preserve"> award</w:t>
      </w:r>
      <w:r w:rsidR="00B559B2" w:rsidRPr="00485BCF">
        <w:rPr>
          <w:rFonts w:ascii="Times New Roman" w:hAnsi="Times New Roman"/>
        </w:rPr>
        <w:t>ed</w:t>
      </w:r>
      <w:r w:rsidRPr="00485BCF">
        <w:rPr>
          <w:rFonts w:ascii="Times New Roman" w:hAnsi="Times New Roman"/>
        </w:rPr>
        <w:t xml:space="preserve"> the contract.</w:t>
      </w:r>
    </w:p>
    <w:p w14:paraId="636F24FA" w14:textId="77777777" w:rsidR="002A27C0" w:rsidRPr="00485BCF" w:rsidRDefault="0008404B" w:rsidP="00FF000F">
      <w:pPr>
        <w:pStyle w:val="PMNumbering"/>
        <w:numPr>
          <w:ilvl w:val="0"/>
          <w:numId w:val="42"/>
        </w:numPr>
        <w:jc w:val="left"/>
        <w:rPr>
          <w:rFonts w:ascii="Times New Roman" w:hAnsi="Times New Roman"/>
        </w:rPr>
      </w:pPr>
      <w:r w:rsidRPr="00485BCF">
        <w:rPr>
          <w:rFonts w:ascii="Times New Roman" w:hAnsi="Times New Roman"/>
        </w:rPr>
        <w:t>The m</w:t>
      </w:r>
      <w:r w:rsidR="002A27C0" w:rsidRPr="00485BCF">
        <w:rPr>
          <w:rFonts w:ascii="Times New Roman" w:hAnsi="Times New Roman"/>
        </w:rPr>
        <w:t xml:space="preserve">ethods above may be employed at the discretion of the </w:t>
      </w:r>
      <w:r w:rsidR="000D48D1" w:rsidRPr="00485BCF">
        <w:rPr>
          <w:rFonts w:ascii="Times New Roman" w:hAnsi="Times New Roman"/>
        </w:rPr>
        <w:t xml:space="preserve">Contracts </w:t>
      </w:r>
      <w:r w:rsidR="0007196E" w:rsidRPr="00485BCF">
        <w:rPr>
          <w:rFonts w:ascii="Times New Roman" w:hAnsi="Times New Roman"/>
        </w:rPr>
        <w:t>Officer</w:t>
      </w:r>
      <w:r w:rsidR="002A27C0" w:rsidRPr="00485BCF">
        <w:rPr>
          <w:rFonts w:ascii="Times New Roman" w:hAnsi="Times New Roman"/>
        </w:rPr>
        <w:t xml:space="preserve"> to include the requesting of a Dun &amp; Bradstreet </w:t>
      </w:r>
      <w:r w:rsidR="008B4E8A" w:rsidRPr="00485BCF">
        <w:rPr>
          <w:rFonts w:ascii="Times New Roman" w:hAnsi="Times New Roman"/>
        </w:rPr>
        <w:t>(</w:t>
      </w:r>
      <w:hyperlink r:id="rId18" w:history="1">
        <w:r w:rsidR="008B4E8A" w:rsidRPr="00485BCF">
          <w:rPr>
            <w:rStyle w:val="Hyperlink"/>
            <w:rFonts w:ascii="Times New Roman" w:hAnsi="Times New Roman"/>
          </w:rPr>
          <w:t>http://www.dnb.com/government</w:t>
        </w:r>
      </w:hyperlink>
      <w:r w:rsidR="008B4E8A" w:rsidRPr="00485BCF">
        <w:rPr>
          <w:rFonts w:ascii="Times New Roman" w:hAnsi="Times New Roman"/>
        </w:rPr>
        <w:t>) f</w:t>
      </w:r>
      <w:r w:rsidR="002A27C0" w:rsidRPr="00485BCF">
        <w:rPr>
          <w:rFonts w:ascii="Times New Roman" w:hAnsi="Times New Roman"/>
        </w:rPr>
        <w:t>inancial report on the low bidder (</w:t>
      </w:r>
      <w:proofErr w:type="spellStart"/>
      <w:r w:rsidR="002A27C0" w:rsidRPr="00485BCF">
        <w:rPr>
          <w:rFonts w:ascii="Times New Roman" w:hAnsi="Times New Roman"/>
        </w:rPr>
        <w:t>IFB</w:t>
      </w:r>
      <w:proofErr w:type="spellEnd"/>
      <w:r w:rsidR="002A27C0" w:rsidRPr="00485BCF">
        <w:rPr>
          <w:rFonts w:ascii="Times New Roman" w:hAnsi="Times New Roman"/>
        </w:rPr>
        <w:t xml:space="preserve">) or highest evaluated </w:t>
      </w:r>
      <w:proofErr w:type="spellStart"/>
      <w:r w:rsidR="002A27C0" w:rsidRPr="00485BCF">
        <w:rPr>
          <w:rFonts w:ascii="Times New Roman" w:hAnsi="Times New Roman"/>
        </w:rPr>
        <w:t>offeror</w:t>
      </w:r>
      <w:proofErr w:type="spellEnd"/>
      <w:r w:rsidR="002A27C0" w:rsidRPr="00485BCF">
        <w:rPr>
          <w:rFonts w:ascii="Times New Roman" w:hAnsi="Times New Roman"/>
        </w:rPr>
        <w:t>(s) (RFP). All methods employed must be documented and contained in the contract file.</w:t>
      </w:r>
      <w:r w:rsidR="00D141D4" w:rsidRPr="00485BCF">
        <w:rPr>
          <w:rFonts w:ascii="Times New Roman" w:hAnsi="Times New Roman"/>
        </w:rPr>
        <w:t xml:space="preserve"> </w:t>
      </w:r>
    </w:p>
    <w:p w14:paraId="36F86A83" w14:textId="731B00A6" w:rsidR="009B12A7" w:rsidRPr="00485BCF" w:rsidRDefault="00E765EA" w:rsidP="003175F9">
      <w:pPr>
        <w:pStyle w:val="StyleHeading3Before15ptLinespacingAtleast135pt"/>
        <w:rPr>
          <w:rFonts w:ascii="Times New Roman" w:hAnsi="Times New Roman"/>
        </w:rPr>
      </w:pPr>
      <w:r w:rsidRPr="00485BCF">
        <w:rPr>
          <w:rFonts w:ascii="Times New Roman" w:hAnsi="Times New Roman"/>
        </w:rPr>
        <w:t>Resource(s)</w:t>
      </w:r>
    </w:p>
    <w:p w14:paraId="6B8FAE3A" w14:textId="093BE247" w:rsidR="009B12A7" w:rsidRPr="00485BCF" w:rsidRDefault="009B12A7" w:rsidP="00FF000F">
      <w:pPr>
        <w:pStyle w:val="Heading3"/>
        <w:numPr>
          <w:ilvl w:val="0"/>
          <w:numId w:val="99"/>
        </w:numPr>
        <w:rPr>
          <w:rFonts w:ascii="Times New Roman" w:hAnsi="Times New Roman"/>
          <w:b w:val="0"/>
          <w:i w:val="0"/>
        </w:rPr>
      </w:pPr>
      <w:r w:rsidRPr="00485BCF">
        <w:rPr>
          <w:rFonts w:ascii="Times New Roman" w:hAnsi="Times New Roman"/>
          <w:b w:val="0"/>
          <w:i w:val="0"/>
        </w:rPr>
        <w:t>Contractor’s Statement of Experience and Financial Condition</w:t>
      </w:r>
      <w:bookmarkStart w:id="63" w:name="_Toc88386214"/>
      <w:bookmarkStart w:id="64" w:name="_Toc89491957"/>
      <w:bookmarkStart w:id="65" w:name="_Toc143496250"/>
      <w:bookmarkStart w:id="66" w:name="_Toc386200208"/>
      <w:bookmarkStart w:id="67" w:name="_Toc386205095"/>
    </w:p>
    <w:p w14:paraId="6405879D" w14:textId="6035F912" w:rsidR="009B12A7" w:rsidRPr="00485BCF" w:rsidRDefault="009B12A7" w:rsidP="00FF000F">
      <w:pPr>
        <w:pStyle w:val="PMBullets"/>
        <w:numPr>
          <w:ilvl w:val="0"/>
          <w:numId w:val="99"/>
        </w:numPr>
        <w:rPr>
          <w:rFonts w:ascii="Times New Roman" w:hAnsi="Times New Roman"/>
          <w:lang w:val="en-US"/>
        </w:rPr>
      </w:pPr>
      <w:r w:rsidRPr="00485BCF">
        <w:rPr>
          <w:rFonts w:ascii="Times New Roman" w:hAnsi="Times New Roman"/>
          <w:lang w:val="en-US"/>
        </w:rPr>
        <w:t>Recommendation for the Selection of a Contractor Memo Template</w:t>
      </w:r>
    </w:p>
    <w:p w14:paraId="59A40C04" w14:textId="77777777" w:rsidR="009B12A7" w:rsidRPr="00485BCF" w:rsidRDefault="009B12A7" w:rsidP="009B12A7">
      <w:pPr>
        <w:rPr>
          <w:rFonts w:ascii="Times New Roman" w:hAnsi="Times New Roman"/>
        </w:rPr>
      </w:pPr>
    </w:p>
    <w:p w14:paraId="10EB6230" w14:textId="6A34C49C" w:rsidR="002A27C0" w:rsidRPr="00485BCF" w:rsidRDefault="00587582" w:rsidP="000B366C">
      <w:pPr>
        <w:pStyle w:val="Heading3"/>
        <w:rPr>
          <w:rFonts w:ascii="Times New Roman" w:hAnsi="Times New Roman"/>
          <w:i w:val="0"/>
        </w:rPr>
      </w:pPr>
      <w:r w:rsidRPr="00485BCF">
        <w:rPr>
          <w:rFonts w:ascii="Times New Roman" w:hAnsi="Times New Roman"/>
          <w:i w:val="0"/>
        </w:rPr>
        <w:t>SECTION 012</w:t>
      </w:r>
      <w:r w:rsidR="002A27C0" w:rsidRPr="00485BCF">
        <w:rPr>
          <w:rFonts w:ascii="Times New Roman" w:hAnsi="Times New Roman"/>
          <w:i w:val="0"/>
        </w:rPr>
        <w:t xml:space="preserve"> – WRITTEN RECORD OF PROCUREMENT HISTORY</w:t>
      </w:r>
      <w:bookmarkEnd w:id="63"/>
      <w:bookmarkEnd w:id="64"/>
      <w:bookmarkEnd w:id="65"/>
      <w:bookmarkEnd w:id="66"/>
      <w:bookmarkEnd w:id="67"/>
    </w:p>
    <w:p w14:paraId="3122946B" w14:textId="1708F881"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maintain </w:t>
      </w:r>
      <w:r w:rsidR="00C417F5" w:rsidRPr="00485BCF">
        <w:rPr>
          <w:rFonts w:ascii="Times New Roman" w:hAnsi="Times New Roman"/>
        </w:rPr>
        <w:t xml:space="preserve">and make available </w:t>
      </w:r>
      <w:r w:rsidR="009E4A99" w:rsidRPr="00485BCF">
        <w:rPr>
          <w:rFonts w:ascii="Times New Roman" w:hAnsi="Times New Roman"/>
        </w:rPr>
        <w:t xml:space="preserve">to authorized agencies, </w:t>
      </w:r>
      <w:r w:rsidR="002A27C0" w:rsidRPr="00485BCF">
        <w:rPr>
          <w:rFonts w:ascii="Times New Roman" w:hAnsi="Times New Roman"/>
        </w:rPr>
        <w:t xml:space="preserve">records detailing the history of a procurement. At a minimum, these records </w:t>
      </w:r>
      <w:r w:rsidR="00A55B40" w:rsidRPr="00485BCF">
        <w:rPr>
          <w:rFonts w:ascii="Times New Roman" w:hAnsi="Times New Roman"/>
        </w:rPr>
        <w:t>should</w:t>
      </w:r>
      <w:r w:rsidR="002A27C0" w:rsidRPr="00485BCF">
        <w:rPr>
          <w:rFonts w:ascii="Times New Roman" w:hAnsi="Times New Roman"/>
        </w:rPr>
        <w:t xml:space="preserve"> include:</w:t>
      </w:r>
    </w:p>
    <w:p w14:paraId="16A4A391" w14:textId="77AA31C3" w:rsidR="002A27C0" w:rsidRPr="00485BCF" w:rsidRDefault="002A27C0" w:rsidP="009D16C9">
      <w:pPr>
        <w:pStyle w:val="PMNumbering"/>
        <w:numPr>
          <w:ilvl w:val="0"/>
          <w:numId w:val="3"/>
        </w:numPr>
        <w:jc w:val="left"/>
        <w:rPr>
          <w:rFonts w:ascii="Times New Roman" w:hAnsi="Times New Roman"/>
        </w:rPr>
      </w:pPr>
      <w:r w:rsidRPr="00485BCF">
        <w:rPr>
          <w:rFonts w:ascii="Times New Roman" w:hAnsi="Times New Roman"/>
        </w:rPr>
        <w:t>The rationale for the method of procurement</w:t>
      </w:r>
      <w:r w:rsidR="004151FB" w:rsidRPr="00485BCF">
        <w:rPr>
          <w:rFonts w:ascii="Times New Roman" w:hAnsi="Times New Roman"/>
        </w:rPr>
        <w:t>:</w:t>
      </w:r>
      <w:r w:rsidR="00295E1A" w:rsidRPr="00485BCF">
        <w:rPr>
          <w:rFonts w:ascii="Times New Roman" w:hAnsi="Times New Roman"/>
        </w:rPr>
        <w:t xml:space="preserve"> </w:t>
      </w:r>
      <w:r w:rsidR="0074088C">
        <w:rPr>
          <w:rFonts w:ascii="Times New Roman" w:hAnsi="Times New Roman"/>
        </w:rPr>
        <w:t>RTPA</w:t>
      </w:r>
      <w:r w:rsidR="00295E1A" w:rsidRPr="00485BCF">
        <w:rPr>
          <w:rFonts w:ascii="Times New Roman" w:hAnsi="Times New Roman"/>
        </w:rPr>
        <w:t xml:space="preserve"> provides </w:t>
      </w:r>
      <w:r w:rsidR="00335D6E" w:rsidRPr="00485BCF">
        <w:rPr>
          <w:rFonts w:ascii="Times New Roman" w:hAnsi="Times New Roman"/>
        </w:rPr>
        <w:t>the</w:t>
      </w:r>
      <w:r w:rsidR="00295E1A" w:rsidRPr="00485BCF">
        <w:rPr>
          <w:rFonts w:ascii="Times New Roman" w:hAnsi="Times New Roman"/>
        </w:rPr>
        <w:t xml:space="preserve"> rationale it used for each contract, including a </w:t>
      </w:r>
      <w:r w:rsidR="00B9605B" w:rsidRPr="00485BCF">
        <w:rPr>
          <w:rFonts w:ascii="Times New Roman" w:hAnsi="Times New Roman"/>
        </w:rPr>
        <w:t>limited competition</w:t>
      </w:r>
      <w:r w:rsidR="00B559B2" w:rsidRPr="00485BCF">
        <w:rPr>
          <w:rFonts w:ascii="Times New Roman" w:hAnsi="Times New Roman"/>
        </w:rPr>
        <w:t xml:space="preserve"> or </w:t>
      </w:r>
      <w:r w:rsidR="00295E1A" w:rsidRPr="00485BCF">
        <w:rPr>
          <w:rFonts w:ascii="Times New Roman" w:hAnsi="Times New Roman"/>
        </w:rPr>
        <w:t>sole source justification for any acquisition that does not qualify as competitive</w:t>
      </w:r>
      <w:r w:rsidR="00693592" w:rsidRPr="00485BCF">
        <w:rPr>
          <w:rFonts w:ascii="Times New Roman" w:hAnsi="Times New Roman"/>
        </w:rPr>
        <w:t>;</w:t>
      </w:r>
    </w:p>
    <w:p w14:paraId="4523AB39" w14:textId="64D16689" w:rsidR="002A27C0" w:rsidRPr="00485BCF" w:rsidRDefault="002A27C0" w:rsidP="009D16C9">
      <w:pPr>
        <w:pStyle w:val="PMNumbering"/>
        <w:numPr>
          <w:ilvl w:val="0"/>
          <w:numId w:val="3"/>
        </w:numPr>
        <w:jc w:val="left"/>
        <w:rPr>
          <w:rFonts w:ascii="Times New Roman" w:hAnsi="Times New Roman"/>
        </w:rPr>
      </w:pPr>
      <w:r w:rsidRPr="00485BCF">
        <w:rPr>
          <w:rFonts w:ascii="Times New Roman" w:hAnsi="Times New Roman"/>
        </w:rPr>
        <w:t>Selection of contract</w:t>
      </w:r>
      <w:r w:rsidR="00A212F7" w:rsidRPr="00485BCF">
        <w:rPr>
          <w:rFonts w:ascii="Times New Roman" w:hAnsi="Times New Roman"/>
        </w:rPr>
        <w:t xml:space="preserve"> payment</w:t>
      </w:r>
      <w:r w:rsidRPr="00485BCF">
        <w:rPr>
          <w:rFonts w:ascii="Times New Roman" w:hAnsi="Times New Roman"/>
        </w:rPr>
        <w:t xml:space="preserve"> type</w:t>
      </w:r>
      <w:r w:rsidR="00295E1A" w:rsidRPr="00485BCF">
        <w:rPr>
          <w:rFonts w:ascii="Times New Roman" w:hAnsi="Times New Roman"/>
        </w:rPr>
        <w:t xml:space="preserve">: </w:t>
      </w:r>
      <w:r w:rsidR="0074088C">
        <w:rPr>
          <w:rFonts w:ascii="Times New Roman" w:hAnsi="Times New Roman"/>
        </w:rPr>
        <w:t>RTPA</w:t>
      </w:r>
      <w:r w:rsidR="00295E1A" w:rsidRPr="00485BCF">
        <w:rPr>
          <w:rFonts w:ascii="Times New Roman" w:hAnsi="Times New Roman"/>
        </w:rPr>
        <w:t xml:space="preserve"> states the reasons for selecting the contract type it used</w:t>
      </w:r>
      <w:r w:rsidR="004151FB" w:rsidRPr="00485BCF">
        <w:rPr>
          <w:rFonts w:ascii="Times New Roman" w:hAnsi="Times New Roman"/>
        </w:rPr>
        <w:t>,</w:t>
      </w:r>
      <w:r w:rsidR="00C417F5" w:rsidRPr="00485BCF">
        <w:rPr>
          <w:rFonts w:ascii="Times New Roman" w:hAnsi="Times New Roman"/>
        </w:rPr>
        <w:t xml:space="preserve"> such as fixed</w:t>
      </w:r>
      <w:r w:rsidR="004151FB" w:rsidRPr="00485BCF">
        <w:rPr>
          <w:rFonts w:ascii="Times New Roman" w:hAnsi="Times New Roman"/>
        </w:rPr>
        <w:t>-</w:t>
      </w:r>
      <w:r w:rsidR="00C417F5" w:rsidRPr="00485BCF">
        <w:rPr>
          <w:rFonts w:ascii="Times New Roman" w:hAnsi="Times New Roman"/>
        </w:rPr>
        <w:t>price or cost reimbursement</w:t>
      </w:r>
      <w:r w:rsidR="00693592" w:rsidRPr="00485BCF">
        <w:rPr>
          <w:rFonts w:ascii="Times New Roman" w:hAnsi="Times New Roman"/>
        </w:rPr>
        <w:t>;</w:t>
      </w:r>
    </w:p>
    <w:p w14:paraId="046C705E" w14:textId="486C824C" w:rsidR="002A27C0" w:rsidRPr="00485BCF" w:rsidRDefault="002A27C0" w:rsidP="009D16C9">
      <w:pPr>
        <w:pStyle w:val="PMNumbering"/>
        <w:numPr>
          <w:ilvl w:val="0"/>
          <w:numId w:val="3"/>
        </w:numPr>
        <w:jc w:val="left"/>
        <w:rPr>
          <w:rFonts w:ascii="Times New Roman" w:hAnsi="Times New Roman"/>
        </w:rPr>
      </w:pPr>
      <w:r w:rsidRPr="00485BCF">
        <w:rPr>
          <w:rFonts w:ascii="Times New Roman" w:hAnsi="Times New Roman"/>
        </w:rPr>
        <w:t>Reasons for contractor selection or rejection</w:t>
      </w:r>
      <w:r w:rsidR="001170CB" w:rsidRPr="00485BCF">
        <w:rPr>
          <w:rFonts w:ascii="Times New Roman" w:hAnsi="Times New Roman"/>
        </w:rPr>
        <w:t xml:space="preserve">: </w:t>
      </w:r>
      <w:r w:rsidR="0074088C">
        <w:rPr>
          <w:rFonts w:ascii="Times New Roman" w:hAnsi="Times New Roman"/>
        </w:rPr>
        <w:t>RTPA</w:t>
      </w:r>
      <w:r w:rsidR="001170CB" w:rsidRPr="00485BCF">
        <w:rPr>
          <w:rFonts w:ascii="Times New Roman" w:hAnsi="Times New Roman"/>
        </w:rPr>
        <w:t xml:space="preserve"> states its reasons for contractor selection or rejection and includes a written responsibility determination for the successful contractor</w:t>
      </w:r>
      <w:r w:rsidR="00693592" w:rsidRPr="00485BCF">
        <w:rPr>
          <w:rFonts w:ascii="Times New Roman" w:hAnsi="Times New Roman"/>
        </w:rPr>
        <w:t>;</w:t>
      </w:r>
      <w:r w:rsidRPr="00485BCF">
        <w:rPr>
          <w:rFonts w:ascii="Times New Roman" w:hAnsi="Times New Roman"/>
        </w:rPr>
        <w:t xml:space="preserve"> and</w:t>
      </w:r>
    </w:p>
    <w:p w14:paraId="4F1F84A3" w14:textId="0271309A" w:rsidR="002A27C0" w:rsidRPr="00485BCF" w:rsidRDefault="002A27C0" w:rsidP="009D16C9">
      <w:pPr>
        <w:pStyle w:val="PMNumbering"/>
        <w:numPr>
          <w:ilvl w:val="0"/>
          <w:numId w:val="3"/>
        </w:numPr>
        <w:jc w:val="left"/>
        <w:rPr>
          <w:rFonts w:ascii="Times New Roman" w:hAnsi="Times New Roman"/>
        </w:rPr>
      </w:pPr>
      <w:r w:rsidRPr="00485BCF">
        <w:rPr>
          <w:rFonts w:ascii="Times New Roman" w:hAnsi="Times New Roman"/>
        </w:rPr>
        <w:t>The basis for the contract price</w:t>
      </w:r>
      <w:r w:rsidR="005647F4" w:rsidRPr="00485BCF">
        <w:rPr>
          <w:rFonts w:ascii="Times New Roman" w:hAnsi="Times New Roman"/>
        </w:rPr>
        <w:t xml:space="preserve">: </w:t>
      </w:r>
      <w:r w:rsidR="0074088C">
        <w:rPr>
          <w:rFonts w:ascii="Times New Roman" w:hAnsi="Times New Roman"/>
        </w:rPr>
        <w:t>RTPA</w:t>
      </w:r>
      <w:r w:rsidR="005647F4" w:rsidRPr="00485BCF">
        <w:rPr>
          <w:rFonts w:ascii="Times New Roman" w:hAnsi="Times New Roman"/>
        </w:rPr>
        <w:t xml:space="preserve"> evaluates and states its justification for the contract cost or price</w:t>
      </w:r>
      <w:r w:rsidRPr="00485BCF">
        <w:rPr>
          <w:rFonts w:ascii="Times New Roman" w:hAnsi="Times New Roman"/>
        </w:rPr>
        <w:t>.</w:t>
      </w:r>
    </w:p>
    <w:p w14:paraId="07304DCA" w14:textId="77777777" w:rsidR="00693592" w:rsidRPr="00485BCF" w:rsidRDefault="00693592" w:rsidP="000B366C">
      <w:pPr>
        <w:pStyle w:val="PMPara"/>
        <w:jc w:val="left"/>
        <w:rPr>
          <w:rFonts w:ascii="Times New Roman" w:hAnsi="Times New Roman"/>
        </w:rPr>
      </w:pPr>
    </w:p>
    <w:p w14:paraId="6324F96D" w14:textId="77777777" w:rsidR="002A27C0" w:rsidRPr="00485BCF" w:rsidRDefault="002A27C0" w:rsidP="000B366C">
      <w:pPr>
        <w:pStyle w:val="PMPara"/>
        <w:jc w:val="left"/>
        <w:rPr>
          <w:rFonts w:ascii="Times New Roman" w:hAnsi="Times New Roman"/>
        </w:rPr>
      </w:pPr>
      <w:r w:rsidRPr="00485BCF">
        <w:rPr>
          <w:rFonts w:ascii="Times New Roman" w:hAnsi="Times New Roman"/>
        </w:rPr>
        <w:t xml:space="preserve">The determination for items 1 and 2 above will be made through the use of the </w:t>
      </w:r>
      <w:r w:rsidR="007B3796" w:rsidRPr="00485BCF">
        <w:rPr>
          <w:rFonts w:ascii="Times New Roman" w:hAnsi="Times New Roman"/>
        </w:rPr>
        <w:t xml:space="preserve">PAD </w:t>
      </w:r>
      <w:r w:rsidR="00693592" w:rsidRPr="00485BCF">
        <w:rPr>
          <w:rFonts w:ascii="Times New Roman" w:hAnsi="Times New Roman"/>
        </w:rPr>
        <w:t>f</w:t>
      </w:r>
      <w:r w:rsidR="007B3796" w:rsidRPr="00485BCF">
        <w:rPr>
          <w:rFonts w:ascii="Times New Roman" w:hAnsi="Times New Roman"/>
        </w:rPr>
        <w:t>orm</w:t>
      </w:r>
      <w:r w:rsidR="009E4A99" w:rsidRPr="00485BCF">
        <w:rPr>
          <w:rFonts w:ascii="Times New Roman" w:hAnsi="Times New Roman"/>
        </w:rPr>
        <w:t xml:space="preserve"> or equivalent documentation to the contract file</w:t>
      </w:r>
      <w:r w:rsidRPr="00485BCF">
        <w:rPr>
          <w:rFonts w:ascii="Times New Roman" w:hAnsi="Times New Roman"/>
        </w:rPr>
        <w:t xml:space="preserve">. In addition, any Board agenda report requesting approval to award a third-party contract or </w:t>
      </w:r>
      <w:r w:rsidR="00693592" w:rsidRPr="00485BCF">
        <w:rPr>
          <w:rFonts w:ascii="Times New Roman" w:hAnsi="Times New Roman"/>
        </w:rPr>
        <w:t>r</w:t>
      </w:r>
      <w:r w:rsidRPr="00485BCF">
        <w:rPr>
          <w:rFonts w:ascii="Times New Roman" w:hAnsi="Times New Roman"/>
        </w:rPr>
        <w:t xml:space="preserve">ecommendation </w:t>
      </w:r>
      <w:r w:rsidR="00693592" w:rsidRPr="00485BCF">
        <w:rPr>
          <w:rFonts w:ascii="Times New Roman" w:hAnsi="Times New Roman"/>
        </w:rPr>
        <w:t>m</w:t>
      </w:r>
      <w:r w:rsidRPr="00485BCF">
        <w:rPr>
          <w:rFonts w:ascii="Times New Roman" w:hAnsi="Times New Roman"/>
        </w:rPr>
        <w:t xml:space="preserve">emo will serve as a record detailing procurement history. </w:t>
      </w:r>
      <w:r w:rsidR="001C52A5" w:rsidRPr="00485BCF">
        <w:rPr>
          <w:rFonts w:ascii="Times New Roman" w:hAnsi="Times New Roman"/>
        </w:rPr>
        <w:t xml:space="preserve">For item 3, a </w:t>
      </w:r>
      <w:r w:rsidR="00693592" w:rsidRPr="00485BCF">
        <w:rPr>
          <w:rFonts w:ascii="Times New Roman" w:hAnsi="Times New Roman"/>
        </w:rPr>
        <w:t>r</w:t>
      </w:r>
      <w:r w:rsidR="001C52A5" w:rsidRPr="00485BCF">
        <w:rPr>
          <w:rFonts w:ascii="Times New Roman" w:hAnsi="Times New Roman"/>
        </w:rPr>
        <w:t xml:space="preserve">ecommendation </w:t>
      </w:r>
      <w:r w:rsidR="00693592" w:rsidRPr="00485BCF">
        <w:rPr>
          <w:rFonts w:ascii="Times New Roman" w:hAnsi="Times New Roman"/>
        </w:rPr>
        <w:t>m</w:t>
      </w:r>
      <w:r w:rsidR="001C52A5" w:rsidRPr="00485BCF">
        <w:rPr>
          <w:rFonts w:ascii="Times New Roman" w:hAnsi="Times New Roman"/>
        </w:rPr>
        <w:t>emo is used to justify contractor selection. For item 4, the justification for a procurement cost can be detai</w:t>
      </w:r>
      <w:r w:rsidR="00335D6E" w:rsidRPr="00485BCF">
        <w:rPr>
          <w:rFonts w:ascii="Times New Roman" w:hAnsi="Times New Roman"/>
        </w:rPr>
        <w:t>l</w:t>
      </w:r>
      <w:r w:rsidR="001C52A5" w:rsidRPr="00485BCF">
        <w:rPr>
          <w:rFonts w:ascii="Times New Roman" w:hAnsi="Times New Roman"/>
        </w:rPr>
        <w:t xml:space="preserve">ed in the </w:t>
      </w:r>
      <w:r w:rsidR="001126AC" w:rsidRPr="00485BCF">
        <w:rPr>
          <w:rFonts w:ascii="Times New Roman" w:hAnsi="Times New Roman"/>
        </w:rPr>
        <w:t>Independent Cost Estimate (</w:t>
      </w:r>
      <w:r w:rsidR="001C52A5" w:rsidRPr="00485BCF">
        <w:rPr>
          <w:rFonts w:ascii="Times New Roman" w:hAnsi="Times New Roman"/>
        </w:rPr>
        <w:t>ICE</w:t>
      </w:r>
      <w:r w:rsidR="001126AC" w:rsidRPr="00485BCF">
        <w:rPr>
          <w:rFonts w:ascii="Times New Roman" w:hAnsi="Times New Roman"/>
        </w:rPr>
        <w:t>)</w:t>
      </w:r>
      <w:r w:rsidR="001C52A5" w:rsidRPr="00485BCF">
        <w:rPr>
          <w:rFonts w:ascii="Times New Roman" w:hAnsi="Times New Roman"/>
        </w:rPr>
        <w:t xml:space="preserve"> document</w:t>
      </w:r>
      <w:r w:rsidR="003175F9" w:rsidRPr="00485BCF">
        <w:rPr>
          <w:rFonts w:ascii="Times New Roman" w:hAnsi="Times New Roman"/>
        </w:rPr>
        <w:t>.</w:t>
      </w:r>
      <w:r w:rsidR="007F53B1" w:rsidRPr="00485BCF">
        <w:rPr>
          <w:rFonts w:ascii="Times New Roman" w:hAnsi="Times New Roman"/>
        </w:rPr>
        <w:t xml:space="preserve"> </w:t>
      </w:r>
    </w:p>
    <w:p w14:paraId="1C81A989"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551A591" w14:textId="4D2B691C" w:rsidR="002A27C0" w:rsidRPr="00485BCF" w:rsidRDefault="009B5EEF" w:rsidP="00FF000F">
      <w:pPr>
        <w:pStyle w:val="PMBullets"/>
        <w:numPr>
          <w:ilvl w:val="0"/>
          <w:numId w:val="100"/>
        </w:numPr>
        <w:rPr>
          <w:rFonts w:ascii="Times New Roman" w:hAnsi="Times New Roman"/>
          <w:lang w:val="en-US"/>
        </w:rPr>
      </w:pPr>
      <w:hyperlink w:anchor="Appendix15" w:history="1">
        <w:r w:rsidR="002A27C0" w:rsidRPr="00485BCF">
          <w:rPr>
            <w:rStyle w:val="Hyperlink"/>
            <w:rFonts w:ascii="Times New Roman" w:hAnsi="Times New Roman"/>
            <w:color w:val="auto"/>
            <w:u w:val="none"/>
            <w:lang w:val="en-US"/>
          </w:rPr>
          <w:t xml:space="preserve">Recommendation </w:t>
        </w:r>
        <w:r w:rsidR="00106617" w:rsidRPr="00485BCF">
          <w:rPr>
            <w:rStyle w:val="Hyperlink"/>
            <w:rFonts w:ascii="Times New Roman" w:hAnsi="Times New Roman"/>
            <w:color w:val="auto"/>
            <w:u w:val="none"/>
            <w:lang w:val="en-US"/>
          </w:rPr>
          <w:t xml:space="preserve">for the Selection of a Contractor </w:t>
        </w:r>
        <w:r w:rsidR="002A27C0" w:rsidRPr="00485BCF">
          <w:rPr>
            <w:rStyle w:val="Hyperlink"/>
            <w:rFonts w:ascii="Times New Roman" w:hAnsi="Times New Roman"/>
            <w:color w:val="auto"/>
            <w:u w:val="none"/>
            <w:lang w:val="en-US"/>
          </w:rPr>
          <w:t>Memo</w:t>
        </w:r>
      </w:hyperlink>
      <w:r w:rsidR="00F97BAE" w:rsidRPr="00485BCF">
        <w:rPr>
          <w:rFonts w:ascii="Times New Roman" w:hAnsi="Times New Roman"/>
          <w:lang w:val="en-US"/>
        </w:rPr>
        <w:t xml:space="preserve"> Template</w:t>
      </w:r>
    </w:p>
    <w:p w14:paraId="18497961" w14:textId="2845E7EE" w:rsidR="002A27C0" w:rsidRPr="00485BCF" w:rsidRDefault="009B12A7" w:rsidP="00FF000F">
      <w:pPr>
        <w:pStyle w:val="PMBullets"/>
        <w:numPr>
          <w:ilvl w:val="0"/>
          <w:numId w:val="100"/>
        </w:numPr>
        <w:rPr>
          <w:rFonts w:ascii="Times New Roman" w:hAnsi="Times New Roman"/>
          <w:lang w:val="en-US"/>
        </w:rPr>
      </w:pPr>
      <w:r w:rsidRPr="00485BCF">
        <w:rPr>
          <w:rStyle w:val="Hyperlink"/>
          <w:rFonts w:ascii="Times New Roman" w:hAnsi="Times New Roman"/>
          <w:color w:val="auto"/>
          <w:u w:val="none"/>
          <w:lang w:val="en-US"/>
        </w:rPr>
        <w:t>Method of Procurement Selection Form</w:t>
      </w:r>
    </w:p>
    <w:p w14:paraId="55C23F93" w14:textId="6E16D43F" w:rsidR="00FE51F7" w:rsidRPr="00485BCF" w:rsidRDefault="00D44612" w:rsidP="00FF000F">
      <w:pPr>
        <w:pStyle w:val="PMBullets"/>
        <w:numPr>
          <w:ilvl w:val="0"/>
          <w:numId w:val="100"/>
        </w:numPr>
        <w:rPr>
          <w:rFonts w:ascii="Times New Roman" w:hAnsi="Times New Roman"/>
          <w:lang w:val="en-US"/>
        </w:rPr>
      </w:pPr>
      <w:r w:rsidRPr="00485BCF">
        <w:rPr>
          <w:rFonts w:ascii="Times New Roman" w:hAnsi="Times New Roman"/>
          <w:lang w:val="en-US"/>
        </w:rPr>
        <w:t xml:space="preserve">Independent Cost Estimate </w:t>
      </w:r>
      <w:r w:rsidR="00A87D11" w:rsidRPr="00485BCF">
        <w:rPr>
          <w:rFonts w:ascii="Times New Roman" w:hAnsi="Times New Roman"/>
          <w:lang w:val="en-US"/>
        </w:rPr>
        <w:t xml:space="preserve">(ICE) </w:t>
      </w:r>
      <w:r w:rsidRPr="00485BCF">
        <w:rPr>
          <w:rFonts w:ascii="Times New Roman" w:hAnsi="Times New Roman"/>
          <w:lang w:val="en-US"/>
        </w:rPr>
        <w:t xml:space="preserve">Justification for </w:t>
      </w:r>
      <w:r w:rsidR="00FE51F7" w:rsidRPr="00485BCF">
        <w:rPr>
          <w:rFonts w:ascii="Times New Roman" w:hAnsi="Times New Roman"/>
          <w:lang w:val="en-US"/>
        </w:rPr>
        <w:t>S</w:t>
      </w:r>
      <w:r w:rsidRPr="00485BCF">
        <w:rPr>
          <w:rFonts w:ascii="Times New Roman" w:hAnsi="Times New Roman"/>
          <w:lang w:val="en-US"/>
        </w:rPr>
        <w:t xml:space="preserve">mall </w:t>
      </w:r>
      <w:r w:rsidR="00FE51F7" w:rsidRPr="00485BCF">
        <w:rPr>
          <w:rFonts w:ascii="Times New Roman" w:hAnsi="Times New Roman"/>
          <w:lang w:val="en-US"/>
        </w:rPr>
        <w:t>P</w:t>
      </w:r>
      <w:r w:rsidRPr="00485BCF">
        <w:rPr>
          <w:rFonts w:ascii="Times New Roman" w:hAnsi="Times New Roman"/>
          <w:lang w:val="en-US"/>
        </w:rPr>
        <w:t xml:space="preserve">rocurements </w:t>
      </w:r>
      <w:r w:rsidR="00652DA2" w:rsidRPr="00485BCF">
        <w:rPr>
          <w:rFonts w:ascii="Times New Roman" w:hAnsi="Times New Roman"/>
          <w:lang w:val="en-US"/>
        </w:rPr>
        <w:t xml:space="preserve"> </w:t>
      </w:r>
    </w:p>
    <w:p w14:paraId="180DD33B" w14:textId="6C5D7FF0" w:rsidR="003E7236" w:rsidRPr="00485BCF" w:rsidRDefault="00FE51F7" w:rsidP="00FF000F">
      <w:pPr>
        <w:pStyle w:val="PMBullets"/>
        <w:numPr>
          <w:ilvl w:val="0"/>
          <w:numId w:val="100"/>
        </w:numPr>
        <w:rPr>
          <w:rFonts w:ascii="Times New Roman" w:hAnsi="Times New Roman"/>
          <w:lang w:val="en-US"/>
        </w:rPr>
      </w:pPr>
      <w:r w:rsidRPr="00485BCF">
        <w:rPr>
          <w:rFonts w:ascii="Times New Roman" w:hAnsi="Times New Roman"/>
          <w:lang w:val="en-US"/>
        </w:rPr>
        <w:t xml:space="preserve">Independent Cost Estimate, </w:t>
      </w:r>
      <w:r w:rsidR="003E7236" w:rsidRPr="00485BCF">
        <w:rPr>
          <w:rFonts w:ascii="Times New Roman" w:hAnsi="Times New Roman"/>
          <w:lang w:val="en-US"/>
        </w:rPr>
        <w:t>Scope of Work, Summary</w:t>
      </w:r>
      <w:r w:rsidRPr="00485BCF">
        <w:rPr>
          <w:rFonts w:ascii="Times New Roman" w:hAnsi="Times New Roman"/>
          <w:lang w:val="en-US"/>
        </w:rPr>
        <w:t>,</w:t>
      </w:r>
      <w:r w:rsidR="003E7236" w:rsidRPr="00485BCF">
        <w:rPr>
          <w:rFonts w:ascii="Times New Roman" w:hAnsi="Times New Roman"/>
          <w:lang w:val="en-US"/>
        </w:rPr>
        <w:t xml:space="preserve"> and Staffing Plan</w:t>
      </w:r>
    </w:p>
    <w:p w14:paraId="656D3654" w14:textId="587773CE" w:rsidR="00A212F7" w:rsidRPr="00485BCF" w:rsidRDefault="00A212F7" w:rsidP="00FF000F">
      <w:pPr>
        <w:pStyle w:val="PMBullets"/>
        <w:numPr>
          <w:ilvl w:val="0"/>
          <w:numId w:val="100"/>
        </w:numPr>
        <w:rPr>
          <w:rFonts w:ascii="Times New Roman" w:hAnsi="Times New Roman"/>
          <w:lang w:val="en-US"/>
        </w:rPr>
      </w:pPr>
      <w:r w:rsidRPr="00485BCF">
        <w:rPr>
          <w:rFonts w:ascii="Times New Roman" w:hAnsi="Times New Roman"/>
          <w:lang w:val="en-US"/>
        </w:rPr>
        <w:t>Contract Payment Type Selection Form</w:t>
      </w:r>
    </w:p>
    <w:p w14:paraId="29CA21B0" w14:textId="1C640E8A" w:rsidR="00A212F7" w:rsidRPr="00485BCF" w:rsidRDefault="00A212F7" w:rsidP="00FF000F">
      <w:pPr>
        <w:pStyle w:val="PMBullets"/>
        <w:numPr>
          <w:ilvl w:val="0"/>
          <w:numId w:val="100"/>
        </w:numPr>
        <w:rPr>
          <w:rFonts w:ascii="Times New Roman" w:hAnsi="Times New Roman"/>
          <w:lang w:val="en-US"/>
        </w:rPr>
      </w:pPr>
      <w:r w:rsidRPr="00485BCF">
        <w:rPr>
          <w:rFonts w:ascii="Times New Roman" w:hAnsi="Times New Roman"/>
          <w:lang w:val="en-US"/>
        </w:rPr>
        <w:t>Micro Purchase Justification Form</w:t>
      </w:r>
    </w:p>
    <w:p w14:paraId="6E406FB0" w14:textId="77777777" w:rsidR="00340233" w:rsidRPr="00485BCF" w:rsidRDefault="00340233" w:rsidP="000B366C">
      <w:pPr>
        <w:pStyle w:val="PMBullets"/>
        <w:numPr>
          <w:ilvl w:val="0"/>
          <w:numId w:val="0"/>
        </w:numPr>
        <w:ind w:left="330"/>
        <w:rPr>
          <w:rFonts w:ascii="Times New Roman" w:hAnsi="Times New Roman"/>
          <w:lang w:val="en-US"/>
        </w:rPr>
      </w:pPr>
    </w:p>
    <w:p w14:paraId="3909B158" w14:textId="7CB49053" w:rsidR="002A27C0" w:rsidRPr="00485BCF" w:rsidRDefault="0012619F" w:rsidP="000B366C">
      <w:pPr>
        <w:pStyle w:val="Heading3"/>
        <w:rPr>
          <w:rFonts w:ascii="Times New Roman" w:hAnsi="Times New Roman"/>
          <w:i w:val="0"/>
        </w:rPr>
      </w:pPr>
      <w:bookmarkStart w:id="68" w:name="_Toc88386215"/>
      <w:bookmarkStart w:id="69" w:name="_Toc89491958"/>
      <w:bookmarkStart w:id="70" w:name="_Toc143496251"/>
      <w:bookmarkStart w:id="71" w:name="_Toc386200209"/>
      <w:bookmarkStart w:id="72" w:name="_Toc386205096"/>
      <w:r w:rsidRPr="00485BCF">
        <w:rPr>
          <w:rFonts w:ascii="Times New Roman" w:hAnsi="Times New Roman"/>
          <w:i w:val="0"/>
        </w:rPr>
        <w:t>SECTION 013</w:t>
      </w:r>
      <w:r w:rsidR="002A27C0" w:rsidRPr="00485BCF">
        <w:rPr>
          <w:rFonts w:ascii="Times New Roman" w:hAnsi="Times New Roman"/>
          <w:i w:val="0"/>
        </w:rPr>
        <w:t xml:space="preserve"> – USE OF TIME</w:t>
      </w:r>
      <w:r w:rsidR="004151FB" w:rsidRPr="00485BCF">
        <w:rPr>
          <w:rFonts w:ascii="Times New Roman" w:hAnsi="Times New Roman"/>
          <w:i w:val="0"/>
        </w:rPr>
        <w:t>-</w:t>
      </w:r>
      <w:r w:rsidR="002A27C0" w:rsidRPr="00485BCF">
        <w:rPr>
          <w:rFonts w:ascii="Times New Roman" w:hAnsi="Times New Roman"/>
          <w:i w:val="0"/>
        </w:rPr>
        <w:t>AND</w:t>
      </w:r>
      <w:r w:rsidR="004151FB" w:rsidRPr="00485BCF">
        <w:rPr>
          <w:rFonts w:ascii="Times New Roman" w:hAnsi="Times New Roman"/>
          <w:i w:val="0"/>
        </w:rPr>
        <w:t>-</w:t>
      </w:r>
      <w:r w:rsidR="002A27C0" w:rsidRPr="00485BCF">
        <w:rPr>
          <w:rFonts w:ascii="Times New Roman" w:hAnsi="Times New Roman"/>
          <w:i w:val="0"/>
        </w:rPr>
        <w:t>MATERIAL CONTRACTS</w:t>
      </w:r>
      <w:bookmarkEnd w:id="68"/>
      <w:bookmarkEnd w:id="69"/>
      <w:bookmarkEnd w:id="70"/>
      <w:bookmarkEnd w:id="71"/>
      <w:bookmarkEnd w:id="72"/>
    </w:p>
    <w:p w14:paraId="43E540EE" w14:textId="108DAC14"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use time-and-material type contracts only:</w:t>
      </w:r>
    </w:p>
    <w:p w14:paraId="4CF8BAA2" w14:textId="77777777" w:rsidR="002A27C0" w:rsidRPr="00485BCF" w:rsidRDefault="002A27C0" w:rsidP="00C760A6">
      <w:pPr>
        <w:pStyle w:val="PMNumbering"/>
        <w:numPr>
          <w:ilvl w:val="0"/>
          <w:numId w:val="4"/>
        </w:numPr>
        <w:spacing w:line="240" w:lineRule="auto"/>
        <w:jc w:val="left"/>
        <w:rPr>
          <w:rFonts w:ascii="Times New Roman" w:hAnsi="Times New Roman"/>
        </w:rPr>
      </w:pPr>
      <w:r w:rsidRPr="00485BCF">
        <w:rPr>
          <w:rFonts w:ascii="Times New Roman" w:hAnsi="Times New Roman"/>
        </w:rPr>
        <w:lastRenderedPageBreak/>
        <w:t xml:space="preserve">After a determination that no other type of contract is suitable; and </w:t>
      </w:r>
    </w:p>
    <w:p w14:paraId="7D1CC053" w14:textId="77777777" w:rsidR="002A27C0" w:rsidRPr="00485BCF" w:rsidRDefault="002A27C0" w:rsidP="00C760A6">
      <w:pPr>
        <w:pStyle w:val="PMNumbering"/>
        <w:numPr>
          <w:ilvl w:val="0"/>
          <w:numId w:val="4"/>
        </w:numPr>
        <w:spacing w:line="240" w:lineRule="auto"/>
        <w:jc w:val="left"/>
        <w:rPr>
          <w:rFonts w:ascii="Times New Roman" w:hAnsi="Times New Roman"/>
        </w:rPr>
      </w:pPr>
      <w:r w:rsidRPr="00485BCF">
        <w:rPr>
          <w:rFonts w:ascii="Times New Roman" w:hAnsi="Times New Roman"/>
        </w:rPr>
        <w:t xml:space="preserve">If the contract specifies a ceiling price that the contractor shall not exceed </w:t>
      </w:r>
      <w:r w:rsidR="00A55B40" w:rsidRPr="00485BCF">
        <w:rPr>
          <w:rFonts w:ascii="Times New Roman" w:hAnsi="Times New Roman"/>
        </w:rPr>
        <w:t xml:space="preserve">the amount </w:t>
      </w:r>
      <w:r w:rsidRPr="00485BCF">
        <w:rPr>
          <w:rFonts w:ascii="Times New Roman" w:hAnsi="Times New Roman"/>
        </w:rPr>
        <w:t>except at its own risk.</w:t>
      </w:r>
    </w:p>
    <w:p w14:paraId="530B2A6F" w14:textId="77777777" w:rsidR="002A27C0" w:rsidRPr="00485BCF" w:rsidRDefault="002A27C0" w:rsidP="000B366C">
      <w:pPr>
        <w:pStyle w:val="PMPara"/>
        <w:jc w:val="left"/>
        <w:rPr>
          <w:rFonts w:ascii="Times New Roman" w:hAnsi="Times New Roman"/>
        </w:rPr>
      </w:pPr>
    </w:p>
    <w:p w14:paraId="1F7B05F7"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4DA08582" w14:textId="26DB9E99" w:rsidR="002A27C0" w:rsidRPr="00485BCF" w:rsidRDefault="008F38AD" w:rsidP="000B366C">
      <w:pPr>
        <w:pStyle w:val="PMBullets"/>
        <w:rPr>
          <w:rFonts w:ascii="Times New Roman" w:hAnsi="Times New Roman"/>
          <w:lang w:val="en-US"/>
        </w:rPr>
      </w:pPr>
      <w:r w:rsidRPr="00485BCF">
        <w:rPr>
          <w:rFonts w:ascii="Times New Roman" w:hAnsi="Times New Roman"/>
          <w:lang w:val="en-US"/>
        </w:rPr>
        <w:t>Method of Procurement Selection</w:t>
      </w:r>
      <w:r w:rsidR="00106617" w:rsidRPr="00485BCF">
        <w:rPr>
          <w:rFonts w:ascii="Times New Roman" w:hAnsi="Times New Roman"/>
          <w:lang w:val="en-US"/>
        </w:rPr>
        <w:t xml:space="preserve"> Form</w:t>
      </w:r>
    </w:p>
    <w:p w14:paraId="222EAF95" w14:textId="5E859528" w:rsidR="00A212F7" w:rsidRPr="00485BCF" w:rsidRDefault="00A212F7" w:rsidP="000B366C">
      <w:pPr>
        <w:pStyle w:val="PMBullets"/>
        <w:rPr>
          <w:rFonts w:ascii="Times New Roman" w:hAnsi="Times New Roman"/>
          <w:lang w:val="en-US"/>
        </w:rPr>
      </w:pPr>
      <w:r w:rsidRPr="00485BCF">
        <w:rPr>
          <w:rFonts w:ascii="Times New Roman" w:hAnsi="Times New Roman"/>
          <w:lang w:val="en-US"/>
        </w:rPr>
        <w:t>Contract Payment Type Selection Form</w:t>
      </w:r>
    </w:p>
    <w:p w14:paraId="7412BB6C" w14:textId="77777777" w:rsidR="00A212F7" w:rsidRPr="00485BCF" w:rsidRDefault="00A212F7" w:rsidP="000B366C">
      <w:pPr>
        <w:pStyle w:val="PMBullets"/>
        <w:numPr>
          <w:ilvl w:val="0"/>
          <w:numId w:val="0"/>
        </w:numPr>
        <w:ind w:left="330" w:hanging="330"/>
        <w:rPr>
          <w:rFonts w:ascii="Times New Roman" w:hAnsi="Times New Roman"/>
          <w:lang w:val="en-US"/>
        </w:rPr>
      </w:pPr>
    </w:p>
    <w:p w14:paraId="0FDA0D2E" w14:textId="5EB77B4A" w:rsidR="002A27C0" w:rsidRPr="00485BCF" w:rsidRDefault="002A27C0" w:rsidP="000B366C">
      <w:pPr>
        <w:pStyle w:val="Heading3"/>
        <w:rPr>
          <w:rFonts w:ascii="Times New Roman" w:hAnsi="Times New Roman"/>
          <w:i w:val="0"/>
        </w:rPr>
      </w:pPr>
      <w:bookmarkStart w:id="73" w:name="_Toc88386216"/>
      <w:bookmarkStart w:id="74" w:name="_Toc89491959"/>
      <w:bookmarkStart w:id="75" w:name="_Toc143496252"/>
      <w:bookmarkStart w:id="76" w:name="_Toc386200211"/>
      <w:bookmarkStart w:id="77" w:name="_Toc386205098"/>
      <w:r w:rsidRPr="00485BCF">
        <w:rPr>
          <w:rFonts w:ascii="Times New Roman" w:hAnsi="Times New Roman"/>
          <w:i w:val="0"/>
        </w:rPr>
        <w:t xml:space="preserve">SECTION </w:t>
      </w:r>
      <w:r w:rsidR="0012619F" w:rsidRPr="00485BCF">
        <w:rPr>
          <w:rFonts w:ascii="Times New Roman" w:hAnsi="Times New Roman"/>
          <w:i w:val="0"/>
        </w:rPr>
        <w:t>014</w:t>
      </w:r>
      <w:r w:rsidR="00AC4102" w:rsidRPr="00485BCF">
        <w:rPr>
          <w:rFonts w:ascii="Times New Roman" w:hAnsi="Times New Roman"/>
          <w:i w:val="0"/>
        </w:rPr>
        <w:t xml:space="preserve"> </w:t>
      </w:r>
      <w:r w:rsidRPr="00485BCF">
        <w:rPr>
          <w:rFonts w:ascii="Times New Roman" w:hAnsi="Times New Roman"/>
          <w:i w:val="0"/>
        </w:rPr>
        <w:t>– VARIATIONS FROM PROCEDURES</w:t>
      </w:r>
      <w:bookmarkEnd w:id="73"/>
      <w:bookmarkEnd w:id="74"/>
      <w:bookmarkEnd w:id="75"/>
      <w:bookmarkEnd w:id="76"/>
      <w:bookmarkEnd w:id="77"/>
    </w:p>
    <w:p w14:paraId="7B6FA605" w14:textId="79FA16EE" w:rsidR="002A27C0" w:rsidRPr="00485BCF" w:rsidRDefault="008E2E45" w:rsidP="008E2E45">
      <w:pPr>
        <w:pStyle w:val="PMNumbering"/>
        <w:numPr>
          <w:ilvl w:val="0"/>
          <w:numId w:val="0"/>
        </w:numPr>
        <w:jc w:val="left"/>
        <w:rPr>
          <w:rFonts w:ascii="Times New Roman" w:hAnsi="Times New Roman"/>
        </w:rPr>
      </w:pPr>
      <w:r w:rsidRPr="00485BCF">
        <w:rPr>
          <w:rFonts w:ascii="Times New Roman" w:hAnsi="Times New Roman"/>
        </w:rPr>
        <w:t>1.</w:t>
      </w:r>
      <w:r w:rsidRPr="00485BCF">
        <w:rPr>
          <w:rFonts w:ascii="Times New Roman" w:hAnsi="Times New Roman"/>
        </w:rPr>
        <w:tab/>
      </w:r>
      <w:r w:rsidR="002A27C0" w:rsidRPr="00485BCF">
        <w:rPr>
          <w:rFonts w:ascii="Times New Roman" w:hAnsi="Times New Roman"/>
        </w:rPr>
        <w:t xml:space="preserve">Nothing herein is intended to limit the Executive Director’s authority to determine not to make a contract </w:t>
      </w:r>
      <w:r w:rsidRPr="00485BCF">
        <w:rPr>
          <w:rFonts w:ascii="Times New Roman" w:hAnsi="Times New Roman"/>
        </w:rPr>
        <w:tab/>
      </w:r>
      <w:r w:rsidR="002A27C0" w:rsidRPr="00485BCF">
        <w:rPr>
          <w:rFonts w:ascii="Times New Roman" w:hAnsi="Times New Roman"/>
        </w:rPr>
        <w:t xml:space="preserve">award if he/she determines that the </w:t>
      </w:r>
      <w:r w:rsidR="002D6C19" w:rsidRPr="00485BCF">
        <w:rPr>
          <w:rFonts w:ascii="Times New Roman" w:hAnsi="Times New Roman"/>
        </w:rPr>
        <w:t>bids/</w:t>
      </w:r>
      <w:r w:rsidR="002A27C0" w:rsidRPr="00485BCF">
        <w:rPr>
          <w:rFonts w:ascii="Times New Roman" w:hAnsi="Times New Roman"/>
        </w:rPr>
        <w:t xml:space="preserve">proposals received or contract terms negotiated by </w:t>
      </w:r>
      <w:r w:rsidR="0074088C">
        <w:rPr>
          <w:rFonts w:ascii="Times New Roman" w:hAnsi="Times New Roman"/>
        </w:rPr>
        <w:t>RTPA</w:t>
      </w:r>
      <w:r w:rsidR="002A27C0" w:rsidRPr="00485BCF">
        <w:rPr>
          <w:rFonts w:ascii="Times New Roman" w:hAnsi="Times New Roman"/>
        </w:rPr>
        <w:t xml:space="preserve"> staff </w:t>
      </w:r>
      <w:r w:rsidRPr="00485BCF">
        <w:rPr>
          <w:rFonts w:ascii="Times New Roman" w:hAnsi="Times New Roman"/>
        </w:rPr>
        <w:tab/>
      </w:r>
      <w:r w:rsidR="002A27C0" w:rsidRPr="00485BCF">
        <w:rPr>
          <w:rFonts w:ascii="Times New Roman" w:hAnsi="Times New Roman"/>
        </w:rPr>
        <w:t xml:space="preserve">are not in </w:t>
      </w:r>
      <w:r w:rsidR="0074088C">
        <w:rPr>
          <w:rFonts w:ascii="Times New Roman" w:hAnsi="Times New Roman"/>
        </w:rPr>
        <w:t>RTPA</w:t>
      </w:r>
      <w:r w:rsidR="002A27C0" w:rsidRPr="00485BCF">
        <w:rPr>
          <w:rFonts w:ascii="Times New Roman" w:hAnsi="Times New Roman"/>
        </w:rPr>
        <w:t>’s best interests.</w:t>
      </w:r>
    </w:p>
    <w:p w14:paraId="0540FF09"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44042DB7" w14:textId="2FB27B22" w:rsidR="002A27C0" w:rsidRPr="00485BCF" w:rsidRDefault="009B12A7" w:rsidP="00FF000F">
      <w:pPr>
        <w:pStyle w:val="PMBullets"/>
        <w:numPr>
          <w:ilvl w:val="0"/>
          <w:numId w:val="101"/>
        </w:numPr>
        <w:rPr>
          <w:rFonts w:ascii="Times New Roman" w:hAnsi="Times New Roman"/>
          <w:lang w:val="en-US"/>
        </w:rPr>
      </w:pPr>
      <w:r w:rsidRPr="00485BCF">
        <w:rPr>
          <w:rStyle w:val="Hyperlink"/>
          <w:rFonts w:ascii="Times New Roman" w:hAnsi="Times New Roman"/>
          <w:lang w:val="en-US"/>
        </w:rPr>
        <w:t>None</w:t>
      </w:r>
    </w:p>
    <w:p w14:paraId="6F5A9ABF" w14:textId="77777777" w:rsidR="00340233" w:rsidRPr="00485BCF" w:rsidRDefault="00340233" w:rsidP="000B366C">
      <w:pPr>
        <w:pStyle w:val="PMBullets"/>
        <w:numPr>
          <w:ilvl w:val="0"/>
          <w:numId w:val="0"/>
        </w:numPr>
        <w:ind w:left="330"/>
        <w:rPr>
          <w:rFonts w:ascii="Times New Roman" w:hAnsi="Times New Roman"/>
          <w:lang w:val="en-US"/>
        </w:rPr>
      </w:pPr>
    </w:p>
    <w:p w14:paraId="01EF865B" w14:textId="1AD1DCF1" w:rsidR="002A27C0" w:rsidRPr="00485BCF" w:rsidRDefault="002A27C0" w:rsidP="000B366C">
      <w:pPr>
        <w:pStyle w:val="Heading3"/>
        <w:rPr>
          <w:rFonts w:ascii="Times New Roman" w:hAnsi="Times New Roman"/>
          <w:i w:val="0"/>
        </w:rPr>
      </w:pPr>
      <w:bookmarkStart w:id="78" w:name="_Toc88386217"/>
      <w:bookmarkStart w:id="79" w:name="_Toc89491960"/>
      <w:bookmarkStart w:id="80" w:name="_Toc143496253"/>
      <w:bookmarkStart w:id="81" w:name="_Toc386200212"/>
      <w:bookmarkStart w:id="82" w:name="_Toc386205099"/>
      <w:r w:rsidRPr="00485BCF">
        <w:rPr>
          <w:rFonts w:ascii="Times New Roman" w:hAnsi="Times New Roman"/>
          <w:i w:val="0"/>
        </w:rPr>
        <w:t xml:space="preserve">SECTION </w:t>
      </w:r>
      <w:r w:rsidR="0012619F" w:rsidRPr="00485BCF">
        <w:rPr>
          <w:rFonts w:ascii="Times New Roman" w:hAnsi="Times New Roman"/>
          <w:i w:val="0"/>
        </w:rPr>
        <w:t>015</w:t>
      </w:r>
      <w:r w:rsidR="00535549" w:rsidRPr="00485BCF">
        <w:rPr>
          <w:rFonts w:ascii="Times New Roman" w:hAnsi="Times New Roman"/>
          <w:i w:val="0"/>
        </w:rPr>
        <w:t xml:space="preserve"> </w:t>
      </w:r>
      <w:r w:rsidRPr="00485BCF">
        <w:rPr>
          <w:rFonts w:ascii="Times New Roman" w:hAnsi="Times New Roman"/>
          <w:i w:val="0"/>
        </w:rPr>
        <w:t>– WRITTEN PROTEST PROCEDURES</w:t>
      </w:r>
      <w:bookmarkEnd w:id="78"/>
      <w:bookmarkEnd w:id="79"/>
      <w:bookmarkEnd w:id="80"/>
      <w:bookmarkEnd w:id="81"/>
      <w:bookmarkEnd w:id="82"/>
    </w:p>
    <w:p w14:paraId="5D01F300" w14:textId="5333DCA1"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has written protest procedures to handle and resolve disputes relating to </w:t>
      </w:r>
      <w:r w:rsidR="005F6324" w:rsidRPr="00485BCF">
        <w:rPr>
          <w:rFonts w:ascii="Times New Roman" w:hAnsi="Times New Roman"/>
        </w:rPr>
        <w:t>its</w:t>
      </w:r>
      <w:r w:rsidR="002A27C0" w:rsidRPr="00485BCF">
        <w:rPr>
          <w:rFonts w:ascii="Times New Roman" w:hAnsi="Times New Roman"/>
        </w:rPr>
        <w:t xml:space="preserve"> procurements.</w:t>
      </w:r>
      <w:r w:rsidR="00A212F7" w:rsidRPr="00485BCF">
        <w:rPr>
          <w:rFonts w:ascii="Times New Roman" w:hAnsi="Times New Roman"/>
        </w:rPr>
        <w:t xml:space="preserve"> There are separate procedures related to protests involving the Disadvantaged Business Enterprises provisions in procurements and contracts.</w:t>
      </w:r>
      <w:r w:rsidR="002A27C0" w:rsidRPr="00485BCF">
        <w:rPr>
          <w:rFonts w:ascii="Times New Roman" w:hAnsi="Times New Roman"/>
        </w:rPr>
        <w:t xml:space="preserve"> All protest decisions must be in writing. For FTA</w:t>
      </w:r>
      <w:r w:rsidR="005713E4" w:rsidRPr="00485BCF">
        <w:rPr>
          <w:rFonts w:ascii="Times New Roman" w:hAnsi="Times New Roman"/>
        </w:rPr>
        <w:t>-</w:t>
      </w:r>
      <w:r w:rsidR="002A27C0" w:rsidRPr="00485BCF">
        <w:rPr>
          <w:rFonts w:ascii="Times New Roman" w:hAnsi="Times New Roman"/>
        </w:rPr>
        <w:t xml:space="preserve"> or FHWA</w:t>
      </w:r>
      <w:r w:rsidR="005713E4" w:rsidRPr="00485BCF">
        <w:rPr>
          <w:rFonts w:ascii="Times New Roman" w:hAnsi="Times New Roman"/>
        </w:rPr>
        <w:t>-</w:t>
      </w:r>
      <w:r w:rsidR="002A27C0" w:rsidRPr="00485BCF">
        <w:rPr>
          <w:rFonts w:ascii="Times New Roman" w:hAnsi="Times New Roman"/>
        </w:rPr>
        <w:t xml:space="preserve">funded procurements, </w:t>
      </w:r>
      <w:r>
        <w:rPr>
          <w:rFonts w:ascii="Times New Roman" w:hAnsi="Times New Roman"/>
        </w:rPr>
        <w:t>RTPA</w:t>
      </w:r>
      <w:r w:rsidR="002A27C0" w:rsidRPr="00485BCF">
        <w:rPr>
          <w:rFonts w:ascii="Times New Roman" w:hAnsi="Times New Roman"/>
        </w:rPr>
        <w:t xml:space="preserve"> will disclose all information regarding the protest</w:t>
      </w:r>
      <w:r w:rsidR="005713E4" w:rsidRPr="00485BCF">
        <w:rPr>
          <w:rFonts w:ascii="Times New Roman" w:hAnsi="Times New Roman"/>
        </w:rPr>
        <w:t xml:space="preserve"> in a timely manner</w:t>
      </w:r>
      <w:r w:rsidR="007C0261" w:rsidRPr="00485BCF">
        <w:rPr>
          <w:rFonts w:ascii="Times New Roman" w:hAnsi="Times New Roman"/>
        </w:rPr>
        <w:t xml:space="preserve"> in its next quarterly </w:t>
      </w:r>
      <w:r w:rsidR="005713E4" w:rsidRPr="00485BCF">
        <w:rPr>
          <w:rFonts w:ascii="Times New Roman" w:hAnsi="Times New Roman"/>
        </w:rPr>
        <w:t>m</w:t>
      </w:r>
      <w:r w:rsidR="007C0261" w:rsidRPr="00485BCF">
        <w:rPr>
          <w:rFonts w:ascii="Times New Roman" w:hAnsi="Times New Roman"/>
        </w:rPr>
        <w:t xml:space="preserve">ilestone </w:t>
      </w:r>
      <w:r w:rsidR="005713E4" w:rsidRPr="00485BCF">
        <w:rPr>
          <w:rFonts w:ascii="Times New Roman" w:hAnsi="Times New Roman"/>
        </w:rPr>
        <w:t>p</w:t>
      </w:r>
      <w:r w:rsidR="007C0261" w:rsidRPr="00485BCF">
        <w:rPr>
          <w:rFonts w:ascii="Times New Roman" w:hAnsi="Times New Roman"/>
        </w:rPr>
        <w:t xml:space="preserve">rogress </w:t>
      </w:r>
      <w:r w:rsidR="005713E4" w:rsidRPr="00485BCF">
        <w:rPr>
          <w:rFonts w:ascii="Times New Roman" w:hAnsi="Times New Roman"/>
        </w:rPr>
        <w:t>r</w:t>
      </w:r>
      <w:r w:rsidR="007C0261" w:rsidRPr="00485BCF">
        <w:rPr>
          <w:rFonts w:ascii="Times New Roman" w:hAnsi="Times New Roman"/>
        </w:rPr>
        <w:t xml:space="preserve">eport </w:t>
      </w:r>
      <w:r w:rsidR="009A02A2" w:rsidRPr="00485BCF">
        <w:rPr>
          <w:rFonts w:ascii="Times New Roman" w:hAnsi="Times New Roman"/>
        </w:rPr>
        <w:t xml:space="preserve">and </w:t>
      </w:r>
      <w:r w:rsidR="007C0261" w:rsidRPr="00485BCF">
        <w:rPr>
          <w:rFonts w:ascii="Times New Roman" w:hAnsi="Times New Roman"/>
        </w:rPr>
        <w:t xml:space="preserve">at its next </w:t>
      </w:r>
      <w:r w:rsidR="005713E4" w:rsidRPr="00485BCF">
        <w:rPr>
          <w:rFonts w:ascii="Times New Roman" w:hAnsi="Times New Roman"/>
        </w:rPr>
        <w:t>p</w:t>
      </w:r>
      <w:r w:rsidR="007C0261" w:rsidRPr="00485BCF">
        <w:rPr>
          <w:rFonts w:ascii="Times New Roman" w:hAnsi="Times New Roman"/>
        </w:rPr>
        <w:t xml:space="preserve">roject </w:t>
      </w:r>
      <w:r w:rsidR="005713E4" w:rsidRPr="00485BCF">
        <w:rPr>
          <w:rFonts w:ascii="Times New Roman" w:hAnsi="Times New Roman"/>
        </w:rPr>
        <w:t>m</w:t>
      </w:r>
      <w:r w:rsidR="007C0261" w:rsidRPr="00485BCF">
        <w:rPr>
          <w:rFonts w:ascii="Times New Roman" w:hAnsi="Times New Roman"/>
        </w:rPr>
        <w:t xml:space="preserve">anagement </w:t>
      </w:r>
      <w:r w:rsidR="005713E4" w:rsidRPr="00485BCF">
        <w:rPr>
          <w:rFonts w:ascii="Times New Roman" w:hAnsi="Times New Roman"/>
        </w:rPr>
        <w:t>o</w:t>
      </w:r>
      <w:r w:rsidR="007C0261" w:rsidRPr="00485BCF">
        <w:rPr>
          <w:rFonts w:ascii="Times New Roman" w:hAnsi="Times New Roman"/>
        </w:rPr>
        <w:t>versight review</w:t>
      </w:r>
      <w:r w:rsidR="002A27C0" w:rsidRPr="00485BCF">
        <w:rPr>
          <w:rFonts w:ascii="Times New Roman" w:hAnsi="Times New Roman"/>
        </w:rPr>
        <w:t xml:space="preserve">. A protestor must exhaust all administrative remedies </w:t>
      </w:r>
      <w:r w:rsidR="00AA7B89" w:rsidRPr="00485BCF">
        <w:rPr>
          <w:rFonts w:ascii="Times New Roman" w:hAnsi="Times New Roman"/>
        </w:rPr>
        <w:t xml:space="preserve">by pursuing </w:t>
      </w:r>
      <w:r>
        <w:rPr>
          <w:rFonts w:ascii="Times New Roman" w:hAnsi="Times New Roman"/>
        </w:rPr>
        <w:t>RTPA</w:t>
      </w:r>
      <w:r w:rsidR="00AA7B89" w:rsidRPr="00485BCF">
        <w:rPr>
          <w:rFonts w:ascii="Times New Roman" w:hAnsi="Times New Roman"/>
        </w:rPr>
        <w:t>’s protest procedures to completion</w:t>
      </w:r>
      <w:r w:rsidR="002A27C0" w:rsidRPr="00485BCF">
        <w:rPr>
          <w:rFonts w:ascii="Times New Roman" w:hAnsi="Times New Roman"/>
        </w:rPr>
        <w:t xml:space="preserve"> before </w:t>
      </w:r>
      <w:r w:rsidR="00AA7B89" w:rsidRPr="00485BCF">
        <w:rPr>
          <w:rFonts w:ascii="Times New Roman" w:hAnsi="Times New Roman"/>
        </w:rPr>
        <w:t xml:space="preserve">appealing the decision to </w:t>
      </w:r>
      <w:r w:rsidR="005713E4" w:rsidRPr="00485BCF">
        <w:rPr>
          <w:rFonts w:ascii="Times New Roman" w:hAnsi="Times New Roman"/>
        </w:rPr>
        <w:t xml:space="preserve">the </w:t>
      </w:r>
      <w:r w:rsidR="002A27C0" w:rsidRPr="00485BCF">
        <w:rPr>
          <w:rFonts w:ascii="Times New Roman" w:hAnsi="Times New Roman"/>
        </w:rPr>
        <w:t xml:space="preserve">FTA. </w:t>
      </w:r>
      <w:r w:rsidR="00BF0B42" w:rsidRPr="00485BCF">
        <w:rPr>
          <w:rFonts w:ascii="Times New Roman" w:hAnsi="Times New Roman"/>
        </w:rPr>
        <w:t xml:space="preserve">In the case of contracts funded by the FTA, the FTA will review only protests regarding the alleged failure of </w:t>
      </w:r>
      <w:r>
        <w:rPr>
          <w:rFonts w:ascii="Times New Roman" w:hAnsi="Times New Roman"/>
        </w:rPr>
        <w:t>RTPA</w:t>
      </w:r>
      <w:r w:rsidR="00BF0B42" w:rsidRPr="00485BCF">
        <w:rPr>
          <w:rFonts w:ascii="Times New Roman" w:hAnsi="Times New Roman"/>
        </w:rPr>
        <w:t xml:space="preserve"> to have written protest procedures or alleged failure to follow such procedures.</w:t>
      </w:r>
      <w:r w:rsidR="005F6324" w:rsidRPr="00485BCF">
        <w:rPr>
          <w:rFonts w:ascii="Times New Roman" w:hAnsi="Times New Roman"/>
        </w:rPr>
        <w:t xml:space="preserve"> </w:t>
      </w:r>
      <w:r w:rsidR="002A27C0" w:rsidRPr="00485BCF">
        <w:rPr>
          <w:rFonts w:ascii="Times New Roman" w:hAnsi="Times New Roman"/>
        </w:rPr>
        <w:t xml:space="preserve">An appeal to </w:t>
      </w:r>
      <w:r w:rsidR="005713E4" w:rsidRPr="00485BCF">
        <w:rPr>
          <w:rFonts w:ascii="Times New Roman" w:hAnsi="Times New Roman"/>
        </w:rPr>
        <w:t xml:space="preserve">the </w:t>
      </w:r>
      <w:r w:rsidR="002A27C0" w:rsidRPr="00485BCF">
        <w:rPr>
          <w:rFonts w:ascii="Times New Roman" w:hAnsi="Times New Roman"/>
        </w:rPr>
        <w:t xml:space="preserve">FTA must be received by the cognizant FTA regional or </w:t>
      </w:r>
      <w:r w:rsidR="005713E4" w:rsidRPr="00485BCF">
        <w:rPr>
          <w:rFonts w:ascii="Times New Roman" w:hAnsi="Times New Roman"/>
        </w:rPr>
        <w:t>h</w:t>
      </w:r>
      <w:r w:rsidR="002A27C0" w:rsidRPr="00485BCF">
        <w:rPr>
          <w:rFonts w:ascii="Times New Roman" w:hAnsi="Times New Roman"/>
        </w:rPr>
        <w:t xml:space="preserve">eadquarters </w:t>
      </w:r>
      <w:r w:rsidR="005713E4" w:rsidRPr="00485BCF">
        <w:rPr>
          <w:rFonts w:ascii="Times New Roman" w:hAnsi="Times New Roman"/>
        </w:rPr>
        <w:t>o</w:t>
      </w:r>
      <w:r w:rsidR="002A27C0" w:rsidRPr="00485BCF">
        <w:rPr>
          <w:rFonts w:ascii="Times New Roman" w:hAnsi="Times New Roman"/>
        </w:rPr>
        <w:t xml:space="preserve">ffice within five (5) working days </w:t>
      </w:r>
      <w:r w:rsidR="0073215F" w:rsidRPr="00485BCF">
        <w:rPr>
          <w:rFonts w:ascii="Times New Roman" w:hAnsi="Times New Roman"/>
        </w:rPr>
        <w:t xml:space="preserve">of the date when the protester has received actual or constructive notice of </w:t>
      </w:r>
      <w:r>
        <w:rPr>
          <w:rFonts w:ascii="Times New Roman" w:hAnsi="Times New Roman"/>
        </w:rPr>
        <w:t>RTPA</w:t>
      </w:r>
      <w:r w:rsidR="0073215F" w:rsidRPr="00485BCF">
        <w:rPr>
          <w:rFonts w:ascii="Times New Roman" w:hAnsi="Times New Roman"/>
        </w:rPr>
        <w:t>’s final decision</w:t>
      </w:r>
      <w:r w:rsidR="002A27C0" w:rsidRPr="00485BCF">
        <w:rPr>
          <w:rFonts w:ascii="Times New Roman" w:hAnsi="Times New Roman"/>
        </w:rPr>
        <w:t>.</w:t>
      </w:r>
    </w:p>
    <w:p w14:paraId="2ED42BB5" w14:textId="388556A2" w:rsidR="00C806EE" w:rsidRPr="00485BCF" w:rsidRDefault="0074088C" w:rsidP="00FF000F">
      <w:pPr>
        <w:pStyle w:val="PMNumbering"/>
        <w:numPr>
          <w:ilvl w:val="0"/>
          <w:numId w:val="79"/>
        </w:numPr>
        <w:jc w:val="left"/>
        <w:rPr>
          <w:rFonts w:ascii="Times New Roman" w:hAnsi="Times New Roman"/>
        </w:rPr>
      </w:pPr>
      <w:r>
        <w:rPr>
          <w:rFonts w:ascii="Times New Roman" w:hAnsi="Times New Roman"/>
        </w:rPr>
        <w:t>RTPA</w:t>
      </w:r>
      <w:r w:rsidR="00C806EE" w:rsidRPr="00485BCF">
        <w:rPr>
          <w:rFonts w:ascii="Times New Roman" w:hAnsi="Times New Roman"/>
        </w:rPr>
        <w:t>’s role and responsibilities</w:t>
      </w:r>
      <w:r w:rsidR="005F6324" w:rsidRPr="00485BCF">
        <w:rPr>
          <w:rFonts w:ascii="Times New Roman" w:hAnsi="Times New Roman"/>
        </w:rPr>
        <w:t xml:space="preserve"> with regard to</w:t>
      </w:r>
      <w:r w:rsidR="00714A66" w:rsidRPr="00485BCF">
        <w:rPr>
          <w:rFonts w:ascii="Times New Roman" w:hAnsi="Times New Roman"/>
        </w:rPr>
        <w:t xml:space="preserve"> </w:t>
      </w:r>
      <w:r w:rsidR="005713E4" w:rsidRPr="00485BCF">
        <w:rPr>
          <w:rFonts w:ascii="Times New Roman" w:hAnsi="Times New Roman"/>
        </w:rPr>
        <w:t xml:space="preserve">the </w:t>
      </w:r>
      <w:r w:rsidR="00714A66" w:rsidRPr="00485BCF">
        <w:rPr>
          <w:rFonts w:ascii="Times New Roman" w:hAnsi="Times New Roman"/>
        </w:rPr>
        <w:t>FTA when there is a protest on</w:t>
      </w:r>
      <w:r w:rsidR="005F6324" w:rsidRPr="00485BCF">
        <w:rPr>
          <w:rFonts w:ascii="Times New Roman" w:hAnsi="Times New Roman"/>
        </w:rPr>
        <w:t xml:space="preserve"> FTA-funded procurements</w:t>
      </w:r>
      <w:r w:rsidR="00C806EE" w:rsidRPr="00485BCF">
        <w:rPr>
          <w:rFonts w:ascii="Times New Roman" w:hAnsi="Times New Roman"/>
        </w:rPr>
        <w:t xml:space="preserve">: </w:t>
      </w:r>
    </w:p>
    <w:p w14:paraId="1C9D8E08" w14:textId="744ACCB7" w:rsidR="00C806EE" w:rsidRPr="00485BCF" w:rsidRDefault="0074088C" w:rsidP="00FF000F">
      <w:pPr>
        <w:pStyle w:val="PMabc"/>
        <w:numPr>
          <w:ilvl w:val="0"/>
          <w:numId w:val="46"/>
        </w:numPr>
        <w:jc w:val="left"/>
        <w:rPr>
          <w:rFonts w:ascii="Times New Roman" w:hAnsi="Times New Roman"/>
        </w:rPr>
      </w:pPr>
      <w:r>
        <w:rPr>
          <w:rFonts w:ascii="Times New Roman" w:hAnsi="Times New Roman"/>
        </w:rPr>
        <w:t>RTPA</w:t>
      </w:r>
      <w:r w:rsidR="00C806EE" w:rsidRPr="00485BCF">
        <w:rPr>
          <w:rFonts w:ascii="Times New Roman" w:hAnsi="Times New Roman"/>
        </w:rPr>
        <w:t xml:space="preserve"> will provide copies of all </w:t>
      </w:r>
      <w:r w:rsidR="00C42B00" w:rsidRPr="00485BCF">
        <w:rPr>
          <w:rFonts w:ascii="Times New Roman" w:hAnsi="Times New Roman"/>
        </w:rPr>
        <w:t>protests</w:t>
      </w:r>
      <w:r w:rsidR="00C806EE" w:rsidRPr="00485BCF">
        <w:rPr>
          <w:rFonts w:ascii="Times New Roman" w:hAnsi="Times New Roman"/>
        </w:rPr>
        <w:t xml:space="preserve"> and any or all related supporting documents for protests that have a value exceeding $100,000, or; involve a controversial matter, irrespective of amount, or; involve a highly publicized matter, irrespective of amount.</w:t>
      </w:r>
    </w:p>
    <w:p w14:paraId="635E8320" w14:textId="2FCDA605" w:rsidR="00C806EE" w:rsidRPr="00485BCF" w:rsidRDefault="0074088C" w:rsidP="00FF000F">
      <w:pPr>
        <w:pStyle w:val="PMabc"/>
        <w:numPr>
          <w:ilvl w:val="0"/>
          <w:numId w:val="46"/>
        </w:numPr>
        <w:jc w:val="left"/>
        <w:rPr>
          <w:rFonts w:ascii="Times New Roman" w:hAnsi="Times New Roman"/>
        </w:rPr>
      </w:pPr>
      <w:r>
        <w:rPr>
          <w:rFonts w:ascii="Times New Roman" w:hAnsi="Times New Roman"/>
        </w:rPr>
        <w:t>RTPA</w:t>
      </w:r>
      <w:r w:rsidR="00C806EE" w:rsidRPr="00485BCF">
        <w:rPr>
          <w:rFonts w:ascii="Times New Roman" w:hAnsi="Times New Roman"/>
        </w:rPr>
        <w:t xml:space="preserve"> will provide a brief description of the protest; the basis of disagreement, and; if open, how far the protest has proceeded, or; if resolved, the agreement or decision reached, and; whether an appeal has been taken or is likely to be taken.</w:t>
      </w:r>
    </w:p>
    <w:p w14:paraId="3BD941A2" w14:textId="49F57701" w:rsidR="00C806EE" w:rsidRPr="00485BCF" w:rsidRDefault="00C806EE" w:rsidP="00FF000F">
      <w:pPr>
        <w:pStyle w:val="PMabc"/>
        <w:numPr>
          <w:ilvl w:val="0"/>
          <w:numId w:val="46"/>
        </w:numPr>
        <w:jc w:val="left"/>
        <w:rPr>
          <w:rFonts w:ascii="Times New Roman" w:hAnsi="Times New Roman"/>
        </w:rPr>
      </w:pPr>
      <w:r w:rsidRPr="00485BCF">
        <w:rPr>
          <w:rFonts w:ascii="Times New Roman" w:hAnsi="Times New Roman"/>
        </w:rPr>
        <w:t xml:space="preserve">When </w:t>
      </w:r>
      <w:r w:rsidR="0074088C">
        <w:rPr>
          <w:rFonts w:ascii="Times New Roman" w:hAnsi="Times New Roman"/>
        </w:rPr>
        <w:t>RTPA</w:t>
      </w:r>
      <w:r w:rsidRPr="00485BCF">
        <w:rPr>
          <w:rFonts w:ascii="Times New Roman" w:hAnsi="Times New Roman"/>
        </w:rPr>
        <w:t xml:space="preserve"> denies a bid protest, and especially if an appeal to </w:t>
      </w:r>
      <w:r w:rsidR="00C42B00" w:rsidRPr="00485BCF">
        <w:rPr>
          <w:rFonts w:ascii="Times New Roman" w:hAnsi="Times New Roman"/>
        </w:rPr>
        <w:t xml:space="preserve">the </w:t>
      </w:r>
      <w:r w:rsidRPr="00485BCF">
        <w:rPr>
          <w:rFonts w:ascii="Times New Roman" w:hAnsi="Times New Roman"/>
        </w:rPr>
        <w:t xml:space="preserve">FTA is likely to occur, </w:t>
      </w:r>
      <w:r w:rsidR="0074088C">
        <w:rPr>
          <w:rFonts w:ascii="Times New Roman" w:hAnsi="Times New Roman"/>
        </w:rPr>
        <w:t>RTPA</w:t>
      </w:r>
      <w:r w:rsidRPr="00485BCF">
        <w:rPr>
          <w:rFonts w:ascii="Times New Roman" w:hAnsi="Times New Roman"/>
        </w:rPr>
        <w:t xml:space="preserve"> will inform the FTA </w:t>
      </w:r>
      <w:r w:rsidR="00C42B00" w:rsidRPr="00485BCF">
        <w:rPr>
          <w:rFonts w:ascii="Times New Roman" w:hAnsi="Times New Roman"/>
        </w:rPr>
        <w:t>r</w:t>
      </w:r>
      <w:r w:rsidRPr="00485BCF">
        <w:rPr>
          <w:rFonts w:ascii="Times New Roman" w:hAnsi="Times New Roman"/>
        </w:rPr>
        <w:t xml:space="preserve">egional </w:t>
      </w:r>
      <w:r w:rsidR="00C42B00" w:rsidRPr="00485BCF">
        <w:rPr>
          <w:rFonts w:ascii="Times New Roman" w:hAnsi="Times New Roman"/>
        </w:rPr>
        <w:t>a</w:t>
      </w:r>
      <w:r w:rsidRPr="00485BCF">
        <w:rPr>
          <w:rFonts w:ascii="Times New Roman" w:hAnsi="Times New Roman"/>
        </w:rPr>
        <w:t xml:space="preserve">dministrator for the region administering a regional </w:t>
      </w:r>
      <w:r w:rsidR="00C42B00" w:rsidRPr="00485BCF">
        <w:rPr>
          <w:rFonts w:ascii="Times New Roman" w:hAnsi="Times New Roman"/>
        </w:rPr>
        <w:t>project</w:t>
      </w:r>
      <w:r w:rsidRPr="00485BCF">
        <w:rPr>
          <w:rFonts w:ascii="Times New Roman" w:hAnsi="Times New Roman"/>
        </w:rPr>
        <w:t xml:space="preserve"> or the FTA </w:t>
      </w:r>
      <w:r w:rsidR="00C42B00" w:rsidRPr="00485BCF">
        <w:rPr>
          <w:rFonts w:ascii="Times New Roman" w:hAnsi="Times New Roman"/>
        </w:rPr>
        <w:t>a</w:t>
      </w:r>
      <w:r w:rsidRPr="00485BCF">
        <w:rPr>
          <w:rFonts w:ascii="Times New Roman" w:hAnsi="Times New Roman"/>
        </w:rPr>
        <w:t xml:space="preserve">ssociate </w:t>
      </w:r>
      <w:r w:rsidR="00C42B00" w:rsidRPr="00485BCF">
        <w:rPr>
          <w:rFonts w:ascii="Times New Roman" w:hAnsi="Times New Roman"/>
        </w:rPr>
        <w:t>a</w:t>
      </w:r>
      <w:r w:rsidRPr="00485BCF">
        <w:rPr>
          <w:rFonts w:ascii="Times New Roman" w:hAnsi="Times New Roman"/>
        </w:rPr>
        <w:t xml:space="preserve">dministrator for the program office administering a headquarters project directly. </w:t>
      </w:r>
    </w:p>
    <w:p w14:paraId="18B7C9FB" w14:textId="77777777" w:rsidR="0005438D" w:rsidRPr="00485BCF" w:rsidRDefault="00C42B00" w:rsidP="000B366C">
      <w:pPr>
        <w:pStyle w:val="PMNumbering"/>
        <w:jc w:val="left"/>
        <w:rPr>
          <w:rFonts w:ascii="Times New Roman" w:hAnsi="Times New Roman"/>
        </w:rPr>
      </w:pPr>
      <w:r w:rsidRPr="00485BCF">
        <w:rPr>
          <w:rFonts w:ascii="Times New Roman" w:hAnsi="Times New Roman"/>
        </w:rPr>
        <w:t xml:space="preserve">The </w:t>
      </w:r>
      <w:proofErr w:type="spellStart"/>
      <w:r w:rsidR="0005438D" w:rsidRPr="00485BCF">
        <w:rPr>
          <w:rFonts w:ascii="Times New Roman" w:hAnsi="Times New Roman"/>
        </w:rPr>
        <w:t>FTA’s</w:t>
      </w:r>
      <w:proofErr w:type="spellEnd"/>
      <w:r w:rsidR="0005438D" w:rsidRPr="00485BCF">
        <w:rPr>
          <w:rFonts w:ascii="Times New Roman" w:hAnsi="Times New Roman"/>
        </w:rPr>
        <w:t xml:space="preserve"> </w:t>
      </w:r>
      <w:r w:rsidRPr="00485BCF">
        <w:rPr>
          <w:rFonts w:ascii="Times New Roman" w:hAnsi="Times New Roman"/>
        </w:rPr>
        <w:t>r</w:t>
      </w:r>
      <w:r w:rsidR="0005438D" w:rsidRPr="00485BCF">
        <w:rPr>
          <w:rFonts w:ascii="Times New Roman" w:hAnsi="Times New Roman"/>
        </w:rPr>
        <w:t xml:space="preserve">ole and </w:t>
      </w:r>
      <w:r w:rsidRPr="00485BCF">
        <w:rPr>
          <w:rFonts w:ascii="Times New Roman" w:hAnsi="Times New Roman"/>
        </w:rPr>
        <w:t>r</w:t>
      </w:r>
      <w:r w:rsidR="0005438D" w:rsidRPr="00485BCF">
        <w:rPr>
          <w:rFonts w:ascii="Times New Roman" w:hAnsi="Times New Roman"/>
        </w:rPr>
        <w:t xml:space="preserve">esponsibilities </w:t>
      </w:r>
      <w:r w:rsidR="00744A5A" w:rsidRPr="00485BCF">
        <w:rPr>
          <w:rFonts w:ascii="Times New Roman" w:hAnsi="Times New Roman"/>
        </w:rPr>
        <w:t xml:space="preserve">with regard to FTA-funded procurements </w:t>
      </w:r>
      <w:r w:rsidR="0005438D" w:rsidRPr="00485BCF">
        <w:rPr>
          <w:rFonts w:ascii="Times New Roman" w:hAnsi="Times New Roman"/>
        </w:rPr>
        <w:t>in the appeals process for reviewing protests state that the protester must qualify as an “</w:t>
      </w:r>
      <w:r w:rsidRPr="00485BCF">
        <w:rPr>
          <w:rFonts w:ascii="Times New Roman" w:hAnsi="Times New Roman"/>
        </w:rPr>
        <w:t>i</w:t>
      </w:r>
      <w:r w:rsidR="0005438D" w:rsidRPr="00485BCF">
        <w:rPr>
          <w:rFonts w:ascii="Times New Roman" w:hAnsi="Times New Roman"/>
        </w:rPr>
        <w:t xml:space="preserve">nterested </w:t>
      </w:r>
      <w:r w:rsidRPr="00485BCF">
        <w:rPr>
          <w:rFonts w:ascii="Times New Roman" w:hAnsi="Times New Roman"/>
        </w:rPr>
        <w:t>p</w:t>
      </w:r>
      <w:r w:rsidR="0005438D" w:rsidRPr="00485BCF">
        <w:rPr>
          <w:rFonts w:ascii="Times New Roman" w:hAnsi="Times New Roman"/>
        </w:rPr>
        <w:t>arty</w:t>
      </w:r>
      <w:r w:rsidR="00744A5A" w:rsidRPr="00485BCF">
        <w:rPr>
          <w:rFonts w:ascii="Times New Roman" w:hAnsi="Times New Roman"/>
        </w:rPr>
        <w:t>,</w:t>
      </w:r>
      <w:r w:rsidR="0005438D" w:rsidRPr="00485BCF">
        <w:rPr>
          <w:rFonts w:ascii="Times New Roman" w:hAnsi="Times New Roman"/>
        </w:rPr>
        <w:t>”</w:t>
      </w:r>
      <w:r w:rsidR="00744A5A" w:rsidRPr="00485BCF">
        <w:rPr>
          <w:rFonts w:ascii="Times New Roman" w:hAnsi="Times New Roman"/>
        </w:rPr>
        <w:t xml:space="preserve"> which is</w:t>
      </w:r>
      <w:r w:rsidR="00943B6D" w:rsidRPr="00485BCF">
        <w:rPr>
          <w:rFonts w:ascii="Times New Roman" w:hAnsi="Times New Roman"/>
        </w:rPr>
        <w:t xml:space="preserve"> </w:t>
      </w:r>
      <w:r w:rsidR="0005438D" w:rsidRPr="00485BCF">
        <w:rPr>
          <w:rFonts w:ascii="Times New Roman" w:hAnsi="Times New Roman"/>
        </w:rPr>
        <w:t xml:space="preserve">an actual or prospective bidder or </w:t>
      </w:r>
      <w:proofErr w:type="spellStart"/>
      <w:r w:rsidR="0005438D" w:rsidRPr="00485BCF">
        <w:rPr>
          <w:rFonts w:ascii="Times New Roman" w:hAnsi="Times New Roman"/>
        </w:rPr>
        <w:t>offeror</w:t>
      </w:r>
      <w:proofErr w:type="spellEnd"/>
      <w:r w:rsidR="0005438D" w:rsidRPr="00485BCF">
        <w:rPr>
          <w:rFonts w:ascii="Times New Roman" w:hAnsi="Times New Roman"/>
        </w:rPr>
        <w:t xml:space="preserve"> whose direct economic interest would be affected by the award or failure to award the contract.</w:t>
      </w:r>
    </w:p>
    <w:p w14:paraId="5DCC6BC3" w14:textId="77777777" w:rsidR="0005438D" w:rsidRPr="00485BCF" w:rsidRDefault="0005438D" w:rsidP="00FF000F">
      <w:pPr>
        <w:pStyle w:val="PMabc"/>
        <w:numPr>
          <w:ilvl w:val="0"/>
          <w:numId w:val="47"/>
        </w:numPr>
        <w:jc w:val="left"/>
        <w:rPr>
          <w:rFonts w:ascii="Times New Roman" w:hAnsi="Times New Roman"/>
        </w:rPr>
      </w:pPr>
      <w:r w:rsidRPr="00485BCF">
        <w:rPr>
          <w:rFonts w:ascii="Times New Roman" w:hAnsi="Times New Roman"/>
        </w:rPr>
        <w:lastRenderedPageBreak/>
        <w:t>A subcontractor does not qualify as an “interested party” because it does not have a direct economic interest in the results of the procurement.</w:t>
      </w:r>
    </w:p>
    <w:p w14:paraId="064EFFEB" w14:textId="77777777" w:rsidR="0005438D" w:rsidRPr="00485BCF" w:rsidRDefault="0005438D" w:rsidP="00FF000F">
      <w:pPr>
        <w:pStyle w:val="PMabc"/>
        <w:numPr>
          <w:ilvl w:val="0"/>
          <w:numId w:val="47"/>
        </w:numPr>
        <w:jc w:val="left"/>
        <w:rPr>
          <w:rFonts w:ascii="Times New Roman" w:hAnsi="Times New Roman"/>
        </w:rPr>
      </w:pPr>
      <w:r w:rsidRPr="00485BCF">
        <w:rPr>
          <w:rFonts w:ascii="Times New Roman" w:hAnsi="Times New Roman"/>
        </w:rPr>
        <w:t xml:space="preserve">An established consortium, joint venture, partnership, or team that is an actual bidder or </w:t>
      </w:r>
      <w:proofErr w:type="spellStart"/>
      <w:r w:rsidRPr="00485BCF">
        <w:rPr>
          <w:rFonts w:ascii="Times New Roman" w:hAnsi="Times New Roman"/>
        </w:rPr>
        <w:t>offero</w:t>
      </w:r>
      <w:r w:rsidR="00C42B00" w:rsidRPr="00485BCF">
        <w:rPr>
          <w:rFonts w:ascii="Times New Roman" w:hAnsi="Times New Roman"/>
        </w:rPr>
        <w:t>r</w:t>
      </w:r>
      <w:proofErr w:type="spellEnd"/>
      <w:r w:rsidR="00C42B00" w:rsidRPr="00485BCF">
        <w:rPr>
          <w:rFonts w:ascii="Times New Roman" w:hAnsi="Times New Roman"/>
        </w:rPr>
        <w:t xml:space="preserve"> and is acting in its entirety</w:t>
      </w:r>
      <w:r w:rsidRPr="00485BCF">
        <w:rPr>
          <w:rFonts w:ascii="Times New Roman" w:hAnsi="Times New Roman"/>
        </w:rPr>
        <w:t xml:space="preserve"> would qualify as an “interested party” because it has a direct economic interest in the results of the procurement. An individual member of a consortium, joint venture, partnership, or team, acting solely in its individual capacity, does not qualify as an “interested party” because it does not have a direct economic interest in the results of the procurement.</w:t>
      </w:r>
    </w:p>
    <w:p w14:paraId="1FBC9950" w14:textId="77777777" w:rsidR="0005438D" w:rsidRPr="00485BCF" w:rsidRDefault="0005438D" w:rsidP="00FF000F">
      <w:pPr>
        <w:pStyle w:val="PMabc"/>
        <w:numPr>
          <w:ilvl w:val="0"/>
          <w:numId w:val="47"/>
        </w:numPr>
        <w:jc w:val="left"/>
        <w:rPr>
          <w:rFonts w:ascii="Times New Roman" w:hAnsi="Times New Roman"/>
        </w:rPr>
      </w:pPr>
      <w:r w:rsidRPr="00485BCF">
        <w:rPr>
          <w:rFonts w:ascii="Times New Roman" w:hAnsi="Times New Roman"/>
        </w:rPr>
        <w:t xml:space="preserve">An association or organization that does not perform contracts does not </w:t>
      </w:r>
      <w:r w:rsidR="00C42B00" w:rsidRPr="00485BCF">
        <w:rPr>
          <w:rFonts w:ascii="Times New Roman" w:hAnsi="Times New Roman"/>
        </w:rPr>
        <w:t>qualify as an “interested party</w:t>
      </w:r>
      <w:r w:rsidRPr="00485BCF">
        <w:rPr>
          <w:rFonts w:ascii="Times New Roman" w:hAnsi="Times New Roman"/>
        </w:rPr>
        <w:t>” because it does not have a direct economic interest in the results of the procurement.</w:t>
      </w:r>
    </w:p>
    <w:p w14:paraId="21525BB8" w14:textId="77777777" w:rsidR="00C806EE" w:rsidRPr="00485BCF" w:rsidRDefault="00C806EE" w:rsidP="000B366C">
      <w:pPr>
        <w:pStyle w:val="PMPara"/>
        <w:jc w:val="left"/>
        <w:rPr>
          <w:rFonts w:ascii="Times New Roman" w:hAnsi="Times New Roman"/>
        </w:rPr>
      </w:pPr>
    </w:p>
    <w:p w14:paraId="6F956A86" w14:textId="77777777" w:rsidR="002A27C0" w:rsidRPr="00485BCF" w:rsidRDefault="002A27C0" w:rsidP="000B366C">
      <w:pPr>
        <w:pStyle w:val="PMPara"/>
        <w:jc w:val="left"/>
        <w:rPr>
          <w:rFonts w:ascii="Times New Roman" w:hAnsi="Times New Roman"/>
        </w:rPr>
      </w:pPr>
      <w:r w:rsidRPr="00485BCF">
        <w:rPr>
          <w:rFonts w:ascii="Times New Roman" w:hAnsi="Times New Roman"/>
        </w:rPr>
        <w:t xml:space="preserve">Violations of </w:t>
      </w:r>
      <w:r w:rsidR="00C42B00" w:rsidRPr="00485BCF">
        <w:rPr>
          <w:rFonts w:ascii="Times New Roman" w:hAnsi="Times New Roman"/>
        </w:rPr>
        <w:t>f</w:t>
      </w:r>
      <w:r w:rsidRPr="00485BCF">
        <w:rPr>
          <w:rFonts w:ascii="Times New Roman" w:hAnsi="Times New Roman"/>
        </w:rPr>
        <w:t xml:space="preserve">ederal law or regulation will be handled by the complaint process stated within that law or regulation. Violations of </w:t>
      </w:r>
      <w:r w:rsidR="00C42B00" w:rsidRPr="00485BCF">
        <w:rPr>
          <w:rFonts w:ascii="Times New Roman" w:hAnsi="Times New Roman"/>
        </w:rPr>
        <w:t>s</w:t>
      </w:r>
      <w:r w:rsidRPr="00485BCF">
        <w:rPr>
          <w:rFonts w:ascii="Times New Roman" w:hAnsi="Times New Roman"/>
        </w:rPr>
        <w:t xml:space="preserve">tate or local law or regulations will be under the jurisdiction of </w:t>
      </w:r>
      <w:r w:rsidR="00C42B00" w:rsidRPr="00485BCF">
        <w:rPr>
          <w:rFonts w:ascii="Times New Roman" w:hAnsi="Times New Roman"/>
        </w:rPr>
        <w:t>s</w:t>
      </w:r>
      <w:r w:rsidRPr="00485BCF">
        <w:rPr>
          <w:rFonts w:ascii="Times New Roman" w:hAnsi="Times New Roman"/>
        </w:rPr>
        <w:t>tate or local authorities.</w:t>
      </w:r>
    </w:p>
    <w:p w14:paraId="522477DC" w14:textId="77777777" w:rsidR="00806647"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15870B8" w14:textId="718DFE1C" w:rsidR="00B961D8" w:rsidRPr="00485BCF" w:rsidRDefault="009B5EEF" w:rsidP="00FF000F">
      <w:pPr>
        <w:pStyle w:val="PMBullets"/>
        <w:numPr>
          <w:ilvl w:val="0"/>
          <w:numId w:val="101"/>
        </w:numPr>
        <w:rPr>
          <w:rFonts w:ascii="Times New Roman" w:hAnsi="Times New Roman"/>
          <w:lang w:val="en-US"/>
        </w:rPr>
      </w:pPr>
      <w:hyperlink w:anchor="Appendix14" w:history="1">
        <w:r w:rsidR="0074088C">
          <w:rPr>
            <w:rStyle w:val="Hyperlink"/>
            <w:rFonts w:ascii="Times New Roman" w:hAnsi="Times New Roman"/>
            <w:color w:val="000000"/>
            <w:u w:val="none"/>
            <w:lang w:val="en-US"/>
          </w:rPr>
          <w:t>RTPA</w:t>
        </w:r>
        <w:r w:rsidR="00B961D8" w:rsidRPr="00485BCF">
          <w:rPr>
            <w:rStyle w:val="Hyperlink"/>
            <w:rFonts w:ascii="Times New Roman" w:hAnsi="Times New Roman"/>
            <w:color w:val="000000"/>
            <w:u w:val="none"/>
            <w:lang w:val="en-US"/>
          </w:rPr>
          <w:t xml:space="preserve"> Protest Procedures</w:t>
        </w:r>
      </w:hyperlink>
    </w:p>
    <w:p w14:paraId="28E92035" w14:textId="7AEBCFA6" w:rsidR="00A212F7" w:rsidRPr="00485BCF" w:rsidRDefault="00F31E84" w:rsidP="00FF000F">
      <w:pPr>
        <w:pStyle w:val="PMBullets"/>
        <w:numPr>
          <w:ilvl w:val="0"/>
          <w:numId w:val="101"/>
        </w:numPr>
        <w:rPr>
          <w:rFonts w:ascii="Times New Roman" w:hAnsi="Times New Roman"/>
          <w:lang w:val="en-US"/>
        </w:rPr>
      </w:pPr>
      <w:r w:rsidRPr="00485BCF">
        <w:rPr>
          <w:rFonts w:ascii="Times New Roman" w:hAnsi="Times New Roman"/>
          <w:lang w:val="en-US"/>
        </w:rPr>
        <w:t>DBE Complaint Procedures</w:t>
      </w:r>
    </w:p>
    <w:p w14:paraId="34633C8D" w14:textId="77777777" w:rsidR="00340233" w:rsidRPr="00485BCF" w:rsidRDefault="00340233" w:rsidP="000A16FA">
      <w:pPr>
        <w:pStyle w:val="PMBullets"/>
        <w:numPr>
          <w:ilvl w:val="0"/>
          <w:numId w:val="0"/>
        </w:numPr>
        <w:ind w:left="330"/>
        <w:rPr>
          <w:rFonts w:ascii="Times New Roman" w:hAnsi="Times New Roman"/>
          <w:lang w:val="en-US"/>
        </w:rPr>
      </w:pPr>
    </w:p>
    <w:p w14:paraId="5E16ACE9" w14:textId="5C85ECC6" w:rsidR="00087242" w:rsidRPr="00485BCF" w:rsidRDefault="0012619F" w:rsidP="000B366C">
      <w:pPr>
        <w:pStyle w:val="Heading3"/>
        <w:rPr>
          <w:rFonts w:ascii="Times New Roman" w:hAnsi="Times New Roman"/>
          <w:i w:val="0"/>
        </w:rPr>
      </w:pPr>
      <w:bookmarkStart w:id="83" w:name="_Toc386200213"/>
      <w:bookmarkStart w:id="84" w:name="_Toc386205100"/>
      <w:r w:rsidRPr="00485BCF">
        <w:rPr>
          <w:rFonts w:ascii="Times New Roman" w:hAnsi="Times New Roman"/>
          <w:i w:val="0"/>
        </w:rPr>
        <w:t>SECTION 016</w:t>
      </w:r>
      <w:r w:rsidR="00FE51F7" w:rsidRPr="00485BCF">
        <w:rPr>
          <w:rFonts w:ascii="Times New Roman" w:hAnsi="Times New Roman"/>
          <w:i w:val="0"/>
        </w:rPr>
        <w:t xml:space="preserve"> – </w:t>
      </w:r>
      <w:r w:rsidR="00087242" w:rsidRPr="00485BCF">
        <w:rPr>
          <w:rFonts w:ascii="Times New Roman" w:hAnsi="Times New Roman"/>
          <w:i w:val="0"/>
        </w:rPr>
        <w:t>CHANGES AND MODIFICATIONS</w:t>
      </w:r>
      <w:bookmarkEnd w:id="83"/>
      <w:bookmarkEnd w:id="84"/>
    </w:p>
    <w:p w14:paraId="26F44F9F" w14:textId="7BBA98C6" w:rsidR="00B9356F" w:rsidRPr="00485BCF" w:rsidRDefault="0074088C" w:rsidP="000B366C">
      <w:pPr>
        <w:pStyle w:val="PMPara"/>
        <w:jc w:val="left"/>
        <w:rPr>
          <w:rFonts w:ascii="Times New Roman" w:hAnsi="Times New Roman"/>
        </w:rPr>
      </w:pPr>
      <w:r>
        <w:rPr>
          <w:rFonts w:ascii="Times New Roman" w:hAnsi="Times New Roman"/>
        </w:rPr>
        <w:t>RTPA</w:t>
      </w:r>
      <w:r w:rsidR="00087242" w:rsidRPr="00485BCF">
        <w:rPr>
          <w:rFonts w:ascii="Times New Roman" w:hAnsi="Times New Roman"/>
        </w:rPr>
        <w:t xml:space="preserve"> is responsible for issuing, evaluating</w:t>
      </w:r>
      <w:r w:rsidR="00173DFD" w:rsidRPr="00485BCF">
        <w:rPr>
          <w:rFonts w:ascii="Times New Roman" w:hAnsi="Times New Roman"/>
        </w:rPr>
        <w:t>,</w:t>
      </w:r>
      <w:r w:rsidR="00087242" w:rsidRPr="00485BCF">
        <w:rPr>
          <w:rFonts w:ascii="Times New Roman" w:hAnsi="Times New Roman"/>
        </w:rPr>
        <w:t xml:space="preserve"> and making necessary decisions involving any change to its contracts, </w:t>
      </w:r>
      <w:r w:rsidR="00DA1196" w:rsidRPr="00485BCF">
        <w:rPr>
          <w:rFonts w:ascii="Times New Roman" w:hAnsi="Times New Roman"/>
        </w:rPr>
        <w:t xml:space="preserve">amendments, </w:t>
      </w:r>
      <w:r w:rsidR="00087242" w:rsidRPr="00485BCF">
        <w:rPr>
          <w:rFonts w:ascii="Times New Roman" w:hAnsi="Times New Roman"/>
        </w:rPr>
        <w:t xml:space="preserve">any change orders, or modifications. It </w:t>
      </w:r>
      <w:r w:rsidR="00173DFD" w:rsidRPr="00485BCF">
        <w:rPr>
          <w:rFonts w:ascii="Times New Roman" w:hAnsi="Times New Roman"/>
        </w:rPr>
        <w:t xml:space="preserve">also </w:t>
      </w:r>
      <w:r w:rsidR="00087242" w:rsidRPr="00485BCF">
        <w:rPr>
          <w:rFonts w:ascii="Times New Roman" w:hAnsi="Times New Roman"/>
        </w:rPr>
        <w:t>will evaluate and make the necessary decisions involving any claim of a constructive change</w:t>
      </w:r>
      <w:r w:rsidR="00714A66" w:rsidRPr="00485BCF">
        <w:rPr>
          <w:rFonts w:ascii="Times New Roman" w:hAnsi="Times New Roman"/>
        </w:rPr>
        <w:t xml:space="preserve"> to a contract</w:t>
      </w:r>
      <w:r w:rsidR="00B9356F" w:rsidRPr="00485BCF">
        <w:rPr>
          <w:rFonts w:ascii="Times New Roman" w:hAnsi="Times New Roman"/>
        </w:rPr>
        <w:t>.</w:t>
      </w:r>
      <w:r w:rsidR="003A49CF" w:rsidRPr="00485BCF">
        <w:rPr>
          <w:rFonts w:ascii="Times New Roman" w:hAnsi="Times New Roman"/>
        </w:rPr>
        <w:t xml:space="preserve"> Changes and modifications will be evaluated to ensure that if they will constitute a sole source, applicable sole source documentation is prepared. In addition, an ICE will be prepared and the project manager will document negotiations of prices, costs and/or profit mark-up. </w:t>
      </w:r>
    </w:p>
    <w:p w14:paraId="059F4C99" w14:textId="77777777" w:rsidR="00B9356F" w:rsidRPr="00485BCF" w:rsidRDefault="00B9356F" w:rsidP="000B366C">
      <w:pPr>
        <w:pStyle w:val="PMPara"/>
        <w:jc w:val="left"/>
        <w:rPr>
          <w:rFonts w:ascii="Times New Roman" w:hAnsi="Times New Roman"/>
        </w:rPr>
      </w:pPr>
    </w:p>
    <w:p w14:paraId="4B4A4826" w14:textId="20606C41" w:rsidR="00087242" w:rsidRPr="00485BCF" w:rsidRDefault="0074088C" w:rsidP="000B366C">
      <w:pPr>
        <w:pStyle w:val="PMPara"/>
        <w:jc w:val="left"/>
        <w:rPr>
          <w:rFonts w:ascii="Times New Roman" w:hAnsi="Times New Roman"/>
        </w:rPr>
      </w:pPr>
      <w:r>
        <w:rPr>
          <w:rFonts w:ascii="Times New Roman" w:hAnsi="Times New Roman"/>
        </w:rPr>
        <w:t>RTPA</w:t>
      </w:r>
      <w:r w:rsidR="00087242" w:rsidRPr="00485BCF">
        <w:rPr>
          <w:rFonts w:ascii="Times New Roman" w:hAnsi="Times New Roman"/>
        </w:rPr>
        <w:t xml:space="preserve"> will have cost justifications supporting each change order it may issue and approve any proposed change order before it is issued.</w:t>
      </w:r>
      <w:r w:rsidR="00B9356F" w:rsidRPr="00485BCF">
        <w:rPr>
          <w:rFonts w:ascii="Times New Roman" w:hAnsi="Times New Roman"/>
        </w:rPr>
        <w:t xml:space="preserve"> </w:t>
      </w:r>
      <w:r w:rsidR="00087242" w:rsidRPr="00485BCF">
        <w:rPr>
          <w:rFonts w:ascii="Times New Roman" w:hAnsi="Times New Roman"/>
        </w:rPr>
        <w:t xml:space="preserve">The cost of the change, modification, change order, or constructive change must be allowable, allocable, within the scope of </w:t>
      </w:r>
      <w:r w:rsidR="00744A5A" w:rsidRPr="00485BCF">
        <w:rPr>
          <w:rFonts w:ascii="Times New Roman" w:hAnsi="Times New Roman"/>
        </w:rPr>
        <w:t>any applicable</w:t>
      </w:r>
      <w:r w:rsidR="00087242" w:rsidRPr="00485BCF">
        <w:rPr>
          <w:rFonts w:ascii="Times New Roman" w:hAnsi="Times New Roman"/>
        </w:rPr>
        <w:t xml:space="preserve"> grant</w:t>
      </w:r>
      <w:r w:rsidR="00744A5A" w:rsidRPr="00485BCF">
        <w:rPr>
          <w:rFonts w:ascii="Times New Roman" w:hAnsi="Times New Roman"/>
        </w:rPr>
        <w:t>,</w:t>
      </w:r>
      <w:r w:rsidR="00087242" w:rsidRPr="00485BCF">
        <w:rPr>
          <w:rFonts w:ascii="Times New Roman" w:hAnsi="Times New Roman"/>
        </w:rPr>
        <w:t xml:space="preserve"> cooperative agreement</w:t>
      </w:r>
      <w:r w:rsidR="00173DFD" w:rsidRPr="00485BCF">
        <w:rPr>
          <w:rFonts w:ascii="Times New Roman" w:hAnsi="Times New Roman"/>
        </w:rPr>
        <w:t>,</w:t>
      </w:r>
      <w:r w:rsidR="00744A5A" w:rsidRPr="00485BCF">
        <w:rPr>
          <w:rFonts w:ascii="Times New Roman" w:hAnsi="Times New Roman"/>
        </w:rPr>
        <w:t xml:space="preserve"> or other funding restriction</w:t>
      </w:r>
      <w:r w:rsidR="00173DFD" w:rsidRPr="00485BCF">
        <w:rPr>
          <w:rFonts w:ascii="Times New Roman" w:hAnsi="Times New Roman"/>
        </w:rPr>
        <w:t xml:space="preserve"> </w:t>
      </w:r>
      <w:r w:rsidR="00087242" w:rsidRPr="00485BCF">
        <w:rPr>
          <w:rFonts w:ascii="Times New Roman" w:hAnsi="Times New Roman"/>
        </w:rPr>
        <w:t xml:space="preserve">and </w:t>
      </w:r>
      <w:r w:rsidR="00173DFD" w:rsidRPr="00485BCF">
        <w:rPr>
          <w:rFonts w:ascii="Times New Roman" w:hAnsi="Times New Roman"/>
        </w:rPr>
        <w:t xml:space="preserve">must be </w:t>
      </w:r>
      <w:r w:rsidR="00087242" w:rsidRPr="00485BCF">
        <w:rPr>
          <w:rFonts w:ascii="Times New Roman" w:hAnsi="Times New Roman"/>
        </w:rPr>
        <w:t>reasonable for the completion of project scope.</w:t>
      </w:r>
    </w:p>
    <w:p w14:paraId="7BBEA6FA" w14:textId="77777777" w:rsidR="00806647"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C18C878" w14:textId="60FD652E" w:rsidR="003A49CF" w:rsidRPr="00485BCF" w:rsidRDefault="003A49CF" w:rsidP="00FF000F">
      <w:pPr>
        <w:pStyle w:val="PMBullets"/>
        <w:numPr>
          <w:ilvl w:val="0"/>
          <w:numId w:val="102"/>
        </w:numPr>
        <w:rPr>
          <w:rFonts w:ascii="Times New Roman" w:hAnsi="Times New Roman"/>
          <w:lang w:val="en-US"/>
        </w:rPr>
      </w:pPr>
      <w:r w:rsidRPr="00485BCF">
        <w:rPr>
          <w:rFonts w:ascii="Times New Roman" w:hAnsi="Times New Roman"/>
          <w:lang w:val="en-US"/>
        </w:rPr>
        <w:t>Sole Source Approval Form</w:t>
      </w:r>
    </w:p>
    <w:p w14:paraId="3DCF82FA" w14:textId="6192CB0A" w:rsidR="003A49CF" w:rsidRPr="00485BCF" w:rsidRDefault="003A49CF" w:rsidP="00FF000F">
      <w:pPr>
        <w:pStyle w:val="PMBullets"/>
        <w:numPr>
          <w:ilvl w:val="0"/>
          <w:numId w:val="102"/>
        </w:numPr>
        <w:rPr>
          <w:rFonts w:ascii="Times New Roman" w:hAnsi="Times New Roman"/>
          <w:lang w:val="en-US"/>
        </w:rPr>
      </w:pPr>
      <w:r w:rsidRPr="00485BCF">
        <w:rPr>
          <w:rFonts w:ascii="Times New Roman" w:hAnsi="Times New Roman"/>
          <w:lang w:val="en-US"/>
        </w:rPr>
        <w:t>Method of Procurement Selection Form</w:t>
      </w:r>
    </w:p>
    <w:p w14:paraId="5CE0936D" w14:textId="40AB5845" w:rsidR="003A49CF" w:rsidRPr="00485BCF" w:rsidRDefault="003A49CF" w:rsidP="00FF000F">
      <w:pPr>
        <w:pStyle w:val="PMBullets"/>
        <w:numPr>
          <w:ilvl w:val="0"/>
          <w:numId w:val="102"/>
        </w:numPr>
        <w:rPr>
          <w:rFonts w:ascii="Times New Roman" w:hAnsi="Times New Roman"/>
          <w:lang w:val="en-US"/>
        </w:rPr>
      </w:pPr>
      <w:r w:rsidRPr="00485BCF">
        <w:rPr>
          <w:rFonts w:ascii="Times New Roman" w:hAnsi="Times New Roman"/>
          <w:lang w:val="en-US"/>
        </w:rPr>
        <w:t>Record of Negotiation</w:t>
      </w:r>
    </w:p>
    <w:p w14:paraId="7DAB0383" w14:textId="65932650" w:rsidR="00D5020D" w:rsidRPr="00485BCF" w:rsidRDefault="0021160F" w:rsidP="000B366C">
      <w:pPr>
        <w:pStyle w:val="Heading3"/>
        <w:rPr>
          <w:rFonts w:ascii="Times New Roman" w:hAnsi="Times New Roman"/>
          <w:i w:val="0"/>
        </w:rPr>
      </w:pPr>
      <w:bookmarkStart w:id="85" w:name="_Toc386200214"/>
      <w:bookmarkStart w:id="86" w:name="_Toc386205101"/>
      <w:r w:rsidRPr="00485BCF">
        <w:rPr>
          <w:rFonts w:ascii="Times New Roman" w:hAnsi="Times New Roman"/>
          <w:i w:val="0"/>
        </w:rPr>
        <w:br/>
      </w:r>
      <w:r w:rsidR="0012619F" w:rsidRPr="00485BCF">
        <w:rPr>
          <w:rFonts w:ascii="Times New Roman" w:hAnsi="Times New Roman"/>
          <w:i w:val="0"/>
        </w:rPr>
        <w:t>SECTION 017</w:t>
      </w:r>
      <w:r w:rsidR="00D5020D" w:rsidRPr="00485BCF">
        <w:rPr>
          <w:rFonts w:ascii="Times New Roman" w:hAnsi="Times New Roman"/>
          <w:i w:val="0"/>
        </w:rPr>
        <w:t xml:space="preserve"> – DISPUTES</w:t>
      </w:r>
      <w:bookmarkEnd w:id="85"/>
      <w:bookmarkEnd w:id="86"/>
    </w:p>
    <w:p w14:paraId="24B2B4D3" w14:textId="786AE622" w:rsidR="00D5020D" w:rsidRPr="00485BCF" w:rsidRDefault="0074088C" w:rsidP="000B366C">
      <w:pPr>
        <w:pStyle w:val="PMPara"/>
        <w:jc w:val="left"/>
        <w:rPr>
          <w:rFonts w:ascii="Times New Roman" w:hAnsi="Times New Roman"/>
        </w:rPr>
      </w:pPr>
      <w:r>
        <w:rPr>
          <w:rFonts w:ascii="Times New Roman" w:hAnsi="Times New Roman"/>
        </w:rPr>
        <w:t>RTPA</w:t>
      </w:r>
      <w:r w:rsidR="00EF68A4" w:rsidRPr="00485BCF">
        <w:rPr>
          <w:rFonts w:ascii="Times New Roman" w:hAnsi="Times New Roman"/>
        </w:rPr>
        <w:t xml:space="preserve"> has written procedures to handle and resolve disputes relating to </w:t>
      </w:r>
      <w:r w:rsidR="004018C9" w:rsidRPr="00485BCF">
        <w:rPr>
          <w:rFonts w:ascii="Times New Roman" w:hAnsi="Times New Roman"/>
        </w:rPr>
        <w:t>contract provisions</w:t>
      </w:r>
      <w:r w:rsidR="00EF68A4" w:rsidRPr="00485BCF">
        <w:rPr>
          <w:rFonts w:ascii="Times New Roman" w:hAnsi="Times New Roman"/>
        </w:rPr>
        <w:t xml:space="preserve">. All </w:t>
      </w:r>
      <w:r w:rsidR="00872FBA" w:rsidRPr="00485BCF">
        <w:rPr>
          <w:rFonts w:ascii="Times New Roman" w:hAnsi="Times New Roman"/>
        </w:rPr>
        <w:t>d</w:t>
      </w:r>
      <w:r w:rsidR="00EF68A4" w:rsidRPr="00485BCF">
        <w:rPr>
          <w:rFonts w:ascii="Times New Roman" w:hAnsi="Times New Roman"/>
        </w:rPr>
        <w:t>isputes must be in writing</w:t>
      </w:r>
      <w:r w:rsidR="00383096" w:rsidRPr="00485BCF">
        <w:rPr>
          <w:rFonts w:ascii="Times New Roman" w:hAnsi="Times New Roman"/>
        </w:rPr>
        <w:t xml:space="preserve"> by contractors</w:t>
      </w:r>
      <w:r w:rsidR="004018C9" w:rsidRPr="00485BCF">
        <w:rPr>
          <w:rFonts w:ascii="Times New Roman" w:hAnsi="Times New Roman"/>
        </w:rPr>
        <w:t>/consultants</w:t>
      </w:r>
      <w:r w:rsidR="00EF68A4" w:rsidRPr="00485BCF">
        <w:rPr>
          <w:rFonts w:ascii="Times New Roman" w:hAnsi="Times New Roman"/>
        </w:rPr>
        <w:t xml:space="preserve">. </w:t>
      </w:r>
      <w:r w:rsidR="00C70637" w:rsidRPr="00485BCF">
        <w:rPr>
          <w:rFonts w:ascii="Times New Roman" w:hAnsi="Times New Roman"/>
        </w:rPr>
        <w:t>A</w:t>
      </w:r>
      <w:r w:rsidR="00D5020D" w:rsidRPr="00485BCF">
        <w:rPr>
          <w:rFonts w:ascii="Times New Roman" w:hAnsi="Times New Roman"/>
        </w:rPr>
        <w:t xml:space="preserve">dequate documentation </w:t>
      </w:r>
      <w:r w:rsidR="00383096" w:rsidRPr="00485BCF">
        <w:rPr>
          <w:rFonts w:ascii="Times New Roman" w:hAnsi="Times New Roman"/>
        </w:rPr>
        <w:t>must be submitted by the contractor</w:t>
      </w:r>
      <w:r w:rsidR="004018C9" w:rsidRPr="00485BCF">
        <w:rPr>
          <w:rFonts w:ascii="Times New Roman" w:hAnsi="Times New Roman"/>
        </w:rPr>
        <w:t>/consultant</w:t>
      </w:r>
      <w:r w:rsidR="00383096" w:rsidRPr="00485BCF">
        <w:rPr>
          <w:rFonts w:ascii="Times New Roman" w:hAnsi="Times New Roman"/>
        </w:rPr>
        <w:t xml:space="preserve"> documenting</w:t>
      </w:r>
      <w:r w:rsidR="00D5020D" w:rsidRPr="00485BCF">
        <w:rPr>
          <w:rFonts w:ascii="Times New Roman" w:hAnsi="Times New Roman"/>
        </w:rPr>
        <w:t xml:space="preserve"> the facts, events, negotiations,</w:t>
      </w:r>
      <w:r w:rsidR="00383096" w:rsidRPr="00485BCF">
        <w:rPr>
          <w:rFonts w:ascii="Times New Roman" w:hAnsi="Times New Roman"/>
        </w:rPr>
        <w:t xml:space="preserve"> and/or</w:t>
      </w:r>
      <w:r w:rsidR="00D5020D" w:rsidRPr="00485BCF">
        <w:rPr>
          <w:rFonts w:ascii="Times New Roman" w:hAnsi="Times New Roman"/>
        </w:rPr>
        <w:t xml:space="preserve"> applicable laws</w:t>
      </w:r>
      <w:r w:rsidR="00383096" w:rsidRPr="00485BCF">
        <w:rPr>
          <w:rFonts w:ascii="Times New Roman" w:hAnsi="Times New Roman"/>
        </w:rPr>
        <w:t xml:space="preserve"> establishing the grounds for the dispute</w:t>
      </w:r>
      <w:r w:rsidR="00872FBA" w:rsidRPr="00485BCF">
        <w:rPr>
          <w:rFonts w:ascii="Times New Roman" w:hAnsi="Times New Roman"/>
        </w:rPr>
        <w:t xml:space="preserve">. </w:t>
      </w:r>
    </w:p>
    <w:p w14:paraId="76CFBC6B" w14:textId="77777777" w:rsidR="004A2712" w:rsidRPr="00485BCF" w:rsidRDefault="004A2712" w:rsidP="000B366C">
      <w:pPr>
        <w:pStyle w:val="PMPara"/>
        <w:jc w:val="left"/>
        <w:rPr>
          <w:rFonts w:ascii="Times New Roman" w:hAnsi="Times New Roman"/>
        </w:rPr>
      </w:pPr>
    </w:p>
    <w:p w14:paraId="1A7C56CD" w14:textId="293D2D85" w:rsidR="00D5020D" w:rsidRPr="00485BCF" w:rsidRDefault="0074088C" w:rsidP="000B366C">
      <w:pPr>
        <w:pStyle w:val="PMPara"/>
        <w:jc w:val="left"/>
        <w:rPr>
          <w:rFonts w:ascii="Times New Roman" w:hAnsi="Times New Roman"/>
        </w:rPr>
      </w:pPr>
      <w:r>
        <w:rPr>
          <w:rFonts w:ascii="Times New Roman" w:hAnsi="Times New Roman"/>
        </w:rPr>
        <w:t>RTPA</w:t>
      </w:r>
      <w:r w:rsidR="00D5020D" w:rsidRPr="00485BCF">
        <w:rPr>
          <w:rFonts w:ascii="Times New Roman" w:hAnsi="Times New Roman"/>
        </w:rPr>
        <w:t xml:space="preserve"> </w:t>
      </w:r>
      <w:r w:rsidR="00477EA9" w:rsidRPr="00485BCF">
        <w:rPr>
          <w:rFonts w:ascii="Times New Roman" w:hAnsi="Times New Roman"/>
        </w:rPr>
        <w:t xml:space="preserve">will </w:t>
      </w:r>
      <w:r w:rsidR="00D5020D" w:rsidRPr="00485BCF">
        <w:rPr>
          <w:rFonts w:ascii="Times New Roman" w:hAnsi="Times New Roman"/>
        </w:rPr>
        <w:t>notif</w:t>
      </w:r>
      <w:r w:rsidR="00477EA9" w:rsidRPr="00485BCF">
        <w:rPr>
          <w:rFonts w:ascii="Times New Roman" w:hAnsi="Times New Roman"/>
        </w:rPr>
        <w:t xml:space="preserve">y </w:t>
      </w:r>
      <w:r w:rsidR="00173DFD" w:rsidRPr="00485BCF">
        <w:rPr>
          <w:rFonts w:ascii="Times New Roman" w:hAnsi="Times New Roman"/>
        </w:rPr>
        <w:t xml:space="preserve">the </w:t>
      </w:r>
      <w:r w:rsidR="00D5020D" w:rsidRPr="00485BCF">
        <w:rPr>
          <w:rFonts w:ascii="Times New Roman" w:hAnsi="Times New Roman"/>
        </w:rPr>
        <w:t xml:space="preserve">FTA about disputes </w:t>
      </w:r>
      <w:r w:rsidR="00714A66" w:rsidRPr="00485BCF">
        <w:rPr>
          <w:rFonts w:ascii="Times New Roman" w:hAnsi="Times New Roman"/>
        </w:rPr>
        <w:t xml:space="preserve">on FTA-assisted procurements </w:t>
      </w:r>
      <w:r w:rsidR="00872FBA" w:rsidRPr="00485BCF">
        <w:rPr>
          <w:rFonts w:ascii="Times New Roman" w:hAnsi="Times New Roman"/>
        </w:rPr>
        <w:t>that h</w:t>
      </w:r>
      <w:r w:rsidR="00D5020D" w:rsidRPr="00485BCF">
        <w:rPr>
          <w:rFonts w:ascii="Times New Roman" w:hAnsi="Times New Roman"/>
        </w:rPr>
        <w:t>ave a value exceeding $100,000</w:t>
      </w:r>
      <w:r w:rsidR="00383096" w:rsidRPr="00485BCF">
        <w:rPr>
          <w:rFonts w:ascii="Times New Roman" w:hAnsi="Times New Roman"/>
        </w:rPr>
        <w:t xml:space="preserve"> if </w:t>
      </w:r>
      <w:r w:rsidR="00173DFD" w:rsidRPr="00485BCF">
        <w:rPr>
          <w:rFonts w:ascii="Times New Roman" w:hAnsi="Times New Roman"/>
        </w:rPr>
        <w:t xml:space="preserve">the </w:t>
      </w:r>
      <w:r w:rsidR="00383096" w:rsidRPr="00485BCF">
        <w:rPr>
          <w:rFonts w:ascii="Times New Roman" w:hAnsi="Times New Roman"/>
        </w:rPr>
        <w:t xml:space="preserve">FTA funding could be used to resolve the dispute. Upon request from </w:t>
      </w:r>
      <w:r w:rsidR="00173DFD" w:rsidRPr="00485BCF">
        <w:rPr>
          <w:rFonts w:ascii="Times New Roman" w:hAnsi="Times New Roman"/>
        </w:rPr>
        <w:t xml:space="preserve">the </w:t>
      </w:r>
      <w:r w:rsidR="00383096" w:rsidRPr="00485BCF">
        <w:rPr>
          <w:rFonts w:ascii="Times New Roman" w:hAnsi="Times New Roman"/>
        </w:rPr>
        <w:t xml:space="preserve">FTA, </w:t>
      </w:r>
      <w:r>
        <w:rPr>
          <w:rFonts w:ascii="Times New Roman" w:hAnsi="Times New Roman"/>
        </w:rPr>
        <w:t>RTPA</w:t>
      </w:r>
      <w:r w:rsidR="00477EA9" w:rsidRPr="00485BCF">
        <w:rPr>
          <w:rFonts w:ascii="Times New Roman" w:hAnsi="Times New Roman"/>
        </w:rPr>
        <w:t xml:space="preserve"> will provide a</w:t>
      </w:r>
      <w:r w:rsidR="00872FBA" w:rsidRPr="00485BCF">
        <w:rPr>
          <w:rFonts w:ascii="Times New Roman" w:hAnsi="Times New Roman"/>
        </w:rPr>
        <w:t xml:space="preserve"> </w:t>
      </w:r>
      <w:r w:rsidR="00D5020D" w:rsidRPr="00485BCF">
        <w:rPr>
          <w:rFonts w:ascii="Times New Roman" w:hAnsi="Times New Roman"/>
        </w:rPr>
        <w:t>brief description of the dispute</w:t>
      </w:r>
      <w:r w:rsidR="00872FBA" w:rsidRPr="00485BCF">
        <w:rPr>
          <w:rFonts w:ascii="Times New Roman" w:hAnsi="Times New Roman"/>
        </w:rPr>
        <w:t>; b</w:t>
      </w:r>
      <w:r w:rsidR="00D5020D" w:rsidRPr="00485BCF">
        <w:rPr>
          <w:rFonts w:ascii="Times New Roman" w:hAnsi="Times New Roman"/>
        </w:rPr>
        <w:t>asis of disagreement, and</w:t>
      </w:r>
      <w:r w:rsidR="00872FBA" w:rsidRPr="00485BCF">
        <w:rPr>
          <w:rFonts w:ascii="Times New Roman" w:hAnsi="Times New Roman"/>
        </w:rPr>
        <w:t>; i</w:t>
      </w:r>
      <w:r w:rsidR="00D5020D" w:rsidRPr="00485BCF">
        <w:rPr>
          <w:rFonts w:ascii="Times New Roman" w:hAnsi="Times New Roman"/>
        </w:rPr>
        <w:t>f open, how far the dispute has proceeded, or</w:t>
      </w:r>
      <w:r w:rsidR="00872FBA" w:rsidRPr="00485BCF">
        <w:rPr>
          <w:rFonts w:ascii="Times New Roman" w:hAnsi="Times New Roman"/>
        </w:rPr>
        <w:t>; i</w:t>
      </w:r>
      <w:r w:rsidR="00D5020D" w:rsidRPr="00485BCF">
        <w:rPr>
          <w:rFonts w:ascii="Times New Roman" w:hAnsi="Times New Roman"/>
        </w:rPr>
        <w:t>f resolved, the agreement or decision reached, and</w:t>
      </w:r>
      <w:r w:rsidR="00872FBA" w:rsidRPr="00485BCF">
        <w:rPr>
          <w:rFonts w:ascii="Times New Roman" w:hAnsi="Times New Roman"/>
        </w:rPr>
        <w:t>; w</w:t>
      </w:r>
      <w:r w:rsidR="00D5020D" w:rsidRPr="00485BCF">
        <w:rPr>
          <w:rFonts w:ascii="Times New Roman" w:hAnsi="Times New Roman"/>
        </w:rPr>
        <w:t>hether an appeal has been taken or is likely to be taken.</w:t>
      </w:r>
    </w:p>
    <w:p w14:paraId="2F1AA8C0" w14:textId="77777777" w:rsidR="003A67EC" w:rsidRPr="00485BCF" w:rsidRDefault="003A67EC" w:rsidP="000B366C">
      <w:pPr>
        <w:pStyle w:val="PMPara"/>
        <w:jc w:val="left"/>
        <w:rPr>
          <w:rFonts w:ascii="Times New Roman" w:hAnsi="Times New Roman"/>
        </w:rPr>
      </w:pPr>
    </w:p>
    <w:p w14:paraId="2CC8A305" w14:textId="7109B76B" w:rsidR="00D5020D" w:rsidRPr="00485BCF" w:rsidRDefault="00477EA9" w:rsidP="000B366C">
      <w:pPr>
        <w:pStyle w:val="PMPara"/>
        <w:jc w:val="left"/>
        <w:rPr>
          <w:rFonts w:ascii="Times New Roman" w:hAnsi="Times New Roman"/>
        </w:rPr>
      </w:pPr>
      <w:r w:rsidRPr="00485BCF">
        <w:rPr>
          <w:rFonts w:ascii="Times New Roman" w:hAnsi="Times New Roman"/>
        </w:rPr>
        <w:t>This in</w:t>
      </w:r>
      <w:r w:rsidR="00D5020D" w:rsidRPr="00485BCF">
        <w:rPr>
          <w:rFonts w:ascii="Times New Roman" w:hAnsi="Times New Roman"/>
        </w:rPr>
        <w:t>formation</w:t>
      </w:r>
      <w:r w:rsidRPr="00485BCF">
        <w:rPr>
          <w:rFonts w:ascii="Times New Roman" w:hAnsi="Times New Roman"/>
        </w:rPr>
        <w:t xml:space="preserve"> will be provided</w:t>
      </w:r>
      <w:r w:rsidR="00383096" w:rsidRPr="00485BCF">
        <w:rPr>
          <w:rFonts w:ascii="Times New Roman" w:hAnsi="Times New Roman"/>
        </w:rPr>
        <w:t xml:space="preserve"> to </w:t>
      </w:r>
      <w:r w:rsidR="00173DFD" w:rsidRPr="00485BCF">
        <w:rPr>
          <w:rFonts w:ascii="Times New Roman" w:hAnsi="Times New Roman"/>
        </w:rPr>
        <w:t xml:space="preserve">the </w:t>
      </w:r>
      <w:r w:rsidR="00383096" w:rsidRPr="00485BCF">
        <w:rPr>
          <w:rFonts w:ascii="Times New Roman" w:hAnsi="Times New Roman"/>
        </w:rPr>
        <w:t>FTA as applicable</w:t>
      </w:r>
      <w:r w:rsidRPr="00485BCF">
        <w:rPr>
          <w:rFonts w:ascii="Times New Roman" w:hAnsi="Times New Roman"/>
        </w:rPr>
        <w:t xml:space="preserve"> in </w:t>
      </w:r>
      <w:r w:rsidR="0074088C">
        <w:rPr>
          <w:rFonts w:ascii="Times New Roman" w:hAnsi="Times New Roman"/>
        </w:rPr>
        <w:t>RTPA</w:t>
      </w:r>
      <w:r w:rsidR="00383096" w:rsidRPr="00485BCF">
        <w:rPr>
          <w:rFonts w:ascii="Times New Roman" w:hAnsi="Times New Roman"/>
        </w:rPr>
        <w:t>’s</w:t>
      </w:r>
      <w:r w:rsidR="00D5020D" w:rsidRPr="00485BCF">
        <w:rPr>
          <w:rFonts w:ascii="Times New Roman" w:hAnsi="Times New Roman"/>
        </w:rPr>
        <w:t xml:space="preserve"> next quarterly </w:t>
      </w:r>
      <w:r w:rsidR="00173DFD" w:rsidRPr="00485BCF">
        <w:rPr>
          <w:rFonts w:ascii="Times New Roman" w:hAnsi="Times New Roman"/>
        </w:rPr>
        <w:t>m</w:t>
      </w:r>
      <w:r w:rsidR="00D5020D" w:rsidRPr="00485BCF">
        <w:rPr>
          <w:rFonts w:ascii="Times New Roman" w:hAnsi="Times New Roman"/>
        </w:rPr>
        <w:t xml:space="preserve">ilestone </w:t>
      </w:r>
      <w:r w:rsidR="00173DFD" w:rsidRPr="00485BCF">
        <w:rPr>
          <w:rFonts w:ascii="Times New Roman" w:hAnsi="Times New Roman"/>
        </w:rPr>
        <w:t>p</w:t>
      </w:r>
      <w:r w:rsidR="00D5020D" w:rsidRPr="00485BCF">
        <w:rPr>
          <w:rFonts w:ascii="Times New Roman" w:hAnsi="Times New Roman"/>
        </w:rPr>
        <w:t xml:space="preserve">rogress </w:t>
      </w:r>
      <w:r w:rsidR="00173DFD" w:rsidRPr="00485BCF">
        <w:rPr>
          <w:rFonts w:ascii="Times New Roman" w:hAnsi="Times New Roman"/>
        </w:rPr>
        <w:t>r</w:t>
      </w:r>
      <w:r w:rsidR="00D5020D" w:rsidRPr="00485BCF">
        <w:rPr>
          <w:rFonts w:ascii="Times New Roman" w:hAnsi="Times New Roman"/>
        </w:rPr>
        <w:t>eport and</w:t>
      </w:r>
      <w:r w:rsidRPr="00485BCF">
        <w:rPr>
          <w:rFonts w:ascii="Times New Roman" w:hAnsi="Times New Roman"/>
        </w:rPr>
        <w:t xml:space="preserve"> </w:t>
      </w:r>
      <w:r w:rsidR="00383096" w:rsidRPr="00485BCF">
        <w:rPr>
          <w:rFonts w:ascii="Times New Roman" w:hAnsi="Times New Roman"/>
        </w:rPr>
        <w:t>in the</w:t>
      </w:r>
      <w:r w:rsidR="00D5020D" w:rsidRPr="00485BCF">
        <w:rPr>
          <w:rFonts w:ascii="Times New Roman" w:hAnsi="Times New Roman"/>
        </w:rPr>
        <w:t xml:space="preserve"> next </w:t>
      </w:r>
      <w:r w:rsidR="00173DFD" w:rsidRPr="00485BCF">
        <w:rPr>
          <w:rFonts w:ascii="Times New Roman" w:hAnsi="Times New Roman"/>
        </w:rPr>
        <w:t>p</w:t>
      </w:r>
      <w:r w:rsidR="00D5020D" w:rsidRPr="00485BCF">
        <w:rPr>
          <w:rFonts w:ascii="Times New Roman" w:hAnsi="Times New Roman"/>
        </w:rPr>
        <w:t xml:space="preserve">roject </w:t>
      </w:r>
      <w:r w:rsidR="00173DFD" w:rsidRPr="00485BCF">
        <w:rPr>
          <w:rFonts w:ascii="Times New Roman" w:hAnsi="Times New Roman"/>
        </w:rPr>
        <w:t>m</w:t>
      </w:r>
      <w:r w:rsidR="00D5020D" w:rsidRPr="00485BCF">
        <w:rPr>
          <w:rFonts w:ascii="Times New Roman" w:hAnsi="Times New Roman"/>
        </w:rPr>
        <w:t xml:space="preserve">anagement </w:t>
      </w:r>
      <w:r w:rsidR="00173DFD" w:rsidRPr="00485BCF">
        <w:rPr>
          <w:rFonts w:ascii="Times New Roman" w:hAnsi="Times New Roman"/>
        </w:rPr>
        <w:t>o</w:t>
      </w:r>
      <w:r w:rsidR="00D5020D" w:rsidRPr="00485BCF">
        <w:rPr>
          <w:rFonts w:ascii="Times New Roman" w:hAnsi="Times New Roman"/>
        </w:rPr>
        <w:t>versight review, if any.</w:t>
      </w:r>
    </w:p>
    <w:p w14:paraId="2822C56B"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8FC621A" w14:textId="77777777" w:rsidR="006F7533" w:rsidRPr="00485BCF" w:rsidRDefault="00F80AFD" w:rsidP="000B366C">
      <w:pPr>
        <w:pStyle w:val="StyleHeading3Before15ptLinespacingAtleast135pt"/>
        <w:rPr>
          <w:rFonts w:ascii="Times New Roman" w:hAnsi="Times New Roman"/>
        </w:rPr>
      </w:pPr>
      <w:r w:rsidRPr="00485BCF">
        <w:rPr>
          <w:rFonts w:ascii="Times New Roman" w:hAnsi="Times New Roman"/>
        </w:rPr>
        <w:t>None</w:t>
      </w:r>
    </w:p>
    <w:p w14:paraId="25174C92" w14:textId="5931B2C3" w:rsidR="002A27C0" w:rsidRPr="00485BCF" w:rsidRDefault="0021160F" w:rsidP="000B366C">
      <w:pPr>
        <w:pStyle w:val="Heading3"/>
        <w:rPr>
          <w:rFonts w:ascii="Times New Roman" w:hAnsi="Times New Roman"/>
          <w:i w:val="0"/>
        </w:rPr>
      </w:pPr>
      <w:bookmarkStart w:id="87" w:name="_Toc88386218"/>
      <w:bookmarkStart w:id="88" w:name="_Toc89491961"/>
      <w:bookmarkStart w:id="89" w:name="_Toc143496254"/>
      <w:bookmarkStart w:id="90" w:name="_Toc386200215"/>
      <w:bookmarkStart w:id="91" w:name="_Toc386205102"/>
      <w:r w:rsidRPr="00485BCF">
        <w:rPr>
          <w:rFonts w:ascii="Times New Roman" w:hAnsi="Times New Roman"/>
          <w:i w:val="0"/>
        </w:rPr>
        <w:br/>
      </w:r>
      <w:r w:rsidR="002A27C0" w:rsidRPr="00485BCF">
        <w:rPr>
          <w:rFonts w:ascii="Times New Roman" w:hAnsi="Times New Roman"/>
          <w:i w:val="0"/>
        </w:rPr>
        <w:t xml:space="preserve">SECTION </w:t>
      </w:r>
      <w:r w:rsidR="00535549" w:rsidRPr="00485BCF">
        <w:rPr>
          <w:rFonts w:ascii="Times New Roman" w:hAnsi="Times New Roman"/>
          <w:i w:val="0"/>
        </w:rPr>
        <w:t>0</w:t>
      </w:r>
      <w:r w:rsidR="0012619F" w:rsidRPr="00485BCF">
        <w:rPr>
          <w:rFonts w:ascii="Times New Roman" w:hAnsi="Times New Roman"/>
          <w:i w:val="0"/>
        </w:rPr>
        <w:t>18</w:t>
      </w:r>
      <w:r w:rsidR="00535549" w:rsidRPr="00485BCF">
        <w:rPr>
          <w:rFonts w:ascii="Times New Roman" w:hAnsi="Times New Roman"/>
          <w:i w:val="0"/>
        </w:rPr>
        <w:t xml:space="preserve"> </w:t>
      </w:r>
      <w:r w:rsidR="002A27C0" w:rsidRPr="00485BCF">
        <w:rPr>
          <w:rFonts w:ascii="Times New Roman" w:hAnsi="Times New Roman"/>
          <w:i w:val="0"/>
        </w:rPr>
        <w:t>– CONTRACT PERIOD OF PERFORMANCE LIMITATION</w:t>
      </w:r>
      <w:bookmarkEnd w:id="87"/>
      <w:bookmarkEnd w:id="88"/>
      <w:bookmarkEnd w:id="89"/>
      <w:bookmarkEnd w:id="90"/>
      <w:bookmarkEnd w:id="91"/>
      <w:r w:rsidR="002A27C0" w:rsidRPr="00485BCF">
        <w:rPr>
          <w:rFonts w:ascii="Times New Roman" w:hAnsi="Times New Roman"/>
          <w:i w:val="0"/>
        </w:rPr>
        <w:t xml:space="preserve"> </w:t>
      </w:r>
    </w:p>
    <w:p w14:paraId="09E1517D" w14:textId="36A86183" w:rsidR="00383096" w:rsidRPr="00485BCF" w:rsidRDefault="00383096" w:rsidP="000B366C">
      <w:pPr>
        <w:pStyle w:val="PMPara"/>
        <w:jc w:val="left"/>
        <w:rPr>
          <w:rFonts w:ascii="Times New Roman" w:hAnsi="Times New Roman"/>
        </w:rPr>
      </w:pPr>
      <w:r w:rsidRPr="00485BCF">
        <w:rPr>
          <w:rFonts w:ascii="Times New Roman" w:hAnsi="Times New Roman"/>
        </w:rPr>
        <w:t xml:space="preserve">Except for procurements of rolling stock and replacement part contracts, which are limited </w:t>
      </w:r>
      <w:r w:rsidR="00141BA4" w:rsidRPr="00485BCF">
        <w:rPr>
          <w:rFonts w:ascii="Times New Roman" w:hAnsi="Times New Roman"/>
        </w:rPr>
        <w:t>on federally funded procurements</w:t>
      </w:r>
      <w:r w:rsidRPr="00485BCF">
        <w:rPr>
          <w:rFonts w:ascii="Times New Roman" w:hAnsi="Times New Roman"/>
        </w:rPr>
        <w:t xml:space="preserve"> to five (5) years, </w:t>
      </w:r>
      <w:r w:rsidR="0074088C">
        <w:rPr>
          <w:rFonts w:ascii="Times New Roman" w:hAnsi="Times New Roman"/>
        </w:rPr>
        <w:t>RTPA</w:t>
      </w:r>
      <w:r w:rsidRPr="00485BCF">
        <w:rPr>
          <w:rFonts w:ascii="Times New Roman" w:hAnsi="Times New Roman"/>
        </w:rPr>
        <w:t xml:space="preserve">’s other contracts (such as property, services, leases, construction, </w:t>
      </w:r>
      <w:r w:rsidR="00141BA4" w:rsidRPr="00485BCF">
        <w:rPr>
          <w:rFonts w:ascii="Times New Roman" w:hAnsi="Times New Roman"/>
        </w:rPr>
        <w:t>revenue) are not limited by f</w:t>
      </w:r>
      <w:r w:rsidRPr="00485BCF">
        <w:rPr>
          <w:rFonts w:ascii="Times New Roman" w:hAnsi="Times New Roman"/>
        </w:rPr>
        <w:t>ederal requirements</w:t>
      </w:r>
      <w:r w:rsidR="00141BA4" w:rsidRPr="00485BCF">
        <w:rPr>
          <w:rFonts w:ascii="Times New Roman" w:hAnsi="Times New Roman"/>
        </w:rPr>
        <w:t xml:space="preserve"> to</w:t>
      </w:r>
      <w:r w:rsidRPr="00485BCF">
        <w:rPr>
          <w:rFonts w:ascii="Times New Roman" w:hAnsi="Times New Roman"/>
        </w:rPr>
        <w:t xml:space="preserve"> </w:t>
      </w:r>
      <w:r w:rsidR="00141BA4" w:rsidRPr="00485BCF">
        <w:rPr>
          <w:rFonts w:ascii="Times New Roman" w:hAnsi="Times New Roman"/>
        </w:rPr>
        <w:t>the</w:t>
      </w:r>
      <w:r w:rsidRPr="00485BCF">
        <w:rPr>
          <w:rFonts w:ascii="Times New Roman" w:hAnsi="Times New Roman"/>
        </w:rPr>
        <w:t xml:space="preserve"> five</w:t>
      </w:r>
      <w:r w:rsidR="00F409D7" w:rsidRPr="00485BCF">
        <w:rPr>
          <w:rFonts w:ascii="Times New Roman" w:hAnsi="Times New Roman"/>
        </w:rPr>
        <w:t>-</w:t>
      </w:r>
      <w:r w:rsidRPr="00485BCF">
        <w:rPr>
          <w:rFonts w:ascii="Times New Roman" w:hAnsi="Times New Roman"/>
        </w:rPr>
        <w:t>year</w:t>
      </w:r>
      <w:r w:rsidR="00141BA4" w:rsidRPr="00485BCF">
        <w:rPr>
          <w:rFonts w:ascii="Times New Roman" w:hAnsi="Times New Roman"/>
        </w:rPr>
        <w:t xml:space="preserve"> limit</w:t>
      </w:r>
      <w:r w:rsidRPr="00485BCF">
        <w:rPr>
          <w:rFonts w:ascii="Times New Roman" w:hAnsi="Times New Roman"/>
        </w:rPr>
        <w:t>.</w:t>
      </w:r>
    </w:p>
    <w:p w14:paraId="23FFD0B9" w14:textId="77777777" w:rsidR="00383096" w:rsidRPr="00485BCF" w:rsidRDefault="00383096" w:rsidP="000B366C">
      <w:pPr>
        <w:pStyle w:val="PMPara"/>
        <w:jc w:val="left"/>
        <w:rPr>
          <w:rFonts w:ascii="Times New Roman" w:hAnsi="Times New Roman"/>
        </w:rPr>
      </w:pPr>
    </w:p>
    <w:p w14:paraId="27F71868" w14:textId="43446F5F" w:rsidR="003D06E2" w:rsidRPr="00485BCF" w:rsidRDefault="00141BA4" w:rsidP="000B366C">
      <w:pPr>
        <w:pStyle w:val="PMPara"/>
        <w:jc w:val="left"/>
        <w:rPr>
          <w:rFonts w:ascii="Times New Roman" w:hAnsi="Times New Roman"/>
        </w:rPr>
      </w:pPr>
      <w:r w:rsidRPr="00485BCF">
        <w:rPr>
          <w:rFonts w:ascii="Times New Roman" w:hAnsi="Times New Roman"/>
        </w:rPr>
        <w:t xml:space="preserve">Even if a federal time limit is not applicable, however, </w:t>
      </w:r>
      <w:r w:rsidR="0074088C">
        <w:rPr>
          <w:rFonts w:ascii="Times New Roman" w:hAnsi="Times New Roman"/>
        </w:rPr>
        <w:t>RTPA</w:t>
      </w:r>
      <w:r w:rsidR="003F0EF3" w:rsidRPr="00485BCF">
        <w:rPr>
          <w:rFonts w:ascii="Times New Roman" w:hAnsi="Times New Roman"/>
        </w:rPr>
        <w:t xml:space="preserve"> </w:t>
      </w:r>
      <w:r w:rsidRPr="00485BCF">
        <w:rPr>
          <w:rFonts w:ascii="Times New Roman" w:hAnsi="Times New Roman"/>
        </w:rPr>
        <w:t xml:space="preserve">staff will </w:t>
      </w:r>
      <w:r w:rsidR="003F0EF3" w:rsidRPr="00485BCF">
        <w:rPr>
          <w:rFonts w:ascii="Times New Roman" w:hAnsi="Times New Roman"/>
        </w:rPr>
        <w:t xml:space="preserve">use sound business judgment and </w:t>
      </w:r>
      <w:r w:rsidRPr="00485BCF">
        <w:rPr>
          <w:rFonts w:ascii="Times New Roman" w:hAnsi="Times New Roman"/>
        </w:rPr>
        <w:t>be</w:t>
      </w:r>
      <w:r w:rsidR="003F0EF3" w:rsidRPr="00485BCF">
        <w:rPr>
          <w:rFonts w:ascii="Times New Roman" w:hAnsi="Times New Roman"/>
        </w:rPr>
        <w:t xml:space="preserve"> judicious in establishing</w:t>
      </w:r>
      <w:r w:rsidR="00383096" w:rsidRPr="00485BCF">
        <w:rPr>
          <w:rFonts w:ascii="Times New Roman" w:hAnsi="Times New Roman"/>
        </w:rPr>
        <w:t>,</w:t>
      </w:r>
      <w:r w:rsidR="003F0EF3" w:rsidRPr="00485BCF">
        <w:rPr>
          <w:rFonts w:ascii="Times New Roman" w:hAnsi="Times New Roman"/>
        </w:rPr>
        <w:t xml:space="preserve"> extending</w:t>
      </w:r>
      <w:r w:rsidR="00F409D7" w:rsidRPr="00485BCF">
        <w:rPr>
          <w:rFonts w:ascii="Times New Roman" w:hAnsi="Times New Roman"/>
        </w:rPr>
        <w:t>,</w:t>
      </w:r>
      <w:r w:rsidR="00FD4004" w:rsidRPr="00485BCF">
        <w:rPr>
          <w:rFonts w:ascii="Times New Roman" w:hAnsi="Times New Roman"/>
        </w:rPr>
        <w:t xml:space="preserve"> and documenting</w:t>
      </w:r>
      <w:r w:rsidR="003F0EF3" w:rsidRPr="00485BCF">
        <w:rPr>
          <w:rFonts w:ascii="Times New Roman" w:hAnsi="Times New Roman"/>
        </w:rPr>
        <w:t xml:space="preserve"> a contract’s period of performance. </w:t>
      </w:r>
      <w:r w:rsidRPr="00485BCF">
        <w:rPr>
          <w:rFonts w:ascii="Times New Roman" w:hAnsi="Times New Roman"/>
        </w:rPr>
        <w:t xml:space="preserve">Generally, </w:t>
      </w:r>
      <w:r w:rsidR="0074088C">
        <w:rPr>
          <w:rFonts w:ascii="Times New Roman" w:hAnsi="Times New Roman"/>
        </w:rPr>
        <w:t>RTPA</w:t>
      </w:r>
      <w:r w:rsidR="002A27C0" w:rsidRPr="00485BCF">
        <w:rPr>
          <w:rFonts w:ascii="Times New Roman" w:hAnsi="Times New Roman"/>
        </w:rPr>
        <w:t>’s standard maximum contract length will not exceed five (5) years, inclusive of options</w:t>
      </w:r>
      <w:r w:rsidRPr="00485BCF">
        <w:rPr>
          <w:rFonts w:ascii="Times New Roman" w:hAnsi="Times New Roman"/>
        </w:rPr>
        <w:t xml:space="preserve">, unless the reason for a longer term is documented in </w:t>
      </w:r>
      <w:r w:rsidR="00D14E42" w:rsidRPr="00485BCF">
        <w:rPr>
          <w:rFonts w:ascii="Times New Roman" w:hAnsi="Times New Roman"/>
        </w:rPr>
        <w:t xml:space="preserve">the </w:t>
      </w:r>
      <w:r w:rsidRPr="00485BCF">
        <w:rPr>
          <w:rFonts w:ascii="Times New Roman" w:hAnsi="Times New Roman"/>
        </w:rPr>
        <w:t>contract folder</w:t>
      </w:r>
      <w:r w:rsidR="00D14E42" w:rsidRPr="00485BCF">
        <w:rPr>
          <w:rFonts w:ascii="Times New Roman" w:hAnsi="Times New Roman"/>
        </w:rPr>
        <w:t>.</w:t>
      </w:r>
      <w:r w:rsidR="002A27C0" w:rsidRPr="00485BCF">
        <w:rPr>
          <w:rFonts w:ascii="Times New Roman" w:hAnsi="Times New Roman"/>
        </w:rPr>
        <w:t xml:space="preserve"> Contracts may be awarded with periods of performance in excess of five years if prior </w:t>
      </w:r>
      <w:r w:rsidR="00383096" w:rsidRPr="00485BCF">
        <w:rPr>
          <w:rFonts w:ascii="Times New Roman" w:hAnsi="Times New Roman"/>
        </w:rPr>
        <w:t>concurrence by</w:t>
      </w:r>
      <w:r w:rsidR="002A27C0" w:rsidRPr="00485BCF">
        <w:rPr>
          <w:rFonts w:ascii="Times New Roman" w:hAnsi="Times New Roman"/>
        </w:rPr>
        <w:t xml:space="preserve"> </w:t>
      </w:r>
      <w:r w:rsidR="00714A66" w:rsidRPr="00485BCF">
        <w:rPr>
          <w:rFonts w:ascii="Times New Roman" w:hAnsi="Times New Roman"/>
        </w:rPr>
        <w:t>the</w:t>
      </w:r>
      <w:r w:rsidR="002A27C0" w:rsidRPr="00485BCF">
        <w:rPr>
          <w:rFonts w:ascii="Times New Roman" w:hAnsi="Times New Roman"/>
        </w:rPr>
        <w:t xml:space="preserve"> </w:t>
      </w:r>
      <w:r w:rsidR="00694188" w:rsidRPr="00485BCF">
        <w:rPr>
          <w:rFonts w:ascii="Times New Roman" w:hAnsi="Times New Roman"/>
        </w:rPr>
        <w:t xml:space="preserve">Executive Director in consultation with Legal </w:t>
      </w:r>
      <w:r w:rsidR="00C97C84" w:rsidRPr="00485BCF">
        <w:rPr>
          <w:rFonts w:ascii="Times New Roman" w:hAnsi="Times New Roman"/>
        </w:rPr>
        <w:t>C</w:t>
      </w:r>
      <w:r w:rsidR="0009012F" w:rsidRPr="00485BCF">
        <w:rPr>
          <w:rFonts w:ascii="Times New Roman" w:hAnsi="Times New Roman"/>
        </w:rPr>
        <w:t>ounsel</w:t>
      </w:r>
      <w:r w:rsidR="002A27C0" w:rsidRPr="00485BCF">
        <w:rPr>
          <w:rFonts w:ascii="Times New Roman" w:hAnsi="Times New Roman"/>
        </w:rPr>
        <w:t xml:space="preserve"> is </w:t>
      </w:r>
      <w:r w:rsidRPr="00485BCF">
        <w:rPr>
          <w:rFonts w:ascii="Times New Roman" w:hAnsi="Times New Roman"/>
        </w:rPr>
        <w:t>documented</w:t>
      </w:r>
      <w:r w:rsidR="002A27C0" w:rsidRPr="00485BCF">
        <w:rPr>
          <w:rFonts w:ascii="Times New Roman" w:hAnsi="Times New Roman"/>
        </w:rPr>
        <w:t xml:space="preserve">. This requirement applies to the initial contract and contract extensions or renewals beyond a five-year term. The same </w:t>
      </w:r>
      <w:r w:rsidRPr="00485BCF">
        <w:rPr>
          <w:rFonts w:ascii="Times New Roman" w:hAnsi="Times New Roman"/>
        </w:rPr>
        <w:t>process</w:t>
      </w:r>
      <w:r w:rsidR="002A27C0" w:rsidRPr="00485BCF">
        <w:rPr>
          <w:rFonts w:ascii="Times New Roman" w:hAnsi="Times New Roman"/>
        </w:rPr>
        <w:t xml:space="preserve"> </w:t>
      </w:r>
      <w:r w:rsidR="00F409D7" w:rsidRPr="00485BCF">
        <w:rPr>
          <w:rFonts w:ascii="Times New Roman" w:hAnsi="Times New Roman"/>
        </w:rPr>
        <w:t xml:space="preserve">also </w:t>
      </w:r>
      <w:r w:rsidR="002A27C0" w:rsidRPr="00485BCF">
        <w:rPr>
          <w:rFonts w:ascii="Times New Roman" w:hAnsi="Times New Roman"/>
        </w:rPr>
        <w:t>is required for the exercise of an option which will extend the contract’s period of performance beyond five years.</w:t>
      </w:r>
      <w:r w:rsidR="00AB6A83" w:rsidRPr="00485BCF">
        <w:rPr>
          <w:rFonts w:ascii="Times New Roman" w:hAnsi="Times New Roman"/>
        </w:rPr>
        <w:t xml:space="preserve"> </w:t>
      </w:r>
    </w:p>
    <w:p w14:paraId="4D702765" w14:textId="77777777" w:rsidR="003D06E2" w:rsidRPr="00485BCF" w:rsidRDefault="003D06E2" w:rsidP="000B366C">
      <w:pPr>
        <w:pStyle w:val="PMPara"/>
        <w:jc w:val="left"/>
        <w:rPr>
          <w:rFonts w:ascii="Times New Roman" w:hAnsi="Times New Roman"/>
        </w:rPr>
      </w:pPr>
    </w:p>
    <w:p w14:paraId="62A430D2" w14:textId="1E9B4C92" w:rsidR="00AB6A83" w:rsidRPr="00485BCF" w:rsidRDefault="00AB6A83" w:rsidP="000B366C">
      <w:pPr>
        <w:pStyle w:val="PMPara"/>
        <w:jc w:val="left"/>
        <w:rPr>
          <w:rFonts w:ascii="Times New Roman" w:hAnsi="Times New Roman"/>
        </w:rPr>
      </w:pPr>
      <w:r w:rsidRPr="00485BCF">
        <w:rPr>
          <w:rFonts w:ascii="Times New Roman" w:hAnsi="Times New Roman"/>
        </w:rPr>
        <w:t xml:space="preserve">The period of performance generally should not exceed the time necessary to accomplish the purpose of the contract. </w:t>
      </w:r>
      <w:r w:rsidR="0074088C">
        <w:rPr>
          <w:rFonts w:ascii="Times New Roman" w:hAnsi="Times New Roman"/>
        </w:rPr>
        <w:t>RTPA</w:t>
      </w:r>
      <w:r w:rsidRPr="00485BCF">
        <w:rPr>
          <w:rFonts w:ascii="Times New Roman" w:hAnsi="Times New Roman"/>
        </w:rPr>
        <w:t xml:space="preserve"> </w:t>
      </w:r>
      <w:r w:rsidR="00383096" w:rsidRPr="00485BCF">
        <w:rPr>
          <w:rFonts w:ascii="Times New Roman" w:hAnsi="Times New Roman"/>
        </w:rPr>
        <w:t xml:space="preserve">staff should </w:t>
      </w:r>
      <w:r w:rsidRPr="00485BCF">
        <w:rPr>
          <w:rFonts w:ascii="Times New Roman" w:hAnsi="Times New Roman"/>
        </w:rPr>
        <w:t>consider competition, pricing, fairness, and public perception</w:t>
      </w:r>
      <w:r w:rsidR="00383096" w:rsidRPr="00485BCF">
        <w:rPr>
          <w:rFonts w:ascii="Times New Roman" w:hAnsi="Times New Roman"/>
        </w:rPr>
        <w:t xml:space="preserve"> when making decisions regarding the term of a contract</w:t>
      </w:r>
      <w:r w:rsidRPr="00485BCF">
        <w:rPr>
          <w:rFonts w:ascii="Times New Roman" w:hAnsi="Times New Roman"/>
        </w:rPr>
        <w:t xml:space="preserve">. </w:t>
      </w:r>
      <w:r w:rsidR="004018C9" w:rsidRPr="00485BCF">
        <w:rPr>
          <w:rFonts w:ascii="Times New Roman" w:hAnsi="Times New Roman"/>
        </w:rPr>
        <w:t xml:space="preserve">Particular attention should be paid when the procurement provides for on-call services on a wide range of services for more than three years. Such procurements limit the firms eligible for award to a specific list of on-call firms and may lead to missed opportunities for better pricing and/or experience from other firms that have been established or have gained the necessary experience to be eligible for award if a new procurement was issued at a sooner interval. </w:t>
      </w:r>
      <w:r w:rsidR="0074088C">
        <w:rPr>
          <w:rFonts w:ascii="Times New Roman" w:hAnsi="Times New Roman"/>
        </w:rPr>
        <w:t>RTPA</w:t>
      </w:r>
      <w:r w:rsidRPr="00485BCF">
        <w:rPr>
          <w:rFonts w:ascii="Times New Roman" w:hAnsi="Times New Roman"/>
        </w:rPr>
        <w:t xml:space="preserve"> </w:t>
      </w:r>
      <w:r w:rsidR="00383096" w:rsidRPr="00485BCF">
        <w:rPr>
          <w:rFonts w:ascii="Times New Roman" w:hAnsi="Times New Roman"/>
        </w:rPr>
        <w:t xml:space="preserve">staff will </w:t>
      </w:r>
      <w:r w:rsidRPr="00485BCF">
        <w:rPr>
          <w:rFonts w:ascii="Times New Roman" w:hAnsi="Times New Roman"/>
        </w:rPr>
        <w:t>document its rationale for determining the performance period designated for each contract.</w:t>
      </w:r>
    </w:p>
    <w:p w14:paraId="4FF1CE0B" w14:textId="77777777" w:rsidR="004A4BF2" w:rsidRPr="00485BCF" w:rsidRDefault="004A4BF2" w:rsidP="000B366C">
      <w:pPr>
        <w:pStyle w:val="PMPara"/>
        <w:jc w:val="left"/>
        <w:rPr>
          <w:rFonts w:ascii="Times New Roman" w:hAnsi="Times New Roman"/>
        </w:rPr>
      </w:pPr>
    </w:p>
    <w:p w14:paraId="0A7A491A" w14:textId="00BACFB1" w:rsidR="00C97C84" w:rsidRPr="00485BCF" w:rsidRDefault="0074088C" w:rsidP="000B366C">
      <w:pPr>
        <w:pStyle w:val="PMPara"/>
        <w:jc w:val="left"/>
        <w:rPr>
          <w:rFonts w:ascii="Times New Roman" w:hAnsi="Times New Roman"/>
        </w:rPr>
      </w:pPr>
      <w:r>
        <w:rPr>
          <w:rFonts w:ascii="Times New Roman" w:hAnsi="Times New Roman"/>
        </w:rPr>
        <w:t>RTPA</w:t>
      </w:r>
      <w:r w:rsidR="008E0CED" w:rsidRPr="00485BCF">
        <w:rPr>
          <w:rFonts w:ascii="Times New Roman" w:hAnsi="Times New Roman"/>
        </w:rPr>
        <w:t xml:space="preserve"> considers c</w:t>
      </w:r>
      <w:r w:rsidR="00C97C84" w:rsidRPr="00485BCF">
        <w:rPr>
          <w:rFonts w:ascii="Times New Roman" w:hAnsi="Times New Roman"/>
        </w:rPr>
        <w:t xml:space="preserve">ontract time extensions in light of whether they are permissible changes or impermissible cardinal changes. Once </w:t>
      </w:r>
      <w:r w:rsidR="008E0CED" w:rsidRPr="00485BCF">
        <w:rPr>
          <w:rFonts w:ascii="Times New Roman" w:hAnsi="Times New Roman"/>
        </w:rPr>
        <w:t>it</w:t>
      </w:r>
      <w:r w:rsidR="00C97C84" w:rsidRPr="00485BCF">
        <w:rPr>
          <w:rFonts w:ascii="Times New Roman" w:hAnsi="Times New Roman"/>
        </w:rPr>
        <w:t xml:space="preserve"> awards the contract, an extension of the contract term length that amounts to a cardinal change will require a sole source justification.</w:t>
      </w:r>
    </w:p>
    <w:p w14:paraId="10531A67"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F289E7C" w14:textId="21BB6134" w:rsidR="002A27C0" w:rsidRPr="00485BCF" w:rsidRDefault="00504CE0" w:rsidP="00FF000F">
      <w:pPr>
        <w:pStyle w:val="PMBullets"/>
        <w:numPr>
          <w:ilvl w:val="0"/>
          <w:numId w:val="103"/>
        </w:numPr>
        <w:rPr>
          <w:rFonts w:ascii="Times New Roman" w:hAnsi="Times New Roman"/>
          <w:lang w:val="en-US"/>
        </w:rPr>
      </w:pPr>
      <w:r w:rsidRPr="00485BCF">
        <w:rPr>
          <w:rFonts w:ascii="Times New Roman" w:hAnsi="Times New Roman"/>
          <w:lang w:val="en-US"/>
        </w:rPr>
        <w:t>Sole Source Approval Form</w:t>
      </w:r>
    </w:p>
    <w:p w14:paraId="7BE9AFE2" w14:textId="44BC857E" w:rsidR="00FF0D48" w:rsidRPr="00485BCF" w:rsidRDefault="0012619F" w:rsidP="000B366C">
      <w:pPr>
        <w:pStyle w:val="Heading3"/>
        <w:rPr>
          <w:rFonts w:ascii="Times New Roman" w:hAnsi="Times New Roman"/>
          <w:i w:val="0"/>
        </w:rPr>
      </w:pPr>
      <w:bookmarkStart w:id="92" w:name="_Toc386200216"/>
      <w:bookmarkStart w:id="93" w:name="_Toc386205103"/>
      <w:bookmarkStart w:id="94" w:name="_Toc88386219"/>
      <w:bookmarkStart w:id="95" w:name="_Toc89491962"/>
      <w:bookmarkStart w:id="96" w:name="_Toc143496255"/>
      <w:r w:rsidRPr="00485BCF">
        <w:rPr>
          <w:rFonts w:ascii="Times New Roman" w:hAnsi="Times New Roman"/>
          <w:i w:val="0"/>
        </w:rPr>
        <w:t>SECTION 019</w:t>
      </w:r>
      <w:r w:rsidR="00FE51F7" w:rsidRPr="00485BCF">
        <w:rPr>
          <w:rFonts w:ascii="Times New Roman" w:hAnsi="Times New Roman"/>
          <w:i w:val="0"/>
        </w:rPr>
        <w:t xml:space="preserve"> – </w:t>
      </w:r>
      <w:r w:rsidR="00FF0D48" w:rsidRPr="00485BCF">
        <w:rPr>
          <w:rFonts w:ascii="Times New Roman" w:hAnsi="Times New Roman"/>
          <w:i w:val="0"/>
        </w:rPr>
        <w:t>ASSIGNMENT OF CONTRACT RIGHTS</w:t>
      </w:r>
      <w:r w:rsidR="00E04EBA" w:rsidRPr="00485BCF">
        <w:rPr>
          <w:rFonts w:ascii="Times New Roman" w:hAnsi="Times New Roman"/>
          <w:i w:val="0"/>
        </w:rPr>
        <w:t>,</w:t>
      </w:r>
      <w:r w:rsidR="0094723D" w:rsidRPr="00485BCF">
        <w:rPr>
          <w:rFonts w:ascii="Times New Roman" w:hAnsi="Times New Roman"/>
          <w:i w:val="0"/>
        </w:rPr>
        <w:t xml:space="preserve"> JOINT PROCUREMENTS</w:t>
      </w:r>
      <w:r w:rsidR="00F376CB" w:rsidRPr="00485BCF">
        <w:rPr>
          <w:rFonts w:ascii="Times New Roman" w:hAnsi="Times New Roman"/>
          <w:i w:val="0"/>
        </w:rPr>
        <w:t>, AND</w:t>
      </w:r>
      <w:r w:rsidR="00E04EBA" w:rsidRPr="00485BCF">
        <w:rPr>
          <w:rFonts w:ascii="Times New Roman" w:hAnsi="Times New Roman"/>
          <w:i w:val="0"/>
        </w:rPr>
        <w:t xml:space="preserve"> INTERGOVERNMENTAL PROCUREMENT</w:t>
      </w:r>
      <w:bookmarkEnd w:id="92"/>
      <w:bookmarkEnd w:id="93"/>
    </w:p>
    <w:p w14:paraId="4F0D6D09" w14:textId="3896A905" w:rsidR="00FF0D48" w:rsidRPr="00485BCF" w:rsidRDefault="0074088C" w:rsidP="000B366C">
      <w:pPr>
        <w:pStyle w:val="PMPara"/>
        <w:jc w:val="left"/>
        <w:rPr>
          <w:rFonts w:ascii="Times New Roman" w:hAnsi="Times New Roman"/>
        </w:rPr>
      </w:pPr>
      <w:r>
        <w:rPr>
          <w:rFonts w:ascii="Times New Roman" w:hAnsi="Times New Roman"/>
        </w:rPr>
        <w:t>RTPA</w:t>
      </w:r>
      <w:r w:rsidR="00FF0D48" w:rsidRPr="00485BCF">
        <w:rPr>
          <w:rFonts w:ascii="Times New Roman" w:hAnsi="Times New Roman"/>
        </w:rPr>
        <w:t xml:space="preserve"> limit</w:t>
      </w:r>
      <w:r w:rsidR="00FE4213" w:rsidRPr="00485BCF">
        <w:rPr>
          <w:rFonts w:ascii="Times New Roman" w:hAnsi="Times New Roman"/>
        </w:rPr>
        <w:t>s</w:t>
      </w:r>
      <w:r w:rsidR="00FF0D48" w:rsidRPr="00485BCF">
        <w:rPr>
          <w:rFonts w:ascii="Times New Roman" w:hAnsi="Times New Roman"/>
        </w:rPr>
        <w:t xml:space="preserve"> its</w:t>
      </w:r>
      <w:r w:rsidR="00FE4213" w:rsidRPr="00485BCF">
        <w:rPr>
          <w:rFonts w:ascii="Times New Roman" w:hAnsi="Times New Roman"/>
        </w:rPr>
        <w:t xml:space="preserve"> </w:t>
      </w:r>
      <w:r w:rsidR="00FF0D48" w:rsidRPr="00485BCF">
        <w:rPr>
          <w:rFonts w:ascii="Times New Roman" w:hAnsi="Times New Roman"/>
        </w:rPr>
        <w:t>procurements to the amount required to meet its</w:t>
      </w:r>
      <w:r w:rsidR="00FE4213" w:rsidRPr="00485BCF">
        <w:rPr>
          <w:rFonts w:ascii="Times New Roman" w:hAnsi="Times New Roman"/>
        </w:rPr>
        <w:t xml:space="preserve"> </w:t>
      </w:r>
      <w:r w:rsidR="00FF0D48" w:rsidRPr="00485BCF">
        <w:rPr>
          <w:rFonts w:ascii="Times New Roman" w:hAnsi="Times New Roman"/>
        </w:rPr>
        <w:t>reasonably expected needs without adding excess capacity simply for the purpose</w:t>
      </w:r>
      <w:r w:rsidR="00FE4213" w:rsidRPr="00485BCF">
        <w:rPr>
          <w:rFonts w:ascii="Times New Roman" w:hAnsi="Times New Roman"/>
        </w:rPr>
        <w:t xml:space="preserve"> </w:t>
      </w:r>
      <w:r w:rsidR="00FF0D48" w:rsidRPr="00485BCF">
        <w:rPr>
          <w:rFonts w:ascii="Times New Roman" w:hAnsi="Times New Roman"/>
        </w:rPr>
        <w:t>of assigning contract rights to others at a later date</w:t>
      </w:r>
      <w:r w:rsidR="007F4C9A" w:rsidRPr="00485BCF">
        <w:rPr>
          <w:rFonts w:ascii="Times New Roman" w:hAnsi="Times New Roman"/>
        </w:rPr>
        <w:t xml:space="preserve">. </w:t>
      </w:r>
      <w:r w:rsidR="00443774" w:rsidRPr="00485BCF">
        <w:rPr>
          <w:rFonts w:ascii="Times New Roman" w:hAnsi="Times New Roman"/>
        </w:rPr>
        <w:t>Advertised q</w:t>
      </w:r>
      <w:r w:rsidR="007F4C9A" w:rsidRPr="00485BCF">
        <w:rPr>
          <w:rFonts w:ascii="Times New Roman" w:hAnsi="Times New Roman"/>
        </w:rPr>
        <w:t xml:space="preserve">uantities </w:t>
      </w:r>
      <w:r w:rsidR="00443774" w:rsidRPr="00485BCF">
        <w:rPr>
          <w:rFonts w:ascii="Times New Roman" w:hAnsi="Times New Roman"/>
        </w:rPr>
        <w:t>and dollar amounts</w:t>
      </w:r>
      <w:r w:rsidR="007F4C9A" w:rsidRPr="00485BCF">
        <w:rPr>
          <w:rFonts w:ascii="Times New Roman" w:hAnsi="Times New Roman"/>
        </w:rPr>
        <w:t xml:space="preserve"> should be </w:t>
      </w:r>
      <w:r w:rsidR="00FF0D48" w:rsidRPr="00485BCF">
        <w:rPr>
          <w:rFonts w:ascii="Times New Roman" w:hAnsi="Times New Roman"/>
        </w:rPr>
        <w:t>justif</w:t>
      </w:r>
      <w:r w:rsidR="007F4C9A" w:rsidRPr="00485BCF">
        <w:rPr>
          <w:rFonts w:ascii="Times New Roman" w:hAnsi="Times New Roman"/>
        </w:rPr>
        <w:t>iable</w:t>
      </w:r>
      <w:r w:rsidR="00FF0D48" w:rsidRPr="00485BCF">
        <w:rPr>
          <w:rFonts w:ascii="Times New Roman" w:hAnsi="Times New Roman"/>
        </w:rPr>
        <w:t xml:space="preserve">. </w:t>
      </w:r>
    </w:p>
    <w:p w14:paraId="511CC1EB" w14:textId="77777777" w:rsidR="00FF0D48" w:rsidRPr="00485BCF" w:rsidRDefault="00FF0D48" w:rsidP="000B366C">
      <w:pPr>
        <w:pStyle w:val="PMPara"/>
        <w:jc w:val="left"/>
        <w:rPr>
          <w:rFonts w:ascii="Times New Roman" w:hAnsi="Times New Roman"/>
        </w:rPr>
      </w:pPr>
    </w:p>
    <w:p w14:paraId="5748316E" w14:textId="32C1217B" w:rsidR="008207B2" w:rsidRPr="00485BCF" w:rsidRDefault="00FE4213" w:rsidP="000B366C">
      <w:pPr>
        <w:pStyle w:val="PMPara"/>
        <w:jc w:val="left"/>
        <w:rPr>
          <w:rFonts w:ascii="Times New Roman" w:hAnsi="Times New Roman"/>
        </w:rPr>
      </w:pPr>
      <w:r w:rsidRPr="00485BCF">
        <w:rPr>
          <w:rFonts w:ascii="Times New Roman" w:hAnsi="Times New Roman"/>
        </w:rPr>
        <w:lastRenderedPageBreak/>
        <w:t>When</w:t>
      </w:r>
      <w:r w:rsidR="0073359C"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solicits, competes</w:t>
      </w:r>
      <w:r w:rsidR="00F409D7" w:rsidRPr="00485BCF">
        <w:rPr>
          <w:rFonts w:ascii="Times New Roman" w:hAnsi="Times New Roman"/>
        </w:rPr>
        <w:t>,</w:t>
      </w:r>
      <w:r w:rsidRPr="00485BCF">
        <w:rPr>
          <w:rFonts w:ascii="Times New Roman" w:hAnsi="Times New Roman"/>
        </w:rPr>
        <w:t xml:space="preserve"> and awards </w:t>
      </w:r>
      <w:r w:rsidR="00FF0D48" w:rsidRPr="00485BCF">
        <w:rPr>
          <w:rFonts w:ascii="Times New Roman" w:hAnsi="Times New Roman"/>
        </w:rPr>
        <w:t>through the use of an indefinite-delivery-indefinite-quantity (</w:t>
      </w:r>
      <w:proofErr w:type="spellStart"/>
      <w:r w:rsidR="00FF0D48" w:rsidRPr="00485BCF">
        <w:rPr>
          <w:rFonts w:ascii="Times New Roman" w:hAnsi="Times New Roman"/>
        </w:rPr>
        <w:t>IDIQ</w:t>
      </w:r>
      <w:proofErr w:type="spellEnd"/>
      <w:r w:rsidR="00FF0D48" w:rsidRPr="00485BCF">
        <w:rPr>
          <w:rFonts w:ascii="Times New Roman" w:hAnsi="Times New Roman"/>
        </w:rPr>
        <w:t>) contract, the</w:t>
      </w:r>
      <w:r w:rsidRPr="00485BCF">
        <w:rPr>
          <w:rFonts w:ascii="Times New Roman" w:hAnsi="Times New Roman"/>
        </w:rPr>
        <w:t xml:space="preserve"> </w:t>
      </w:r>
      <w:r w:rsidR="00FF0D48" w:rsidRPr="00485BCF">
        <w:rPr>
          <w:rFonts w:ascii="Times New Roman" w:hAnsi="Times New Roman"/>
        </w:rPr>
        <w:t xml:space="preserve">solicitation and the contract award </w:t>
      </w:r>
      <w:r w:rsidR="00443774" w:rsidRPr="00485BCF">
        <w:rPr>
          <w:rFonts w:ascii="Times New Roman" w:hAnsi="Times New Roman"/>
        </w:rPr>
        <w:t xml:space="preserve">should </w:t>
      </w:r>
      <w:r w:rsidR="00FF0D48" w:rsidRPr="00485BCF">
        <w:rPr>
          <w:rFonts w:ascii="Times New Roman" w:hAnsi="Times New Roman"/>
        </w:rPr>
        <w:t xml:space="preserve">both </w:t>
      </w:r>
      <w:r w:rsidRPr="00485BCF">
        <w:rPr>
          <w:rFonts w:ascii="Times New Roman" w:hAnsi="Times New Roman"/>
        </w:rPr>
        <w:t xml:space="preserve">contain </w:t>
      </w:r>
      <w:r w:rsidR="00FF0D48" w:rsidRPr="00485BCF">
        <w:rPr>
          <w:rFonts w:ascii="Times New Roman" w:hAnsi="Times New Roman"/>
        </w:rPr>
        <w:t>a minimum</w:t>
      </w:r>
      <w:r w:rsidRPr="00485BCF">
        <w:rPr>
          <w:rFonts w:ascii="Times New Roman" w:hAnsi="Times New Roman"/>
        </w:rPr>
        <w:t xml:space="preserve"> </w:t>
      </w:r>
      <w:r w:rsidR="00FF0D48" w:rsidRPr="00485BCF">
        <w:rPr>
          <w:rFonts w:ascii="Times New Roman" w:hAnsi="Times New Roman"/>
        </w:rPr>
        <w:t>and maximum quantity that represent</w:t>
      </w:r>
      <w:r w:rsidRPr="00485BCF">
        <w:rPr>
          <w:rFonts w:ascii="Times New Roman" w:hAnsi="Times New Roman"/>
        </w:rPr>
        <w:t>s</w:t>
      </w:r>
      <w:r w:rsidR="00FF0D48" w:rsidRPr="00485BCF">
        <w:rPr>
          <w:rFonts w:ascii="Times New Roman" w:hAnsi="Times New Roman"/>
        </w:rPr>
        <w:t xml:space="preserve"> reasonably foreseeable needs.</w:t>
      </w:r>
    </w:p>
    <w:p w14:paraId="079D39BB" w14:textId="77777777" w:rsidR="008207B2" w:rsidRPr="00485BCF" w:rsidRDefault="008207B2" w:rsidP="000B366C">
      <w:pPr>
        <w:pStyle w:val="PMPara"/>
        <w:jc w:val="left"/>
        <w:rPr>
          <w:rFonts w:ascii="Times New Roman" w:hAnsi="Times New Roman"/>
        </w:rPr>
      </w:pPr>
    </w:p>
    <w:p w14:paraId="35BC7C92" w14:textId="2639CDDB" w:rsidR="008207B2" w:rsidRPr="00485BCF" w:rsidRDefault="00690EA6" w:rsidP="000B366C">
      <w:pPr>
        <w:pStyle w:val="PMPara"/>
        <w:jc w:val="left"/>
        <w:rPr>
          <w:rFonts w:ascii="Times New Roman" w:hAnsi="Times New Roman"/>
        </w:rPr>
      </w:pPr>
      <w:r w:rsidRPr="00485BCF">
        <w:rPr>
          <w:rFonts w:ascii="Times New Roman" w:hAnsi="Times New Roman"/>
        </w:rPr>
        <w:t xml:space="preserve">Should </w:t>
      </w:r>
      <w:r w:rsidR="0074088C">
        <w:rPr>
          <w:rFonts w:ascii="Times New Roman" w:hAnsi="Times New Roman"/>
        </w:rPr>
        <w:t>RTPA</w:t>
      </w:r>
      <w:r w:rsidR="00FF0D48" w:rsidRPr="00485BCF">
        <w:rPr>
          <w:rFonts w:ascii="Times New Roman" w:hAnsi="Times New Roman"/>
        </w:rPr>
        <w:t xml:space="preserve"> find that it has inadvertently acquired contract rights</w:t>
      </w:r>
      <w:r w:rsidR="00FE4213" w:rsidRPr="00485BCF">
        <w:rPr>
          <w:rFonts w:ascii="Times New Roman" w:hAnsi="Times New Roman"/>
        </w:rPr>
        <w:t xml:space="preserve"> </w:t>
      </w:r>
      <w:r w:rsidR="00FF0D48" w:rsidRPr="00485BCF">
        <w:rPr>
          <w:rFonts w:ascii="Times New Roman" w:hAnsi="Times New Roman"/>
        </w:rPr>
        <w:t>in excess of its needs</w:t>
      </w:r>
      <w:r w:rsidR="00FE4213" w:rsidRPr="00485BCF">
        <w:rPr>
          <w:rFonts w:ascii="Times New Roman" w:hAnsi="Times New Roman"/>
        </w:rPr>
        <w:t>, it</w:t>
      </w:r>
      <w:r w:rsidR="00FF0D48" w:rsidRPr="00485BCF">
        <w:rPr>
          <w:rFonts w:ascii="Times New Roman" w:hAnsi="Times New Roman"/>
        </w:rPr>
        <w:t xml:space="preserve"> may assign those contract rights to other</w:t>
      </w:r>
      <w:r w:rsidR="00FE4213" w:rsidRPr="00485BCF">
        <w:rPr>
          <w:rFonts w:ascii="Times New Roman" w:hAnsi="Times New Roman"/>
        </w:rPr>
        <w:t xml:space="preserve"> public agencies</w:t>
      </w:r>
      <w:r w:rsidR="00FF0D48" w:rsidRPr="00485BCF">
        <w:rPr>
          <w:rFonts w:ascii="Times New Roman" w:hAnsi="Times New Roman"/>
        </w:rPr>
        <w:t xml:space="preserve"> if the original contract contains an assignability provision that permits</w:t>
      </w:r>
      <w:r w:rsidR="00FE4213" w:rsidRPr="00485BCF">
        <w:rPr>
          <w:rFonts w:ascii="Times New Roman" w:hAnsi="Times New Roman"/>
        </w:rPr>
        <w:t xml:space="preserve"> </w:t>
      </w:r>
      <w:r w:rsidR="00FF0D48" w:rsidRPr="00485BCF">
        <w:rPr>
          <w:rFonts w:ascii="Times New Roman" w:hAnsi="Times New Roman"/>
        </w:rPr>
        <w:t>the assignment of all or a portion of the specified deliverables under the terms</w:t>
      </w:r>
      <w:r w:rsidR="00FE4213" w:rsidRPr="00485BCF">
        <w:rPr>
          <w:rFonts w:ascii="Times New Roman" w:hAnsi="Times New Roman"/>
        </w:rPr>
        <w:t xml:space="preserve"> </w:t>
      </w:r>
      <w:r w:rsidR="00FF0D48" w:rsidRPr="00485BCF">
        <w:rPr>
          <w:rFonts w:ascii="Times New Roman" w:hAnsi="Times New Roman"/>
        </w:rPr>
        <w:t>originally advertised, c</w:t>
      </w:r>
      <w:r w:rsidR="00F409D7" w:rsidRPr="00485BCF">
        <w:rPr>
          <w:rFonts w:ascii="Times New Roman" w:hAnsi="Times New Roman"/>
        </w:rPr>
        <w:t>ompeted, evaluated, and awarded</w:t>
      </w:r>
      <w:r w:rsidR="00FF0D48" w:rsidRPr="00485BCF">
        <w:rPr>
          <w:rFonts w:ascii="Times New Roman" w:hAnsi="Times New Roman"/>
        </w:rPr>
        <w:t xml:space="preserve"> or contains other</w:t>
      </w:r>
      <w:r w:rsidR="00FE4213" w:rsidRPr="00485BCF">
        <w:rPr>
          <w:rFonts w:ascii="Times New Roman" w:hAnsi="Times New Roman"/>
        </w:rPr>
        <w:t xml:space="preserve"> </w:t>
      </w:r>
      <w:r w:rsidR="00FF0D48" w:rsidRPr="00485BCF">
        <w:rPr>
          <w:rFonts w:ascii="Times New Roman" w:hAnsi="Times New Roman"/>
        </w:rPr>
        <w:t xml:space="preserve">appropriate assignment provisions. </w:t>
      </w:r>
      <w:r w:rsidR="00FE4213" w:rsidRPr="00485BCF">
        <w:rPr>
          <w:rFonts w:ascii="Times New Roman" w:hAnsi="Times New Roman"/>
        </w:rPr>
        <w:t xml:space="preserve">This process is </w:t>
      </w:r>
      <w:r w:rsidR="00714A66" w:rsidRPr="00485BCF">
        <w:rPr>
          <w:rFonts w:ascii="Times New Roman" w:hAnsi="Times New Roman"/>
        </w:rPr>
        <w:t>sometimes</w:t>
      </w:r>
      <w:r w:rsidR="00FF0D48" w:rsidRPr="00485BCF">
        <w:rPr>
          <w:rFonts w:ascii="Times New Roman" w:hAnsi="Times New Roman"/>
        </w:rPr>
        <w:t xml:space="preserve"> refer</w:t>
      </w:r>
      <w:r w:rsidR="00FE4213" w:rsidRPr="00485BCF">
        <w:rPr>
          <w:rFonts w:ascii="Times New Roman" w:hAnsi="Times New Roman"/>
        </w:rPr>
        <w:t>red</w:t>
      </w:r>
      <w:r w:rsidR="00FF0D48" w:rsidRPr="00485BCF">
        <w:rPr>
          <w:rFonts w:ascii="Times New Roman" w:hAnsi="Times New Roman"/>
        </w:rPr>
        <w:t xml:space="preserve"> to </w:t>
      </w:r>
      <w:r w:rsidR="00FE4213" w:rsidRPr="00485BCF">
        <w:rPr>
          <w:rFonts w:ascii="Times New Roman" w:hAnsi="Times New Roman"/>
        </w:rPr>
        <w:t>as</w:t>
      </w:r>
      <w:r w:rsidR="00FF0D48" w:rsidRPr="00485BCF">
        <w:rPr>
          <w:rFonts w:ascii="Times New Roman" w:hAnsi="Times New Roman"/>
        </w:rPr>
        <w:t xml:space="preserve"> </w:t>
      </w:r>
      <w:r w:rsidR="00E04EBA" w:rsidRPr="00485BCF">
        <w:rPr>
          <w:rFonts w:ascii="Times New Roman" w:hAnsi="Times New Roman"/>
        </w:rPr>
        <w:t>“piggybacking.”</w:t>
      </w:r>
    </w:p>
    <w:p w14:paraId="1B03CB60" w14:textId="77777777" w:rsidR="008207B2" w:rsidRPr="00485BCF" w:rsidRDefault="008207B2" w:rsidP="000B366C">
      <w:pPr>
        <w:pStyle w:val="PMPara"/>
        <w:jc w:val="left"/>
        <w:rPr>
          <w:rFonts w:ascii="Times New Roman" w:hAnsi="Times New Roman"/>
        </w:rPr>
      </w:pPr>
    </w:p>
    <w:p w14:paraId="7B9DEFA6" w14:textId="7B8EAC83" w:rsidR="00FF0D48" w:rsidRPr="00485BCF" w:rsidRDefault="008207B2" w:rsidP="000B366C">
      <w:pPr>
        <w:pStyle w:val="PMPara"/>
        <w:ind w:left="720" w:hanging="720"/>
        <w:jc w:val="left"/>
        <w:rPr>
          <w:rFonts w:ascii="Times New Roman" w:hAnsi="Times New Roman"/>
        </w:rPr>
      </w:pPr>
      <w:r w:rsidRPr="00485BCF">
        <w:rPr>
          <w:rFonts w:ascii="Times New Roman" w:hAnsi="Times New Roman"/>
        </w:rPr>
        <w:t>1.</w:t>
      </w:r>
      <w:r w:rsidRPr="00485BCF">
        <w:rPr>
          <w:rFonts w:ascii="Times New Roman" w:hAnsi="Times New Roman"/>
        </w:rPr>
        <w:tab/>
      </w:r>
      <w:r w:rsidR="00387562" w:rsidRPr="00485BCF">
        <w:rPr>
          <w:rFonts w:ascii="Times New Roman" w:hAnsi="Times New Roman"/>
        </w:rPr>
        <w:t xml:space="preserve">In cases where </w:t>
      </w:r>
      <w:r w:rsidR="0074088C">
        <w:rPr>
          <w:rFonts w:ascii="Times New Roman" w:hAnsi="Times New Roman"/>
        </w:rPr>
        <w:t>RTPA</w:t>
      </w:r>
      <w:r w:rsidR="00387562" w:rsidRPr="00485BCF">
        <w:rPr>
          <w:rFonts w:ascii="Times New Roman" w:hAnsi="Times New Roman"/>
        </w:rPr>
        <w:t xml:space="preserve"> </w:t>
      </w:r>
      <w:r w:rsidR="00FF0D48" w:rsidRPr="00485BCF">
        <w:rPr>
          <w:rFonts w:ascii="Times New Roman" w:hAnsi="Times New Roman"/>
        </w:rPr>
        <w:t>find</w:t>
      </w:r>
      <w:r w:rsidR="00387562" w:rsidRPr="00485BCF">
        <w:rPr>
          <w:rFonts w:ascii="Times New Roman" w:hAnsi="Times New Roman"/>
        </w:rPr>
        <w:t>s</w:t>
      </w:r>
      <w:r w:rsidR="00FF0D48" w:rsidRPr="00485BCF">
        <w:rPr>
          <w:rFonts w:ascii="Times New Roman" w:hAnsi="Times New Roman"/>
        </w:rPr>
        <w:t xml:space="preserve"> it useful to </w:t>
      </w:r>
      <w:r w:rsidR="00E04EBA" w:rsidRPr="00485BCF">
        <w:rPr>
          <w:rFonts w:ascii="Times New Roman" w:hAnsi="Times New Roman"/>
        </w:rPr>
        <w:t>“piggyback” off of</w:t>
      </w:r>
      <w:r w:rsidR="00443774" w:rsidRPr="00485BCF">
        <w:rPr>
          <w:rFonts w:ascii="Times New Roman" w:hAnsi="Times New Roman"/>
        </w:rPr>
        <w:t xml:space="preserve"> another </w:t>
      </w:r>
      <w:r w:rsidR="00DA1196" w:rsidRPr="00485BCF">
        <w:rPr>
          <w:rFonts w:ascii="Times New Roman" w:hAnsi="Times New Roman"/>
        </w:rPr>
        <w:t xml:space="preserve">public </w:t>
      </w:r>
      <w:r w:rsidR="00443774" w:rsidRPr="00485BCF">
        <w:rPr>
          <w:rFonts w:ascii="Times New Roman" w:hAnsi="Times New Roman"/>
        </w:rPr>
        <w:t>entity’s procurement</w:t>
      </w:r>
      <w:r w:rsidR="00387562" w:rsidRPr="00485BCF">
        <w:rPr>
          <w:rFonts w:ascii="Times New Roman" w:hAnsi="Times New Roman"/>
        </w:rPr>
        <w:t xml:space="preserve">, it </w:t>
      </w:r>
      <w:r w:rsidR="004D086B" w:rsidRPr="00485BCF">
        <w:rPr>
          <w:rFonts w:ascii="Times New Roman" w:hAnsi="Times New Roman"/>
        </w:rPr>
        <w:t>f</w:t>
      </w:r>
      <w:r w:rsidR="00FF0D48" w:rsidRPr="00485BCF">
        <w:rPr>
          <w:rFonts w:ascii="Times New Roman" w:hAnsi="Times New Roman"/>
        </w:rPr>
        <w:t xml:space="preserve">irst </w:t>
      </w:r>
      <w:r w:rsidR="004D086B" w:rsidRPr="00485BCF">
        <w:rPr>
          <w:rFonts w:ascii="Times New Roman" w:hAnsi="Times New Roman"/>
        </w:rPr>
        <w:t xml:space="preserve">has to </w:t>
      </w:r>
      <w:r w:rsidR="00FF0D48" w:rsidRPr="00485BCF">
        <w:rPr>
          <w:rFonts w:ascii="Times New Roman" w:hAnsi="Times New Roman"/>
        </w:rPr>
        <w:t>determin</w:t>
      </w:r>
      <w:r w:rsidR="004D086B" w:rsidRPr="00485BCF">
        <w:rPr>
          <w:rFonts w:ascii="Times New Roman" w:hAnsi="Times New Roman"/>
        </w:rPr>
        <w:t>e</w:t>
      </w:r>
      <w:r w:rsidR="00FF0D48" w:rsidRPr="00485BCF">
        <w:rPr>
          <w:rFonts w:ascii="Times New Roman" w:hAnsi="Times New Roman"/>
        </w:rPr>
        <w:t xml:space="preserve"> the contract pr</w:t>
      </w:r>
      <w:r w:rsidR="00F409D7" w:rsidRPr="00485BCF">
        <w:rPr>
          <w:rFonts w:ascii="Times New Roman" w:hAnsi="Times New Roman"/>
        </w:rPr>
        <w:t>ice remains fair and reasonable</w:t>
      </w:r>
      <w:r w:rsidR="00FF0D48" w:rsidRPr="00485BCF">
        <w:rPr>
          <w:rFonts w:ascii="Times New Roman" w:hAnsi="Times New Roman"/>
        </w:rPr>
        <w:t xml:space="preserve"> and the </w:t>
      </w:r>
      <w:r w:rsidR="00443774" w:rsidRPr="00485BCF">
        <w:rPr>
          <w:rFonts w:ascii="Times New Roman" w:hAnsi="Times New Roman"/>
        </w:rPr>
        <w:t xml:space="preserve">negotiated contract </w:t>
      </w:r>
      <w:r w:rsidR="00FF0D48" w:rsidRPr="00485BCF">
        <w:rPr>
          <w:rFonts w:ascii="Times New Roman" w:hAnsi="Times New Roman"/>
        </w:rPr>
        <w:t xml:space="preserve">provisions are adequate for compliance with all </w:t>
      </w:r>
      <w:r w:rsidR="00F409D7" w:rsidRPr="00485BCF">
        <w:rPr>
          <w:rFonts w:ascii="Times New Roman" w:hAnsi="Times New Roman"/>
        </w:rPr>
        <w:t>f</w:t>
      </w:r>
      <w:r w:rsidR="00FF0D48" w:rsidRPr="00485BCF">
        <w:rPr>
          <w:rFonts w:ascii="Times New Roman" w:hAnsi="Times New Roman"/>
        </w:rPr>
        <w:t>ederal requirements</w:t>
      </w:r>
      <w:r w:rsidR="00714A66" w:rsidRPr="00485BCF">
        <w:rPr>
          <w:rFonts w:ascii="Times New Roman" w:hAnsi="Times New Roman"/>
        </w:rPr>
        <w:t xml:space="preserve"> if the contract will use federal funds</w:t>
      </w:r>
      <w:r w:rsidR="00FF0D48" w:rsidRPr="00485BCF">
        <w:rPr>
          <w:rFonts w:ascii="Times New Roman" w:hAnsi="Times New Roman"/>
        </w:rPr>
        <w:t xml:space="preserve">. </w:t>
      </w:r>
      <w:r w:rsidR="0074088C">
        <w:rPr>
          <w:rFonts w:ascii="Times New Roman" w:hAnsi="Times New Roman"/>
        </w:rPr>
        <w:t>RTPA</w:t>
      </w:r>
      <w:r w:rsidR="00387562" w:rsidRPr="00485BCF">
        <w:rPr>
          <w:rFonts w:ascii="Times New Roman" w:hAnsi="Times New Roman"/>
        </w:rPr>
        <w:t xml:space="preserve"> </w:t>
      </w:r>
      <w:r w:rsidR="00FF0D48" w:rsidRPr="00485BCF">
        <w:rPr>
          <w:rFonts w:ascii="Times New Roman" w:hAnsi="Times New Roman"/>
        </w:rPr>
        <w:t>need not perform a second price analysis if a price analysis was performed for the original contract</w:t>
      </w:r>
      <w:r w:rsidR="00443774" w:rsidRPr="00485BCF">
        <w:rPr>
          <w:rFonts w:ascii="Times New Roman" w:hAnsi="Times New Roman"/>
        </w:rPr>
        <w:t xml:space="preserve"> </w:t>
      </w:r>
      <w:r w:rsidR="0094723D" w:rsidRPr="00485BCF">
        <w:rPr>
          <w:rFonts w:ascii="Times New Roman" w:hAnsi="Times New Roman"/>
        </w:rPr>
        <w:t>in the previous 12 months</w:t>
      </w:r>
      <w:r w:rsidR="00387562" w:rsidRPr="00485BCF">
        <w:rPr>
          <w:rFonts w:ascii="Times New Roman" w:hAnsi="Times New Roman"/>
        </w:rPr>
        <w:t>, however</w:t>
      </w:r>
      <w:r w:rsidR="0094723D" w:rsidRPr="00485BCF">
        <w:rPr>
          <w:rFonts w:ascii="Times New Roman" w:hAnsi="Times New Roman"/>
        </w:rPr>
        <w:t xml:space="preserve">, </w:t>
      </w:r>
      <w:r w:rsidR="0074088C">
        <w:rPr>
          <w:rFonts w:ascii="Times New Roman" w:hAnsi="Times New Roman"/>
        </w:rPr>
        <w:t>RTPA</w:t>
      </w:r>
      <w:r w:rsidR="0094723D" w:rsidRPr="00485BCF">
        <w:rPr>
          <w:rFonts w:ascii="Times New Roman" w:hAnsi="Times New Roman"/>
        </w:rPr>
        <w:t xml:space="preserve"> staff will still need</w:t>
      </w:r>
      <w:r w:rsidR="00387562" w:rsidRPr="00485BCF">
        <w:rPr>
          <w:rFonts w:ascii="Times New Roman" w:hAnsi="Times New Roman"/>
        </w:rPr>
        <w:t xml:space="preserve"> to</w:t>
      </w:r>
      <w:r w:rsidR="00FF0D48" w:rsidRPr="00485BCF">
        <w:rPr>
          <w:rFonts w:ascii="Times New Roman" w:hAnsi="Times New Roman"/>
        </w:rPr>
        <w:t xml:space="preserve"> determine whether the contract price or prices originally established are still fair and reasonable before using those rights</w:t>
      </w:r>
      <w:r w:rsidR="000166F5" w:rsidRPr="00485BCF">
        <w:rPr>
          <w:rFonts w:ascii="Times New Roman" w:hAnsi="Times New Roman"/>
        </w:rPr>
        <w:t xml:space="preserve"> by performing a</w:t>
      </w:r>
      <w:r w:rsidR="004018C9" w:rsidRPr="00485BCF">
        <w:rPr>
          <w:rFonts w:ascii="Times New Roman" w:hAnsi="Times New Roman"/>
        </w:rPr>
        <w:t>n</w:t>
      </w:r>
      <w:r w:rsidR="00401BF4" w:rsidRPr="00485BCF">
        <w:rPr>
          <w:rFonts w:ascii="Times New Roman" w:hAnsi="Times New Roman"/>
        </w:rPr>
        <w:t xml:space="preserve"> </w:t>
      </w:r>
      <w:r w:rsidR="000166F5" w:rsidRPr="00485BCF">
        <w:rPr>
          <w:rFonts w:ascii="Times New Roman" w:hAnsi="Times New Roman"/>
        </w:rPr>
        <w:t>analysis</w:t>
      </w:r>
      <w:r w:rsidR="00FF0D48" w:rsidRPr="00485BCF">
        <w:rPr>
          <w:rFonts w:ascii="Times New Roman" w:hAnsi="Times New Roman"/>
        </w:rPr>
        <w:t xml:space="preserve">. </w:t>
      </w:r>
      <w:r w:rsidR="0074088C">
        <w:rPr>
          <w:rFonts w:ascii="Times New Roman" w:hAnsi="Times New Roman"/>
        </w:rPr>
        <w:t>RTPA</w:t>
      </w:r>
      <w:r w:rsidR="00387562" w:rsidRPr="00485BCF">
        <w:rPr>
          <w:rFonts w:ascii="Times New Roman" w:hAnsi="Times New Roman"/>
        </w:rPr>
        <w:t xml:space="preserve"> is then </w:t>
      </w:r>
      <w:r w:rsidR="00FF0D48" w:rsidRPr="00485BCF">
        <w:rPr>
          <w:rFonts w:ascii="Times New Roman" w:hAnsi="Times New Roman"/>
        </w:rPr>
        <w:t xml:space="preserve">responsible for ensuring the contractor’s compliance with </w:t>
      </w:r>
      <w:r w:rsidR="00F409D7" w:rsidRPr="00485BCF">
        <w:rPr>
          <w:rFonts w:ascii="Times New Roman" w:hAnsi="Times New Roman"/>
        </w:rPr>
        <w:t xml:space="preserve">the </w:t>
      </w:r>
      <w:proofErr w:type="spellStart"/>
      <w:r w:rsidR="00FF0D48" w:rsidRPr="00485BCF">
        <w:rPr>
          <w:rFonts w:ascii="Times New Roman" w:hAnsi="Times New Roman"/>
        </w:rPr>
        <w:t>FTA’s</w:t>
      </w:r>
      <w:proofErr w:type="spellEnd"/>
      <w:r w:rsidR="00FF0D48" w:rsidRPr="00485BCF">
        <w:rPr>
          <w:rFonts w:ascii="Times New Roman" w:hAnsi="Times New Roman"/>
        </w:rPr>
        <w:t xml:space="preserve"> Buy America requirements and execution of all the required pre</w:t>
      </w:r>
      <w:r w:rsidR="0094723D" w:rsidRPr="00485BCF">
        <w:rPr>
          <w:rFonts w:ascii="Times New Roman" w:hAnsi="Times New Roman"/>
        </w:rPr>
        <w:t>-</w:t>
      </w:r>
      <w:r w:rsidR="00FF0D48" w:rsidRPr="00485BCF">
        <w:rPr>
          <w:rFonts w:ascii="Times New Roman" w:hAnsi="Times New Roman"/>
        </w:rPr>
        <w:t>award and post</w:t>
      </w:r>
      <w:r w:rsidR="0094723D" w:rsidRPr="00485BCF">
        <w:rPr>
          <w:rFonts w:ascii="Times New Roman" w:hAnsi="Times New Roman"/>
        </w:rPr>
        <w:t>-</w:t>
      </w:r>
      <w:r w:rsidR="00FF0D48" w:rsidRPr="00485BCF">
        <w:rPr>
          <w:rFonts w:ascii="Times New Roman" w:hAnsi="Times New Roman"/>
        </w:rPr>
        <w:t>delivery Buy America review certifications</w:t>
      </w:r>
      <w:r w:rsidR="00F409D7" w:rsidRPr="00485BCF">
        <w:rPr>
          <w:rFonts w:ascii="Times New Roman" w:hAnsi="Times New Roman"/>
        </w:rPr>
        <w:t>,</w:t>
      </w:r>
      <w:r w:rsidR="00714A66" w:rsidRPr="00485BCF">
        <w:rPr>
          <w:rFonts w:ascii="Times New Roman" w:hAnsi="Times New Roman"/>
        </w:rPr>
        <w:t xml:space="preserve"> if applicable</w:t>
      </w:r>
      <w:r w:rsidR="00FF0D48" w:rsidRPr="00485BCF">
        <w:rPr>
          <w:rFonts w:ascii="Times New Roman" w:hAnsi="Times New Roman"/>
        </w:rPr>
        <w:t>.</w:t>
      </w:r>
      <w:r w:rsidR="0073359C" w:rsidRPr="00485BCF">
        <w:rPr>
          <w:rFonts w:ascii="Times New Roman" w:hAnsi="Times New Roman"/>
        </w:rPr>
        <w:t xml:space="preserve"> </w:t>
      </w:r>
      <w:r w:rsidR="0074088C">
        <w:rPr>
          <w:rFonts w:ascii="Times New Roman" w:hAnsi="Times New Roman"/>
        </w:rPr>
        <w:t>RTPA</w:t>
      </w:r>
      <w:r w:rsidR="00916138" w:rsidRPr="00485BCF">
        <w:rPr>
          <w:rFonts w:ascii="Times New Roman" w:hAnsi="Times New Roman"/>
        </w:rPr>
        <w:t xml:space="preserve"> </w:t>
      </w:r>
      <w:r w:rsidR="0094723D" w:rsidRPr="00485BCF">
        <w:rPr>
          <w:rFonts w:ascii="Times New Roman" w:hAnsi="Times New Roman"/>
        </w:rPr>
        <w:t>staff should</w:t>
      </w:r>
      <w:r w:rsidR="00FF0D48" w:rsidRPr="00485BCF">
        <w:rPr>
          <w:rFonts w:ascii="Times New Roman" w:hAnsi="Times New Roman"/>
        </w:rPr>
        <w:t xml:space="preserve"> review the original contract to be sure that the quantities the assigning recipient acquired, coupled with the quantities </w:t>
      </w:r>
      <w:r w:rsidR="009E508E" w:rsidRPr="00485BCF">
        <w:rPr>
          <w:rFonts w:ascii="Times New Roman" w:hAnsi="Times New Roman"/>
        </w:rPr>
        <w:t>it is seeking</w:t>
      </w:r>
      <w:r w:rsidR="00FF0D48" w:rsidRPr="00485BCF">
        <w:rPr>
          <w:rFonts w:ascii="Times New Roman" w:hAnsi="Times New Roman"/>
        </w:rPr>
        <w:t xml:space="preserve">, do not exceed the amounts available under the </w:t>
      </w:r>
      <w:r w:rsidR="0094723D" w:rsidRPr="00485BCF">
        <w:rPr>
          <w:rFonts w:ascii="Times New Roman" w:hAnsi="Times New Roman"/>
        </w:rPr>
        <w:t>entity</w:t>
      </w:r>
      <w:r w:rsidR="00916138" w:rsidRPr="00485BCF">
        <w:rPr>
          <w:rFonts w:ascii="Times New Roman" w:hAnsi="Times New Roman"/>
        </w:rPr>
        <w:t xml:space="preserve"> assigning the contract</w:t>
      </w:r>
      <w:r w:rsidR="00FF0D48" w:rsidRPr="00485BCF">
        <w:rPr>
          <w:rFonts w:ascii="Times New Roman" w:hAnsi="Times New Roman"/>
        </w:rPr>
        <w:t>.</w:t>
      </w:r>
    </w:p>
    <w:p w14:paraId="74FFA1F9" w14:textId="501891B8" w:rsidR="00FF0D48" w:rsidRPr="00485BCF" w:rsidRDefault="008207B2" w:rsidP="000B366C">
      <w:pPr>
        <w:pStyle w:val="PMNumbering"/>
        <w:numPr>
          <w:ilvl w:val="0"/>
          <w:numId w:val="0"/>
        </w:numPr>
        <w:ind w:left="720" w:hanging="720"/>
        <w:jc w:val="left"/>
        <w:rPr>
          <w:rFonts w:ascii="Times New Roman" w:hAnsi="Times New Roman"/>
        </w:rPr>
      </w:pPr>
      <w:r w:rsidRPr="00485BCF">
        <w:rPr>
          <w:rFonts w:ascii="Times New Roman" w:hAnsi="Times New Roman"/>
        </w:rPr>
        <w:t>2.</w:t>
      </w:r>
      <w:r w:rsidRPr="00485BCF">
        <w:rPr>
          <w:rFonts w:ascii="Times New Roman" w:hAnsi="Times New Roman"/>
        </w:rPr>
        <w:tab/>
      </w:r>
      <w:r w:rsidR="00126F9A" w:rsidRPr="00485BCF">
        <w:rPr>
          <w:rFonts w:ascii="Times New Roman" w:hAnsi="Times New Roman"/>
        </w:rPr>
        <w:t xml:space="preserve">Piggybacks </w:t>
      </w:r>
      <w:r w:rsidR="00632A9B" w:rsidRPr="00485BCF">
        <w:rPr>
          <w:rFonts w:ascii="Times New Roman" w:hAnsi="Times New Roman"/>
        </w:rPr>
        <w:t>and a</w:t>
      </w:r>
      <w:r w:rsidR="00FF0D48" w:rsidRPr="00485BCF">
        <w:rPr>
          <w:rFonts w:ascii="Times New Roman" w:hAnsi="Times New Roman"/>
        </w:rPr>
        <w:t xml:space="preserve">ssignments </w:t>
      </w:r>
      <w:r w:rsidR="006A6DBA" w:rsidRPr="00485BCF">
        <w:rPr>
          <w:rFonts w:ascii="Times New Roman" w:hAnsi="Times New Roman"/>
        </w:rPr>
        <w:t xml:space="preserve">may </w:t>
      </w:r>
      <w:r w:rsidR="00FF0D48" w:rsidRPr="00485BCF">
        <w:rPr>
          <w:rFonts w:ascii="Times New Roman" w:hAnsi="Times New Roman"/>
        </w:rPr>
        <w:t>limit choices to specific property and services acquired</w:t>
      </w:r>
      <w:r w:rsidR="006A6DBA" w:rsidRPr="00485BCF">
        <w:rPr>
          <w:rFonts w:ascii="Times New Roman" w:hAnsi="Times New Roman"/>
        </w:rPr>
        <w:t xml:space="preserve">. </w:t>
      </w:r>
      <w:r w:rsidR="0074088C">
        <w:rPr>
          <w:rFonts w:ascii="Times New Roman" w:hAnsi="Times New Roman"/>
        </w:rPr>
        <w:t>RTPA</w:t>
      </w:r>
      <w:r w:rsidR="006A6DBA" w:rsidRPr="00485BCF">
        <w:rPr>
          <w:rFonts w:ascii="Times New Roman" w:hAnsi="Times New Roman"/>
        </w:rPr>
        <w:t xml:space="preserve"> may choose to </w:t>
      </w:r>
      <w:r w:rsidR="0094723D" w:rsidRPr="00485BCF">
        <w:rPr>
          <w:rFonts w:ascii="Times New Roman" w:hAnsi="Times New Roman"/>
        </w:rPr>
        <w:t xml:space="preserve">instead </w:t>
      </w:r>
      <w:r w:rsidR="006A6DBA" w:rsidRPr="00485BCF">
        <w:rPr>
          <w:rFonts w:ascii="Times New Roman" w:hAnsi="Times New Roman"/>
        </w:rPr>
        <w:t xml:space="preserve">use </w:t>
      </w:r>
      <w:r w:rsidR="0094723D" w:rsidRPr="00485BCF">
        <w:rPr>
          <w:rFonts w:ascii="Times New Roman" w:hAnsi="Times New Roman"/>
        </w:rPr>
        <w:t>j</w:t>
      </w:r>
      <w:r w:rsidR="0037305C" w:rsidRPr="00485BCF">
        <w:rPr>
          <w:rFonts w:ascii="Times New Roman" w:hAnsi="Times New Roman"/>
        </w:rPr>
        <w:t xml:space="preserve">oint procurements by combining </w:t>
      </w:r>
      <w:r w:rsidR="00FF0D48" w:rsidRPr="00485BCF">
        <w:rPr>
          <w:rFonts w:ascii="Times New Roman" w:hAnsi="Times New Roman"/>
        </w:rPr>
        <w:t>or “pool</w:t>
      </w:r>
      <w:r w:rsidR="0037305C" w:rsidRPr="00485BCF">
        <w:rPr>
          <w:rFonts w:ascii="Times New Roman" w:hAnsi="Times New Roman"/>
        </w:rPr>
        <w:t>ing</w:t>
      </w:r>
      <w:r w:rsidR="00FF0D48" w:rsidRPr="00485BCF">
        <w:rPr>
          <w:rFonts w:ascii="Times New Roman" w:hAnsi="Times New Roman"/>
        </w:rPr>
        <w:t xml:space="preserve">” procurements to obtain better pricing. </w:t>
      </w:r>
      <w:r w:rsidR="000931CC" w:rsidRPr="00485BCF">
        <w:rPr>
          <w:rFonts w:ascii="Times New Roman" w:hAnsi="Times New Roman"/>
        </w:rPr>
        <w:t>J</w:t>
      </w:r>
      <w:r w:rsidR="00FF0D48" w:rsidRPr="00485BCF">
        <w:rPr>
          <w:rFonts w:ascii="Times New Roman" w:hAnsi="Times New Roman"/>
        </w:rPr>
        <w:t>oint procurements are often more desirable than assignment</w:t>
      </w:r>
      <w:r w:rsidR="0037305C" w:rsidRPr="00485BCF">
        <w:rPr>
          <w:rFonts w:ascii="Times New Roman" w:hAnsi="Times New Roman"/>
        </w:rPr>
        <w:t>s</w:t>
      </w:r>
      <w:r w:rsidR="00FF0D48" w:rsidRPr="00485BCF">
        <w:rPr>
          <w:rFonts w:ascii="Times New Roman" w:hAnsi="Times New Roman"/>
        </w:rPr>
        <w:t xml:space="preserve"> because an assignment does not represent the combined buying power of more than one purchaser at the time when prices are established. A joint procurement </w:t>
      </w:r>
      <w:r w:rsidR="00F409D7" w:rsidRPr="00485BCF">
        <w:rPr>
          <w:rFonts w:ascii="Times New Roman" w:hAnsi="Times New Roman"/>
        </w:rPr>
        <w:t xml:space="preserve">also </w:t>
      </w:r>
      <w:r w:rsidR="00FF0D48" w:rsidRPr="00485BCF">
        <w:rPr>
          <w:rFonts w:ascii="Times New Roman" w:hAnsi="Times New Roman"/>
        </w:rPr>
        <w:t xml:space="preserve">may offer the advantage of permitting the parties to acquire property and services more closely responsive to each purchaser’s material requirements than would be available through assignment of existing contract rights. </w:t>
      </w:r>
      <w:r w:rsidR="009D1AAB" w:rsidRPr="00485BCF">
        <w:rPr>
          <w:rFonts w:ascii="Times New Roman" w:hAnsi="Times New Roman"/>
        </w:rPr>
        <w:t>H</w:t>
      </w:r>
      <w:r w:rsidR="00FF0D48" w:rsidRPr="00485BCF">
        <w:rPr>
          <w:rFonts w:ascii="Times New Roman" w:hAnsi="Times New Roman"/>
        </w:rPr>
        <w:t xml:space="preserve">owever, if </w:t>
      </w:r>
      <w:r w:rsidR="0074088C">
        <w:rPr>
          <w:rFonts w:ascii="Times New Roman" w:hAnsi="Times New Roman"/>
        </w:rPr>
        <w:t>RTPA</w:t>
      </w:r>
      <w:r w:rsidR="005D3040" w:rsidRPr="00485BCF">
        <w:rPr>
          <w:rFonts w:ascii="Times New Roman" w:hAnsi="Times New Roman"/>
        </w:rPr>
        <w:t xml:space="preserve"> and another</w:t>
      </w:r>
      <w:r w:rsidR="00FF0D48" w:rsidRPr="00485BCF">
        <w:rPr>
          <w:rFonts w:ascii="Times New Roman" w:hAnsi="Times New Roman"/>
        </w:rPr>
        <w:t xml:space="preserve"> part</w:t>
      </w:r>
      <w:r w:rsidR="005D3040" w:rsidRPr="00485BCF">
        <w:rPr>
          <w:rFonts w:ascii="Times New Roman" w:hAnsi="Times New Roman"/>
        </w:rPr>
        <w:t>y</w:t>
      </w:r>
      <w:r w:rsidR="00FF0D48" w:rsidRPr="00485BCF">
        <w:rPr>
          <w:rFonts w:ascii="Times New Roman" w:hAnsi="Times New Roman"/>
        </w:rPr>
        <w:t xml:space="preserve"> jointly solicit and award an </w:t>
      </w:r>
      <w:proofErr w:type="spellStart"/>
      <w:r w:rsidR="00FF0D48" w:rsidRPr="00485BCF">
        <w:rPr>
          <w:rFonts w:ascii="Times New Roman" w:hAnsi="Times New Roman"/>
        </w:rPr>
        <w:t>IDIQ</w:t>
      </w:r>
      <w:proofErr w:type="spellEnd"/>
      <w:r w:rsidR="00FF0D48" w:rsidRPr="00485BCF">
        <w:rPr>
          <w:rFonts w:ascii="Times New Roman" w:hAnsi="Times New Roman"/>
        </w:rPr>
        <w:t xml:space="preserve"> contract, </w:t>
      </w:r>
      <w:r w:rsidR="0094723D" w:rsidRPr="00485BCF">
        <w:rPr>
          <w:rFonts w:ascii="Times New Roman" w:hAnsi="Times New Roman"/>
        </w:rPr>
        <w:t>the joint</w:t>
      </w:r>
      <w:r w:rsidR="00FF0D48" w:rsidRPr="00485BCF">
        <w:rPr>
          <w:rFonts w:ascii="Times New Roman" w:hAnsi="Times New Roman"/>
        </w:rPr>
        <w:t xml:space="preserve"> minimum and maximum quantities are expected to be stated in the solicitation and contract.</w:t>
      </w:r>
    </w:p>
    <w:p w14:paraId="0DF5B23D" w14:textId="19F297B7" w:rsidR="00FF0D48" w:rsidRPr="00485BCF" w:rsidRDefault="008207B2" w:rsidP="000B366C">
      <w:pPr>
        <w:pStyle w:val="PMNumbering"/>
        <w:numPr>
          <w:ilvl w:val="0"/>
          <w:numId w:val="0"/>
        </w:numPr>
        <w:ind w:left="720" w:hanging="720"/>
        <w:jc w:val="left"/>
        <w:rPr>
          <w:rFonts w:ascii="Times New Roman" w:hAnsi="Times New Roman"/>
        </w:rPr>
      </w:pPr>
      <w:r w:rsidRPr="00485BCF">
        <w:rPr>
          <w:rFonts w:ascii="Times New Roman" w:hAnsi="Times New Roman"/>
        </w:rPr>
        <w:t>3.</w:t>
      </w:r>
      <w:r w:rsidRPr="00485BCF">
        <w:rPr>
          <w:rFonts w:ascii="Times New Roman" w:hAnsi="Times New Roman"/>
        </w:rPr>
        <w:tab/>
      </w:r>
      <w:r w:rsidR="00E10B91" w:rsidRPr="00485BCF">
        <w:rPr>
          <w:rFonts w:ascii="Times New Roman" w:hAnsi="Times New Roman"/>
        </w:rPr>
        <w:t>Non-</w:t>
      </w:r>
      <w:r w:rsidR="0074088C">
        <w:rPr>
          <w:rFonts w:ascii="Times New Roman" w:hAnsi="Times New Roman"/>
        </w:rPr>
        <w:t>RTPA</w:t>
      </w:r>
      <w:r w:rsidR="00E10B91" w:rsidRPr="00485BCF">
        <w:rPr>
          <w:rFonts w:ascii="Times New Roman" w:hAnsi="Times New Roman"/>
        </w:rPr>
        <w:t xml:space="preserve"> procurements</w:t>
      </w:r>
      <w:r w:rsidR="00B41A5E" w:rsidRPr="00485BCF">
        <w:rPr>
          <w:rFonts w:ascii="Times New Roman" w:hAnsi="Times New Roman"/>
        </w:rPr>
        <w:t xml:space="preserve"> are</w:t>
      </w:r>
      <w:r w:rsidR="00FF0D48" w:rsidRPr="00485BCF">
        <w:rPr>
          <w:rFonts w:ascii="Times New Roman" w:hAnsi="Times New Roman"/>
        </w:rPr>
        <w:t xml:space="preserve"> </w:t>
      </w:r>
      <w:r w:rsidR="00E10B91" w:rsidRPr="00485BCF">
        <w:rPr>
          <w:rFonts w:ascii="Times New Roman" w:hAnsi="Times New Roman"/>
        </w:rPr>
        <w:t>procure</w:t>
      </w:r>
      <w:r w:rsidR="00FF0D48" w:rsidRPr="00485BCF">
        <w:rPr>
          <w:rFonts w:ascii="Times New Roman" w:hAnsi="Times New Roman"/>
        </w:rPr>
        <w:t>ment</w:t>
      </w:r>
      <w:r w:rsidR="00B41A5E" w:rsidRPr="00485BCF">
        <w:rPr>
          <w:rFonts w:ascii="Times New Roman" w:hAnsi="Times New Roman"/>
        </w:rPr>
        <w:t>s</w:t>
      </w:r>
      <w:r w:rsidR="00FF0D48" w:rsidRPr="00485BCF">
        <w:rPr>
          <w:rFonts w:ascii="Times New Roman" w:hAnsi="Times New Roman"/>
        </w:rPr>
        <w:t xml:space="preserve"> </w:t>
      </w:r>
      <w:r w:rsidR="00E10B91" w:rsidRPr="00485BCF">
        <w:rPr>
          <w:rFonts w:ascii="Times New Roman" w:hAnsi="Times New Roman"/>
        </w:rPr>
        <w:t xml:space="preserve">for which another public entity served as the lead procurement entity and that include provisions that will allow the procurement to be used by </w:t>
      </w:r>
      <w:r w:rsidR="0074088C">
        <w:rPr>
          <w:rFonts w:ascii="Times New Roman" w:hAnsi="Times New Roman"/>
        </w:rPr>
        <w:t>RTPA</w:t>
      </w:r>
      <w:r w:rsidR="00E10B91" w:rsidRPr="00485BCF">
        <w:rPr>
          <w:rFonts w:ascii="Times New Roman" w:hAnsi="Times New Roman"/>
        </w:rPr>
        <w:t xml:space="preserve"> to contract with one or more specific contractors/vendors using pre-established prices, terms and/or conditions. Examples of such procurements include joint procurements, piggybacks, and state purchasing schedules. </w:t>
      </w:r>
      <w:r w:rsidR="00FF0D48" w:rsidRPr="00485BCF">
        <w:rPr>
          <w:rFonts w:ascii="Times New Roman" w:hAnsi="Times New Roman"/>
        </w:rPr>
        <w:t xml:space="preserve">When obtaining property or services in this manner, </w:t>
      </w:r>
      <w:r w:rsidR="0074088C">
        <w:rPr>
          <w:rFonts w:ascii="Times New Roman" w:hAnsi="Times New Roman"/>
        </w:rPr>
        <w:t>RTPA</w:t>
      </w:r>
      <w:r w:rsidR="00FF0D48" w:rsidRPr="00485BCF">
        <w:rPr>
          <w:rFonts w:ascii="Times New Roman" w:hAnsi="Times New Roman"/>
        </w:rPr>
        <w:t xml:space="preserve"> </w:t>
      </w:r>
      <w:r w:rsidR="0094723D" w:rsidRPr="00485BCF">
        <w:rPr>
          <w:rFonts w:ascii="Times New Roman" w:hAnsi="Times New Roman"/>
        </w:rPr>
        <w:t xml:space="preserve">staff should </w:t>
      </w:r>
      <w:r w:rsidR="00FF0D48" w:rsidRPr="00485BCF">
        <w:rPr>
          <w:rFonts w:ascii="Times New Roman" w:hAnsi="Times New Roman"/>
        </w:rPr>
        <w:t>ensure</w:t>
      </w:r>
      <w:r w:rsidR="0049765E" w:rsidRPr="00485BCF">
        <w:rPr>
          <w:rFonts w:ascii="Times New Roman" w:hAnsi="Times New Roman"/>
        </w:rPr>
        <w:t xml:space="preserve"> that</w:t>
      </w:r>
      <w:r w:rsidR="00FF0D48" w:rsidRPr="00485BCF">
        <w:rPr>
          <w:rFonts w:ascii="Times New Roman" w:hAnsi="Times New Roman"/>
        </w:rPr>
        <w:t xml:space="preserve"> all</w:t>
      </w:r>
      <w:r w:rsidR="0049765E" w:rsidRPr="00485BCF">
        <w:rPr>
          <w:rFonts w:ascii="Times New Roman" w:hAnsi="Times New Roman"/>
        </w:rPr>
        <w:t xml:space="preserve"> </w:t>
      </w:r>
      <w:r w:rsidR="00F409D7" w:rsidRPr="00485BCF">
        <w:rPr>
          <w:rFonts w:ascii="Times New Roman" w:hAnsi="Times New Roman"/>
        </w:rPr>
        <w:t>f</w:t>
      </w:r>
      <w:r w:rsidR="00FF0D48" w:rsidRPr="00485BCF">
        <w:rPr>
          <w:rFonts w:ascii="Times New Roman" w:hAnsi="Times New Roman"/>
        </w:rPr>
        <w:t>ederal requirements, required clauses, and certifications (including Buy America) are</w:t>
      </w:r>
      <w:r w:rsidR="00F409D7" w:rsidRPr="00485BCF">
        <w:rPr>
          <w:rFonts w:ascii="Times New Roman" w:hAnsi="Times New Roman"/>
        </w:rPr>
        <w:t xml:space="preserve"> properly followed and included</w:t>
      </w:r>
      <w:r w:rsidR="00FF0D48" w:rsidRPr="00485BCF">
        <w:rPr>
          <w:rFonts w:ascii="Times New Roman" w:hAnsi="Times New Roman"/>
        </w:rPr>
        <w:t xml:space="preserve"> in the master intergovernmental contract or in </w:t>
      </w:r>
      <w:r w:rsidR="0074088C">
        <w:rPr>
          <w:rFonts w:ascii="Times New Roman" w:hAnsi="Times New Roman"/>
        </w:rPr>
        <w:t>RTPA</w:t>
      </w:r>
      <w:r w:rsidR="0049765E" w:rsidRPr="00485BCF">
        <w:rPr>
          <w:rFonts w:ascii="Times New Roman" w:hAnsi="Times New Roman"/>
        </w:rPr>
        <w:t xml:space="preserve"> contract</w:t>
      </w:r>
      <w:r w:rsidR="0094723D" w:rsidRPr="00485BCF">
        <w:rPr>
          <w:rFonts w:ascii="Times New Roman" w:hAnsi="Times New Roman"/>
        </w:rPr>
        <w:t xml:space="preserve"> as applicable</w:t>
      </w:r>
      <w:r w:rsidR="00FF0D48" w:rsidRPr="00485BCF">
        <w:rPr>
          <w:rFonts w:ascii="Times New Roman" w:hAnsi="Times New Roman"/>
        </w:rPr>
        <w:t xml:space="preserve">. When buying from </w:t>
      </w:r>
      <w:r w:rsidR="00E10B91" w:rsidRPr="00485BCF">
        <w:rPr>
          <w:rFonts w:ascii="Times New Roman" w:hAnsi="Times New Roman"/>
        </w:rPr>
        <w:t>a purchasing</w:t>
      </w:r>
      <w:r w:rsidR="00FF0D48" w:rsidRPr="00485BCF">
        <w:rPr>
          <w:rFonts w:ascii="Times New Roman" w:hAnsi="Times New Roman"/>
        </w:rPr>
        <w:t xml:space="preserve"> schedule, </w:t>
      </w:r>
      <w:r w:rsidR="00714A66" w:rsidRPr="00485BCF">
        <w:rPr>
          <w:rFonts w:ascii="Times New Roman" w:hAnsi="Times New Roman"/>
        </w:rPr>
        <w:t xml:space="preserve">and as applicable, </w:t>
      </w:r>
      <w:r w:rsidR="0074088C">
        <w:rPr>
          <w:rFonts w:ascii="Times New Roman" w:hAnsi="Times New Roman"/>
        </w:rPr>
        <w:t>RTPA</w:t>
      </w:r>
      <w:r w:rsidR="00FF0D48" w:rsidRPr="00485BCF">
        <w:rPr>
          <w:rFonts w:ascii="Times New Roman" w:hAnsi="Times New Roman"/>
        </w:rPr>
        <w:t xml:space="preserve"> </w:t>
      </w:r>
      <w:r w:rsidR="00714A66" w:rsidRPr="00485BCF">
        <w:rPr>
          <w:rFonts w:ascii="Times New Roman" w:hAnsi="Times New Roman"/>
        </w:rPr>
        <w:t xml:space="preserve">will </w:t>
      </w:r>
      <w:r w:rsidR="00FF0D48" w:rsidRPr="00485BCF">
        <w:rPr>
          <w:rFonts w:ascii="Times New Roman" w:hAnsi="Times New Roman"/>
        </w:rPr>
        <w:t>obtain Buy America certification before entering into the</w:t>
      </w:r>
      <w:r w:rsidR="0049765E" w:rsidRPr="00485BCF">
        <w:rPr>
          <w:rFonts w:ascii="Times New Roman" w:hAnsi="Times New Roman"/>
        </w:rPr>
        <w:t xml:space="preserve"> contract or</w:t>
      </w:r>
      <w:r w:rsidR="00FF0D48" w:rsidRPr="00485BCF">
        <w:rPr>
          <w:rFonts w:ascii="Times New Roman" w:hAnsi="Times New Roman"/>
        </w:rPr>
        <w:t xml:space="preserve"> </w:t>
      </w:r>
      <w:r w:rsidR="006F60A5" w:rsidRPr="00485BCF">
        <w:rPr>
          <w:rFonts w:ascii="Times New Roman" w:hAnsi="Times New Roman"/>
        </w:rPr>
        <w:t>PO</w:t>
      </w:r>
      <w:r w:rsidR="00FF0D48" w:rsidRPr="00485BCF">
        <w:rPr>
          <w:rFonts w:ascii="Times New Roman" w:hAnsi="Times New Roman"/>
        </w:rPr>
        <w:t>. If the product is not Buy America</w:t>
      </w:r>
      <w:r w:rsidR="00F409D7" w:rsidRPr="00485BCF">
        <w:rPr>
          <w:rFonts w:ascii="Times New Roman" w:hAnsi="Times New Roman"/>
        </w:rPr>
        <w:t>-</w:t>
      </w:r>
      <w:r w:rsidR="00FF0D48" w:rsidRPr="00485BCF">
        <w:rPr>
          <w:rFonts w:ascii="Times New Roman" w:hAnsi="Times New Roman"/>
        </w:rPr>
        <w:t xml:space="preserve">compliant, </w:t>
      </w:r>
      <w:r w:rsidR="0074088C">
        <w:rPr>
          <w:rFonts w:ascii="Times New Roman" w:hAnsi="Times New Roman"/>
        </w:rPr>
        <w:t>RTPA</w:t>
      </w:r>
      <w:r w:rsidR="00FF0D48" w:rsidRPr="00485BCF">
        <w:rPr>
          <w:rFonts w:ascii="Times New Roman" w:hAnsi="Times New Roman"/>
        </w:rPr>
        <w:t xml:space="preserve"> </w:t>
      </w:r>
      <w:r w:rsidR="004D086B" w:rsidRPr="00485BCF">
        <w:rPr>
          <w:rFonts w:ascii="Times New Roman" w:hAnsi="Times New Roman"/>
        </w:rPr>
        <w:t xml:space="preserve">should </w:t>
      </w:r>
      <w:r w:rsidR="00FF0D48" w:rsidRPr="00485BCF">
        <w:rPr>
          <w:rFonts w:ascii="Times New Roman" w:hAnsi="Times New Roman"/>
        </w:rPr>
        <w:t xml:space="preserve">obtain a waiver from </w:t>
      </w:r>
      <w:r w:rsidR="0094723D" w:rsidRPr="00485BCF">
        <w:rPr>
          <w:rFonts w:ascii="Times New Roman" w:hAnsi="Times New Roman"/>
        </w:rPr>
        <w:t>the relevant federal agency</w:t>
      </w:r>
      <w:r w:rsidR="00FF0D48" w:rsidRPr="00485BCF">
        <w:rPr>
          <w:rFonts w:ascii="Times New Roman" w:hAnsi="Times New Roman"/>
        </w:rPr>
        <w:t xml:space="preserve"> before proceeding</w:t>
      </w:r>
      <w:r w:rsidR="0094723D" w:rsidRPr="00485BCF">
        <w:rPr>
          <w:rFonts w:ascii="Times New Roman" w:hAnsi="Times New Roman"/>
        </w:rPr>
        <w:t xml:space="preserve"> if the procurement will be federally funded</w:t>
      </w:r>
      <w:r w:rsidR="00FF0D48" w:rsidRPr="00485BCF">
        <w:rPr>
          <w:rFonts w:ascii="Times New Roman" w:hAnsi="Times New Roman"/>
        </w:rPr>
        <w:t>.</w:t>
      </w:r>
    </w:p>
    <w:p w14:paraId="25C38D7A" w14:textId="77777777" w:rsidR="00977118" w:rsidRPr="00485BCF" w:rsidRDefault="00E765EA" w:rsidP="000B366C">
      <w:pPr>
        <w:pStyle w:val="StyleHeading3Before15ptLinespacingAtleast135pt"/>
        <w:rPr>
          <w:rFonts w:ascii="Times New Roman" w:hAnsi="Times New Roman"/>
        </w:rPr>
      </w:pPr>
      <w:r w:rsidRPr="00485BCF">
        <w:rPr>
          <w:rFonts w:ascii="Times New Roman" w:hAnsi="Times New Roman"/>
        </w:rPr>
        <w:lastRenderedPageBreak/>
        <w:t>Resource(s)</w:t>
      </w:r>
    </w:p>
    <w:p w14:paraId="3113C215" w14:textId="0DBF5100" w:rsidR="00E46697" w:rsidRPr="00485BCF" w:rsidRDefault="00E46697" w:rsidP="00FF000F">
      <w:pPr>
        <w:pStyle w:val="Heading3"/>
        <w:numPr>
          <w:ilvl w:val="0"/>
          <w:numId w:val="103"/>
        </w:numPr>
        <w:rPr>
          <w:rFonts w:ascii="Times New Roman" w:hAnsi="Times New Roman"/>
          <w:i w:val="0"/>
        </w:rPr>
      </w:pPr>
      <w:r w:rsidRPr="00485BCF">
        <w:rPr>
          <w:rFonts w:ascii="Times New Roman" w:hAnsi="Times New Roman"/>
          <w:b w:val="0"/>
          <w:i w:val="0"/>
        </w:rPr>
        <w:t>None</w:t>
      </w:r>
      <w:bookmarkStart w:id="97" w:name="_Toc386200217"/>
      <w:bookmarkStart w:id="98" w:name="_Toc386205104"/>
    </w:p>
    <w:p w14:paraId="5E095B92" w14:textId="77777777" w:rsidR="00E46697" w:rsidRPr="00485BCF" w:rsidRDefault="00E46697" w:rsidP="000B366C">
      <w:pPr>
        <w:pStyle w:val="Heading3"/>
        <w:rPr>
          <w:rFonts w:ascii="Times New Roman" w:hAnsi="Times New Roman"/>
          <w:i w:val="0"/>
        </w:rPr>
      </w:pPr>
    </w:p>
    <w:p w14:paraId="69BCB991" w14:textId="0CA87474" w:rsidR="002A27C0" w:rsidRPr="00485BCF" w:rsidRDefault="002A27C0" w:rsidP="000B366C">
      <w:pPr>
        <w:pStyle w:val="Heading3"/>
        <w:rPr>
          <w:rFonts w:ascii="Times New Roman" w:hAnsi="Times New Roman"/>
          <w:i w:val="0"/>
        </w:rPr>
      </w:pPr>
      <w:r w:rsidRPr="00485BCF">
        <w:rPr>
          <w:rFonts w:ascii="Times New Roman" w:hAnsi="Times New Roman"/>
          <w:i w:val="0"/>
        </w:rPr>
        <w:t xml:space="preserve">SECTION </w:t>
      </w:r>
      <w:r w:rsidR="00535549" w:rsidRPr="00485BCF">
        <w:rPr>
          <w:rFonts w:ascii="Times New Roman" w:hAnsi="Times New Roman"/>
          <w:i w:val="0"/>
        </w:rPr>
        <w:t>0</w:t>
      </w:r>
      <w:r w:rsidR="0012619F" w:rsidRPr="00485BCF">
        <w:rPr>
          <w:rFonts w:ascii="Times New Roman" w:hAnsi="Times New Roman"/>
          <w:i w:val="0"/>
        </w:rPr>
        <w:t>20</w:t>
      </w:r>
      <w:r w:rsidR="00535549" w:rsidRPr="00485BCF">
        <w:rPr>
          <w:rFonts w:ascii="Times New Roman" w:hAnsi="Times New Roman"/>
          <w:i w:val="0"/>
        </w:rPr>
        <w:t xml:space="preserve"> </w:t>
      </w:r>
      <w:r w:rsidRPr="00485BCF">
        <w:rPr>
          <w:rFonts w:ascii="Times New Roman" w:hAnsi="Times New Roman"/>
          <w:i w:val="0"/>
        </w:rPr>
        <w:t>– COMPETITION</w:t>
      </w:r>
      <w:bookmarkEnd w:id="94"/>
      <w:bookmarkEnd w:id="95"/>
      <w:bookmarkEnd w:id="96"/>
      <w:bookmarkEnd w:id="97"/>
      <w:bookmarkEnd w:id="98"/>
    </w:p>
    <w:p w14:paraId="0827EDA2" w14:textId="77777777" w:rsidR="002A27C0" w:rsidRPr="00485BCF" w:rsidRDefault="002A27C0" w:rsidP="000B366C">
      <w:pPr>
        <w:pStyle w:val="PMPara"/>
        <w:jc w:val="left"/>
        <w:rPr>
          <w:rFonts w:ascii="Times New Roman" w:hAnsi="Times New Roman"/>
        </w:rPr>
      </w:pPr>
      <w:r w:rsidRPr="00485BCF">
        <w:rPr>
          <w:rFonts w:ascii="Times New Roman" w:hAnsi="Times New Roman"/>
        </w:rPr>
        <w:t>This section is composed of th</w:t>
      </w:r>
      <w:r w:rsidR="00902A49" w:rsidRPr="00485BCF">
        <w:rPr>
          <w:rFonts w:ascii="Times New Roman" w:hAnsi="Times New Roman"/>
        </w:rPr>
        <w:t>e following subs</w:t>
      </w:r>
      <w:r w:rsidRPr="00485BCF">
        <w:rPr>
          <w:rFonts w:ascii="Times New Roman" w:hAnsi="Times New Roman"/>
        </w:rPr>
        <w:t>ections:</w:t>
      </w:r>
    </w:p>
    <w:p w14:paraId="7ED42049" w14:textId="77777777" w:rsidR="0042284C" w:rsidRPr="00485BCF" w:rsidRDefault="002A27C0" w:rsidP="000B366C">
      <w:pPr>
        <w:pStyle w:val="PMPara"/>
        <w:spacing w:before="60"/>
        <w:jc w:val="left"/>
        <w:rPr>
          <w:rFonts w:ascii="Times New Roman" w:hAnsi="Times New Roman"/>
        </w:rPr>
      </w:pPr>
      <w:r w:rsidRPr="00485BCF">
        <w:rPr>
          <w:rFonts w:ascii="Times New Roman" w:hAnsi="Times New Roman"/>
        </w:rPr>
        <w:t>0</w:t>
      </w:r>
      <w:r w:rsidR="00AB190E" w:rsidRPr="00485BCF">
        <w:rPr>
          <w:rFonts w:ascii="Times New Roman" w:hAnsi="Times New Roman"/>
        </w:rPr>
        <w:t>2</w:t>
      </w:r>
      <w:r w:rsidR="0094723D" w:rsidRPr="00485BCF">
        <w:rPr>
          <w:rFonts w:ascii="Times New Roman" w:hAnsi="Times New Roman"/>
        </w:rPr>
        <w:t>2</w:t>
      </w:r>
      <w:r w:rsidRPr="00485BCF">
        <w:rPr>
          <w:rFonts w:ascii="Times New Roman" w:hAnsi="Times New Roman"/>
        </w:rPr>
        <w:t>A</w:t>
      </w:r>
      <w:r w:rsidRPr="00485BCF">
        <w:rPr>
          <w:rFonts w:ascii="Times New Roman" w:hAnsi="Times New Roman"/>
        </w:rPr>
        <w:tab/>
        <w:t>Full and Open Competition</w:t>
      </w:r>
    </w:p>
    <w:p w14:paraId="2AE798D1" w14:textId="77777777" w:rsidR="002A27C0" w:rsidRPr="00485BCF" w:rsidRDefault="002A27C0" w:rsidP="000B366C">
      <w:pPr>
        <w:pStyle w:val="PMPara"/>
        <w:spacing w:before="60"/>
        <w:jc w:val="left"/>
        <w:rPr>
          <w:rFonts w:ascii="Times New Roman" w:hAnsi="Times New Roman"/>
        </w:rPr>
      </w:pPr>
      <w:r w:rsidRPr="00485BCF">
        <w:rPr>
          <w:rFonts w:ascii="Times New Roman" w:hAnsi="Times New Roman"/>
        </w:rPr>
        <w:t>0</w:t>
      </w:r>
      <w:r w:rsidR="00AB190E" w:rsidRPr="00485BCF">
        <w:rPr>
          <w:rFonts w:ascii="Times New Roman" w:hAnsi="Times New Roman"/>
        </w:rPr>
        <w:t>2</w:t>
      </w:r>
      <w:r w:rsidR="0094723D" w:rsidRPr="00485BCF">
        <w:rPr>
          <w:rFonts w:ascii="Times New Roman" w:hAnsi="Times New Roman"/>
        </w:rPr>
        <w:t>2B</w:t>
      </w:r>
      <w:r w:rsidRPr="00485BCF">
        <w:rPr>
          <w:rFonts w:ascii="Times New Roman" w:hAnsi="Times New Roman"/>
        </w:rPr>
        <w:tab/>
        <w:t xml:space="preserve">Prohibition </w:t>
      </w:r>
      <w:proofErr w:type="gramStart"/>
      <w:r w:rsidRPr="00485BCF">
        <w:rPr>
          <w:rFonts w:ascii="Times New Roman" w:hAnsi="Times New Roman"/>
        </w:rPr>
        <w:t>Against</w:t>
      </w:r>
      <w:proofErr w:type="gramEnd"/>
      <w:r w:rsidRPr="00485BCF">
        <w:rPr>
          <w:rFonts w:ascii="Times New Roman" w:hAnsi="Times New Roman"/>
        </w:rPr>
        <w:t xml:space="preserve"> Geographic Preferences</w:t>
      </w:r>
    </w:p>
    <w:p w14:paraId="11DE4CFD" w14:textId="77777777" w:rsidR="002A27C0" w:rsidRPr="00485BCF" w:rsidRDefault="002A27C0" w:rsidP="000B366C">
      <w:pPr>
        <w:pStyle w:val="PMPara"/>
        <w:spacing w:before="60"/>
        <w:jc w:val="left"/>
        <w:rPr>
          <w:rFonts w:ascii="Times New Roman" w:hAnsi="Times New Roman"/>
        </w:rPr>
      </w:pPr>
      <w:r w:rsidRPr="00485BCF">
        <w:rPr>
          <w:rFonts w:ascii="Times New Roman" w:hAnsi="Times New Roman"/>
        </w:rPr>
        <w:t>0</w:t>
      </w:r>
      <w:r w:rsidR="00AB190E" w:rsidRPr="00485BCF">
        <w:rPr>
          <w:rFonts w:ascii="Times New Roman" w:hAnsi="Times New Roman"/>
        </w:rPr>
        <w:t>2</w:t>
      </w:r>
      <w:r w:rsidR="0094723D" w:rsidRPr="00485BCF">
        <w:rPr>
          <w:rFonts w:ascii="Times New Roman" w:hAnsi="Times New Roman"/>
        </w:rPr>
        <w:t>2C</w:t>
      </w:r>
      <w:r w:rsidRPr="00485BCF">
        <w:rPr>
          <w:rFonts w:ascii="Times New Roman" w:hAnsi="Times New Roman"/>
        </w:rPr>
        <w:tab/>
        <w:t>Written Procurement Selection Procedures</w:t>
      </w:r>
    </w:p>
    <w:p w14:paraId="183C4F31" w14:textId="77777777" w:rsidR="00340233" w:rsidRPr="00485BCF" w:rsidRDefault="002A27C0" w:rsidP="000B366C">
      <w:pPr>
        <w:pStyle w:val="PMPara"/>
        <w:spacing w:before="60"/>
        <w:jc w:val="left"/>
        <w:rPr>
          <w:rFonts w:ascii="Times New Roman" w:hAnsi="Times New Roman"/>
        </w:rPr>
      </w:pPr>
      <w:r w:rsidRPr="00485BCF">
        <w:rPr>
          <w:rFonts w:ascii="Times New Roman" w:hAnsi="Times New Roman"/>
        </w:rPr>
        <w:t>0</w:t>
      </w:r>
      <w:r w:rsidR="00AB190E" w:rsidRPr="00485BCF">
        <w:rPr>
          <w:rFonts w:ascii="Times New Roman" w:hAnsi="Times New Roman"/>
        </w:rPr>
        <w:t>2</w:t>
      </w:r>
      <w:r w:rsidR="0094723D" w:rsidRPr="00485BCF">
        <w:rPr>
          <w:rFonts w:ascii="Times New Roman" w:hAnsi="Times New Roman"/>
        </w:rPr>
        <w:t>2D</w:t>
      </w:r>
      <w:r w:rsidRPr="00485BCF">
        <w:rPr>
          <w:rFonts w:ascii="Times New Roman" w:hAnsi="Times New Roman"/>
        </w:rPr>
        <w:tab/>
        <w:t>Pre-Qualification Criteria</w:t>
      </w:r>
    </w:p>
    <w:p w14:paraId="5CB6D700" w14:textId="77777777" w:rsidR="00B065E3" w:rsidRPr="00485BCF" w:rsidRDefault="00B065E3" w:rsidP="000B366C">
      <w:pPr>
        <w:pStyle w:val="PMPara"/>
        <w:spacing w:before="60"/>
        <w:jc w:val="left"/>
        <w:rPr>
          <w:rFonts w:ascii="Times New Roman" w:hAnsi="Times New Roman"/>
        </w:rPr>
      </w:pPr>
    </w:p>
    <w:p w14:paraId="0C87DD8B" w14:textId="44C9C312" w:rsidR="00340233" w:rsidRPr="00485BCF" w:rsidRDefault="00F376CB" w:rsidP="00E46697">
      <w:pPr>
        <w:pStyle w:val="Heading3"/>
        <w:rPr>
          <w:rFonts w:ascii="Times New Roman" w:hAnsi="Times New Roman"/>
        </w:rPr>
      </w:pPr>
      <w:bookmarkStart w:id="99" w:name="_Toc88386220"/>
      <w:bookmarkStart w:id="100" w:name="_Toc89491963"/>
      <w:bookmarkStart w:id="101" w:name="_Toc143496256"/>
      <w:bookmarkStart w:id="102" w:name="_Toc386200218"/>
      <w:bookmarkStart w:id="103" w:name="_Toc386205105"/>
      <w:r w:rsidRPr="00485BCF">
        <w:rPr>
          <w:rFonts w:ascii="Times New Roman" w:hAnsi="Times New Roman"/>
          <w:i w:val="0"/>
        </w:rPr>
        <w:t xml:space="preserve">SECTION </w:t>
      </w:r>
      <w:r w:rsidR="00535549" w:rsidRPr="00485BCF">
        <w:rPr>
          <w:rFonts w:ascii="Times New Roman" w:hAnsi="Times New Roman"/>
          <w:i w:val="0"/>
        </w:rPr>
        <w:t>0</w:t>
      </w:r>
      <w:r w:rsidR="00AB190E" w:rsidRPr="00485BCF">
        <w:rPr>
          <w:rFonts w:ascii="Times New Roman" w:hAnsi="Times New Roman"/>
          <w:i w:val="0"/>
        </w:rPr>
        <w:t>2</w:t>
      </w:r>
      <w:r w:rsidR="0012619F" w:rsidRPr="00485BCF">
        <w:rPr>
          <w:rFonts w:ascii="Times New Roman" w:hAnsi="Times New Roman"/>
          <w:i w:val="0"/>
        </w:rPr>
        <w:t>0</w:t>
      </w:r>
      <w:r w:rsidR="00535549" w:rsidRPr="00485BCF">
        <w:rPr>
          <w:rFonts w:ascii="Times New Roman" w:hAnsi="Times New Roman"/>
          <w:i w:val="0"/>
        </w:rPr>
        <w:t xml:space="preserve">A </w:t>
      </w:r>
      <w:r w:rsidR="002A27C0" w:rsidRPr="00485BCF">
        <w:rPr>
          <w:rFonts w:ascii="Times New Roman" w:hAnsi="Times New Roman"/>
          <w:i w:val="0"/>
        </w:rPr>
        <w:t xml:space="preserve">– </w:t>
      </w:r>
      <w:bookmarkEnd w:id="99"/>
      <w:bookmarkEnd w:id="100"/>
      <w:bookmarkEnd w:id="101"/>
      <w:r w:rsidRPr="00485BCF">
        <w:rPr>
          <w:rFonts w:ascii="Times New Roman" w:hAnsi="Times New Roman"/>
          <w:i w:val="0"/>
        </w:rPr>
        <w:t>FULL AND OPEN COMPETITION</w:t>
      </w:r>
      <w:bookmarkEnd w:id="102"/>
      <w:bookmarkEnd w:id="103"/>
    </w:p>
    <w:p w14:paraId="534ACDF9" w14:textId="13742B16" w:rsidR="002A27C0" w:rsidRPr="00485BCF" w:rsidRDefault="0074088C" w:rsidP="000B366C">
      <w:pPr>
        <w:pStyle w:val="PMPara"/>
        <w:jc w:val="left"/>
        <w:rPr>
          <w:rFonts w:ascii="Times New Roman" w:hAnsi="Times New Roman"/>
        </w:rPr>
      </w:pPr>
      <w:r>
        <w:rPr>
          <w:rFonts w:ascii="Times New Roman" w:hAnsi="Times New Roman"/>
        </w:rPr>
        <w:t>RTPA</w:t>
      </w:r>
      <w:r w:rsidR="0042284C" w:rsidRPr="00485BCF">
        <w:rPr>
          <w:rFonts w:ascii="Times New Roman" w:hAnsi="Times New Roman"/>
        </w:rPr>
        <w:t xml:space="preserve"> will provide for full and open competition when soliciting bids or proposals. </w:t>
      </w:r>
      <w:r w:rsidR="002A27C0" w:rsidRPr="00485BCF">
        <w:rPr>
          <w:rFonts w:ascii="Times New Roman" w:hAnsi="Times New Roman"/>
        </w:rPr>
        <w:t>All procurement transactions</w:t>
      </w:r>
      <w:r w:rsidR="00F409D7" w:rsidRPr="00485BCF">
        <w:rPr>
          <w:rFonts w:ascii="Times New Roman" w:hAnsi="Times New Roman"/>
        </w:rPr>
        <w:t>,</w:t>
      </w:r>
      <w:r w:rsidR="002A27C0" w:rsidRPr="00485BCF">
        <w:rPr>
          <w:rFonts w:ascii="Times New Roman" w:hAnsi="Times New Roman"/>
        </w:rPr>
        <w:t xml:space="preserve"> </w:t>
      </w:r>
      <w:r w:rsidR="00BF0B42" w:rsidRPr="00485BCF">
        <w:rPr>
          <w:rFonts w:ascii="Times New Roman" w:hAnsi="Times New Roman"/>
        </w:rPr>
        <w:t xml:space="preserve">excluding approved </w:t>
      </w:r>
      <w:r w:rsidR="00B9605B" w:rsidRPr="00485BCF">
        <w:rPr>
          <w:rFonts w:ascii="Times New Roman" w:hAnsi="Times New Roman"/>
        </w:rPr>
        <w:t>limited</w:t>
      </w:r>
      <w:r w:rsidR="0094723D" w:rsidRPr="00485BCF">
        <w:rPr>
          <w:rFonts w:ascii="Times New Roman" w:hAnsi="Times New Roman"/>
        </w:rPr>
        <w:t xml:space="preserve"> </w:t>
      </w:r>
      <w:r w:rsidR="00B9605B" w:rsidRPr="00485BCF">
        <w:rPr>
          <w:rFonts w:ascii="Times New Roman" w:hAnsi="Times New Roman"/>
        </w:rPr>
        <w:t xml:space="preserve">competition </w:t>
      </w:r>
      <w:r w:rsidR="0094723D" w:rsidRPr="00485BCF">
        <w:rPr>
          <w:rFonts w:ascii="Times New Roman" w:hAnsi="Times New Roman"/>
        </w:rPr>
        <w:t>or s</w:t>
      </w:r>
      <w:r w:rsidR="00BF0B42" w:rsidRPr="00485BCF">
        <w:rPr>
          <w:rFonts w:ascii="Times New Roman" w:hAnsi="Times New Roman"/>
        </w:rPr>
        <w:t xml:space="preserve">ole </w:t>
      </w:r>
      <w:r w:rsidR="0094723D" w:rsidRPr="00485BCF">
        <w:rPr>
          <w:rFonts w:ascii="Times New Roman" w:hAnsi="Times New Roman"/>
        </w:rPr>
        <w:t>s</w:t>
      </w:r>
      <w:r w:rsidR="00BF0B42" w:rsidRPr="00485BCF">
        <w:rPr>
          <w:rFonts w:ascii="Times New Roman" w:hAnsi="Times New Roman"/>
        </w:rPr>
        <w:t>ource</w:t>
      </w:r>
      <w:r w:rsidR="0094723D" w:rsidRPr="00485BCF">
        <w:rPr>
          <w:rFonts w:ascii="Times New Roman" w:hAnsi="Times New Roman"/>
        </w:rPr>
        <w:t xml:space="preserve"> procurements</w:t>
      </w:r>
      <w:r w:rsidR="00BF0B42" w:rsidRPr="00485BCF">
        <w:rPr>
          <w:rFonts w:ascii="Times New Roman" w:hAnsi="Times New Roman"/>
        </w:rPr>
        <w:t xml:space="preserve">, </w:t>
      </w:r>
      <w:r w:rsidR="002A27C0" w:rsidRPr="00485BCF">
        <w:rPr>
          <w:rFonts w:ascii="Times New Roman" w:hAnsi="Times New Roman"/>
        </w:rPr>
        <w:t>will be conducted in a manner providing full and open competition</w:t>
      </w:r>
      <w:r w:rsidR="0074447E" w:rsidRPr="00485BCF">
        <w:rPr>
          <w:rFonts w:ascii="Times New Roman" w:hAnsi="Times New Roman"/>
        </w:rPr>
        <w:t xml:space="preserve"> consistent with this </w:t>
      </w:r>
      <w:r w:rsidR="00F409D7" w:rsidRPr="00485BCF">
        <w:rPr>
          <w:rFonts w:ascii="Times New Roman" w:hAnsi="Times New Roman"/>
        </w:rPr>
        <w:t>m</w:t>
      </w:r>
      <w:r w:rsidR="0074447E" w:rsidRPr="00485BCF">
        <w:rPr>
          <w:rFonts w:ascii="Times New Roman" w:hAnsi="Times New Roman"/>
        </w:rPr>
        <w:t>anual</w:t>
      </w:r>
      <w:r w:rsidR="002A27C0" w:rsidRPr="00485BCF">
        <w:rPr>
          <w:rFonts w:ascii="Times New Roman" w:hAnsi="Times New Roman"/>
        </w:rPr>
        <w:t xml:space="preserve">. Some of the situations </w:t>
      </w:r>
      <w:r w:rsidR="0074447E" w:rsidRPr="00485BCF">
        <w:rPr>
          <w:rFonts w:ascii="Times New Roman" w:hAnsi="Times New Roman"/>
        </w:rPr>
        <w:t xml:space="preserve">that may be </w:t>
      </w:r>
      <w:r w:rsidR="002A27C0" w:rsidRPr="00485BCF">
        <w:rPr>
          <w:rFonts w:ascii="Times New Roman" w:hAnsi="Times New Roman"/>
        </w:rPr>
        <w:t>considered to be restrictive of competition include, but are not limited to:</w:t>
      </w:r>
    </w:p>
    <w:p w14:paraId="77CCB74C"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Unreasonable requirements placed on contractors in order for them to qualify to do business;</w:t>
      </w:r>
    </w:p>
    <w:p w14:paraId="03A0E9C1"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Unnecessary experience and excessive bonding requirements;</w:t>
      </w:r>
    </w:p>
    <w:p w14:paraId="4F34506D"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Noncompetitive pricing practices between firms or between affiliated companies;</w:t>
      </w:r>
    </w:p>
    <w:p w14:paraId="24FE5219"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Noncompetitive awards to any person or firm on retainer contracts;</w:t>
      </w:r>
    </w:p>
    <w:p w14:paraId="4BA03D28"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Organizational conflicts of interest</w:t>
      </w:r>
      <w:r w:rsidR="00F409D7" w:rsidRPr="00485BCF">
        <w:rPr>
          <w:rFonts w:ascii="Times New Roman" w:hAnsi="Times New Roman"/>
        </w:rPr>
        <w:t xml:space="preserve"> - a</w:t>
      </w:r>
      <w:r w:rsidRPr="00485BCF">
        <w:rPr>
          <w:rFonts w:ascii="Times New Roman" w:hAnsi="Times New Roman"/>
        </w:rPr>
        <w:t>n organizational conflict of interest means that because of other activities, relationships, or contracts, a contractor is unable, or potentially unable, to render impartial assistance or advice to the grantee; a contractor’s objectivity in performing the contract work is or might be otherwise impaired; or a contractor has an unfair competitive advantage;</w:t>
      </w:r>
    </w:p>
    <w:p w14:paraId="5D570A96"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The specification of only a “brand name” product without listing its salient characteristics and not allowing “an equal” product to be offered; and</w:t>
      </w:r>
    </w:p>
    <w:p w14:paraId="6F3DFB46" w14:textId="77777777" w:rsidR="002A27C0" w:rsidRPr="00485BCF" w:rsidRDefault="002A27C0" w:rsidP="009D16C9">
      <w:pPr>
        <w:pStyle w:val="PMNumbering"/>
        <w:numPr>
          <w:ilvl w:val="0"/>
          <w:numId w:val="6"/>
        </w:numPr>
        <w:jc w:val="left"/>
        <w:rPr>
          <w:rFonts w:ascii="Times New Roman" w:hAnsi="Times New Roman"/>
        </w:rPr>
      </w:pPr>
      <w:r w:rsidRPr="00485BCF">
        <w:rPr>
          <w:rFonts w:ascii="Times New Roman" w:hAnsi="Times New Roman"/>
        </w:rPr>
        <w:t>Any arbitrary action in the procurement process.</w:t>
      </w:r>
    </w:p>
    <w:p w14:paraId="37DDA404" w14:textId="77777777" w:rsidR="002A27C0" w:rsidRPr="00485BCF" w:rsidRDefault="002A27C0" w:rsidP="000B366C">
      <w:pPr>
        <w:pStyle w:val="PMPara"/>
        <w:jc w:val="left"/>
        <w:rPr>
          <w:rFonts w:ascii="Times New Roman" w:hAnsi="Times New Roman"/>
        </w:rPr>
      </w:pPr>
    </w:p>
    <w:p w14:paraId="4CEA0365" w14:textId="715DD500"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adhere to these principles of competition:</w:t>
      </w:r>
    </w:p>
    <w:p w14:paraId="489120A5" w14:textId="77777777" w:rsidR="002A27C0" w:rsidRPr="00485BCF" w:rsidRDefault="002A27C0" w:rsidP="009D16C9">
      <w:pPr>
        <w:pStyle w:val="PMNumbering"/>
        <w:numPr>
          <w:ilvl w:val="0"/>
          <w:numId w:val="7"/>
        </w:numPr>
        <w:jc w:val="left"/>
        <w:rPr>
          <w:rFonts w:ascii="Times New Roman" w:hAnsi="Times New Roman"/>
        </w:rPr>
      </w:pPr>
      <w:r w:rsidRPr="00485BCF">
        <w:rPr>
          <w:rFonts w:ascii="Times New Roman" w:hAnsi="Times New Roman"/>
        </w:rPr>
        <w:t xml:space="preserve">Fundamental to the use of any procurement method is the principle of </w:t>
      </w:r>
      <w:r w:rsidR="00D252F1" w:rsidRPr="00485BCF">
        <w:rPr>
          <w:rFonts w:ascii="Times New Roman" w:hAnsi="Times New Roman"/>
        </w:rPr>
        <w:t>full</w:t>
      </w:r>
      <w:r w:rsidRPr="00485BCF">
        <w:rPr>
          <w:rFonts w:ascii="Times New Roman" w:hAnsi="Times New Roman"/>
        </w:rPr>
        <w:t xml:space="preserve"> and open competition. The availability of suppliers who are willing to compete for a procurement is essential for the effective use of small purchase procedures, formally advertised procurements (</w:t>
      </w:r>
      <w:proofErr w:type="spellStart"/>
      <w:r w:rsidRPr="00485BCF">
        <w:rPr>
          <w:rFonts w:ascii="Times New Roman" w:hAnsi="Times New Roman"/>
        </w:rPr>
        <w:t>IFBs</w:t>
      </w:r>
      <w:proofErr w:type="spellEnd"/>
      <w:r w:rsidRPr="00485BCF">
        <w:rPr>
          <w:rFonts w:ascii="Times New Roman" w:hAnsi="Times New Roman"/>
        </w:rPr>
        <w:t>), or negotiated procurements (RFPs</w:t>
      </w:r>
      <w:r w:rsidR="00BF0B42" w:rsidRPr="00485BCF">
        <w:rPr>
          <w:rFonts w:ascii="Times New Roman" w:hAnsi="Times New Roman"/>
        </w:rPr>
        <w:t xml:space="preserve"> and </w:t>
      </w:r>
      <w:proofErr w:type="spellStart"/>
      <w:r w:rsidR="00BF0B42" w:rsidRPr="00485BCF">
        <w:rPr>
          <w:rFonts w:ascii="Times New Roman" w:hAnsi="Times New Roman"/>
        </w:rPr>
        <w:t>RFQs</w:t>
      </w:r>
      <w:proofErr w:type="spellEnd"/>
      <w:r w:rsidRPr="00485BCF">
        <w:rPr>
          <w:rFonts w:ascii="Times New Roman" w:hAnsi="Times New Roman"/>
        </w:rPr>
        <w:t>).</w:t>
      </w:r>
    </w:p>
    <w:p w14:paraId="029E2373" w14:textId="77777777" w:rsidR="002A27C0" w:rsidRPr="00485BCF" w:rsidRDefault="002A27C0" w:rsidP="009D16C9">
      <w:pPr>
        <w:pStyle w:val="PMNumbering"/>
        <w:numPr>
          <w:ilvl w:val="0"/>
          <w:numId w:val="7"/>
        </w:numPr>
        <w:jc w:val="left"/>
        <w:rPr>
          <w:rFonts w:ascii="Times New Roman" w:hAnsi="Times New Roman"/>
        </w:rPr>
      </w:pPr>
      <w:r w:rsidRPr="00485BCF">
        <w:rPr>
          <w:rFonts w:ascii="Times New Roman" w:hAnsi="Times New Roman"/>
        </w:rPr>
        <w:t>Competition in procurement is defined as a condition where at least two sources are able to compete for a requirement, both in price and technical skills.</w:t>
      </w:r>
    </w:p>
    <w:p w14:paraId="07C2AD86" w14:textId="0FE06378" w:rsidR="002A27C0" w:rsidRPr="00485BCF" w:rsidRDefault="002A27C0" w:rsidP="009D16C9">
      <w:pPr>
        <w:pStyle w:val="PMNumbering"/>
        <w:numPr>
          <w:ilvl w:val="0"/>
          <w:numId w:val="7"/>
        </w:numPr>
        <w:jc w:val="left"/>
        <w:rPr>
          <w:rFonts w:ascii="Times New Roman" w:hAnsi="Times New Roman"/>
        </w:rPr>
      </w:pPr>
      <w:r w:rsidRPr="00485BCF">
        <w:rPr>
          <w:rFonts w:ascii="Times New Roman" w:hAnsi="Times New Roman"/>
        </w:rPr>
        <w:t xml:space="preserve">An attempt to get at least three quotes or bids is required for </w:t>
      </w:r>
      <w:r w:rsidR="0074088C">
        <w:rPr>
          <w:rFonts w:ascii="Times New Roman" w:hAnsi="Times New Roman"/>
        </w:rPr>
        <w:t>RTPA</w:t>
      </w:r>
      <w:r w:rsidRPr="00485BCF">
        <w:rPr>
          <w:rFonts w:ascii="Times New Roman" w:hAnsi="Times New Roman"/>
        </w:rPr>
        <w:t>’s competitive procurements.</w:t>
      </w:r>
    </w:p>
    <w:p w14:paraId="5287B0BE" w14:textId="025F5C1A" w:rsidR="002A27C0" w:rsidRPr="00485BCF" w:rsidRDefault="0074088C" w:rsidP="009D16C9">
      <w:pPr>
        <w:pStyle w:val="PMNumbering"/>
        <w:numPr>
          <w:ilvl w:val="0"/>
          <w:numId w:val="7"/>
        </w:numPr>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not fund procurements that restrict competition by utilizing exclusionary or discriminatory specifications. These include:</w:t>
      </w:r>
    </w:p>
    <w:p w14:paraId="3A94494C" w14:textId="77777777" w:rsidR="002A27C0" w:rsidRPr="00485BCF" w:rsidRDefault="002A27C0" w:rsidP="00FF000F">
      <w:pPr>
        <w:pStyle w:val="PMabc"/>
        <w:numPr>
          <w:ilvl w:val="0"/>
          <w:numId w:val="48"/>
        </w:numPr>
        <w:jc w:val="left"/>
        <w:rPr>
          <w:rFonts w:ascii="Times New Roman" w:hAnsi="Times New Roman"/>
        </w:rPr>
      </w:pPr>
      <w:r w:rsidRPr="00485BCF">
        <w:rPr>
          <w:rFonts w:ascii="Times New Roman" w:hAnsi="Times New Roman"/>
        </w:rPr>
        <w:lastRenderedPageBreak/>
        <w:t>Placing unreasonable requirements on firms by specifying technical features, conditions, or other factors for which there is insufficient operational justification of legitimate need</w:t>
      </w:r>
      <w:r w:rsidR="00F409D7" w:rsidRPr="00485BCF">
        <w:rPr>
          <w:rFonts w:ascii="Times New Roman" w:hAnsi="Times New Roman"/>
        </w:rPr>
        <w:t>;</w:t>
      </w:r>
      <w:r w:rsidR="003B5558" w:rsidRPr="00485BCF">
        <w:rPr>
          <w:rFonts w:ascii="Times New Roman" w:hAnsi="Times New Roman"/>
        </w:rPr>
        <w:t xml:space="preserve">  </w:t>
      </w:r>
    </w:p>
    <w:p w14:paraId="65CCC2D2" w14:textId="77777777" w:rsidR="002A27C0" w:rsidRPr="00485BCF" w:rsidRDefault="002A27C0" w:rsidP="00FF000F">
      <w:pPr>
        <w:pStyle w:val="PMabc"/>
        <w:numPr>
          <w:ilvl w:val="0"/>
          <w:numId w:val="48"/>
        </w:numPr>
        <w:jc w:val="left"/>
        <w:rPr>
          <w:rFonts w:ascii="Times New Roman" w:hAnsi="Times New Roman"/>
        </w:rPr>
      </w:pPr>
      <w:r w:rsidRPr="00485BCF">
        <w:rPr>
          <w:rFonts w:ascii="Times New Roman" w:hAnsi="Times New Roman"/>
        </w:rPr>
        <w:t>Allowing noncompetitive practices between firms (collusion, price fixing)</w:t>
      </w:r>
      <w:r w:rsidR="00F409D7" w:rsidRPr="00485BCF">
        <w:rPr>
          <w:rFonts w:ascii="Times New Roman" w:hAnsi="Times New Roman"/>
        </w:rPr>
        <w:t>;</w:t>
      </w:r>
    </w:p>
    <w:p w14:paraId="7B5AE6CD" w14:textId="4C621CA0" w:rsidR="002A27C0" w:rsidRPr="00485BCF" w:rsidRDefault="002A27C0" w:rsidP="00FF000F">
      <w:pPr>
        <w:pStyle w:val="PMabc"/>
        <w:numPr>
          <w:ilvl w:val="0"/>
          <w:numId w:val="48"/>
        </w:numPr>
        <w:jc w:val="left"/>
        <w:rPr>
          <w:rFonts w:ascii="Times New Roman" w:hAnsi="Times New Roman"/>
        </w:rPr>
      </w:pPr>
      <w:r w:rsidRPr="00485BCF">
        <w:rPr>
          <w:rFonts w:ascii="Times New Roman" w:hAnsi="Times New Roman"/>
        </w:rPr>
        <w:t>Conflicts of interest</w:t>
      </w:r>
      <w:r w:rsidR="00F409D7" w:rsidRPr="00485BCF">
        <w:rPr>
          <w:rFonts w:ascii="Times New Roman" w:hAnsi="Times New Roman"/>
        </w:rPr>
        <w:t xml:space="preserve"> within </w:t>
      </w:r>
      <w:r w:rsidR="0074088C">
        <w:rPr>
          <w:rFonts w:ascii="Times New Roman" w:hAnsi="Times New Roman"/>
        </w:rPr>
        <w:t>RTPA</w:t>
      </w:r>
      <w:r w:rsidR="00F409D7" w:rsidRPr="00485BCF">
        <w:rPr>
          <w:rFonts w:ascii="Times New Roman" w:hAnsi="Times New Roman"/>
        </w:rPr>
        <w:t>; and</w:t>
      </w:r>
    </w:p>
    <w:p w14:paraId="6955319E" w14:textId="77777777" w:rsidR="002A27C0" w:rsidRPr="00485BCF" w:rsidRDefault="002A27C0" w:rsidP="00FF000F">
      <w:pPr>
        <w:pStyle w:val="PMabc"/>
        <w:numPr>
          <w:ilvl w:val="0"/>
          <w:numId w:val="48"/>
        </w:numPr>
        <w:jc w:val="left"/>
        <w:rPr>
          <w:rFonts w:ascii="Times New Roman" w:hAnsi="Times New Roman"/>
        </w:rPr>
      </w:pPr>
      <w:r w:rsidRPr="00485BCF">
        <w:rPr>
          <w:rFonts w:ascii="Times New Roman" w:hAnsi="Times New Roman"/>
        </w:rPr>
        <w:t>Requiring unnecessary experience and bonding</w:t>
      </w:r>
      <w:r w:rsidR="00F409D7" w:rsidRPr="00485BCF">
        <w:rPr>
          <w:rFonts w:ascii="Times New Roman" w:hAnsi="Times New Roman"/>
        </w:rPr>
        <w:t>.</w:t>
      </w:r>
    </w:p>
    <w:p w14:paraId="045D7104" w14:textId="491E0AFB" w:rsidR="002A27C0" w:rsidRPr="00485BCF" w:rsidRDefault="002A27C0" w:rsidP="009D16C9">
      <w:pPr>
        <w:pStyle w:val="PMNumbering"/>
        <w:numPr>
          <w:ilvl w:val="0"/>
          <w:numId w:val="7"/>
        </w:numPr>
        <w:jc w:val="left"/>
        <w:rPr>
          <w:rFonts w:ascii="Times New Roman" w:hAnsi="Times New Roman"/>
        </w:rPr>
      </w:pPr>
      <w:r w:rsidRPr="00485BCF">
        <w:rPr>
          <w:rFonts w:ascii="Times New Roman" w:hAnsi="Times New Roman"/>
        </w:rPr>
        <w:t xml:space="preserve">By working throughout the procurement process to encourage </w:t>
      </w:r>
      <w:r w:rsidR="00D252F1" w:rsidRPr="00485BCF">
        <w:rPr>
          <w:rFonts w:ascii="Times New Roman" w:hAnsi="Times New Roman"/>
        </w:rPr>
        <w:t>full</w:t>
      </w:r>
      <w:r w:rsidRPr="00485BCF">
        <w:rPr>
          <w:rFonts w:ascii="Times New Roman" w:hAnsi="Times New Roman"/>
        </w:rPr>
        <w:t xml:space="preserve"> and open competition among potential contractors, </w:t>
      </w:r>
      <w:r w:rsidR="0074088C">
        <w:rPr>
          <w:rFonts w:ascii="Times New Roman" w:hAnsi="Times New Roman"/>
        </w:rPr>
        <w:t>RTPA</w:t>
      </w:r>
      <w:r w:rsidRPr="00485BCF">
        <w:rPr>
          <w:rFonts w:ascii="Times New Roman" w:hAnsi="Times New Roman"/>
        </w:rPr>
        <w:t xml:space="preserve"> will assure that both its interests and those of the </w:t>
      </w:r>
      <w:r w:rsidR="00F409D7" w:rsidRPr="00485BCF">
        <w:rPr>
          <w:rFonts w:ascii="Times New Roman" w:hAnsi="Times New Roman"/>
        </w:rPr>
        <w:t>s</w:t>
      </w:r>
      <w:r w:rsidRPr="00485BCF">
        <w:rPr>
          <w:rFonts w:ascii="Times New Roman" w:hAnsi="Times New Roman"/>
        </w:rPr>
        <w:t xml:space="preserve">tate and </w:t>
      </w:r>
      <w:r w:rsidR="00F409D7" w:rsidRPr="00485BCF">
        <w:rPr>
          <w:rFonts w:ascii="Times New Roman" w:hAnsi="Times New Roman"/>
        </w:rPr>
        <w:t>f</w:t>
      </w:r>
      <w:r w:rsidRPr="00485BCF">
        <w:rPr>
          <w:rFonts w:ascii="Times New Roman" w:hAnsi="Times New Roman"/>
        </w:rPr>
        <w:t xml:space="preserve">ederal </w:t>
      </w:r>
      <w:r w:rsidR="00F409D7" w:rsidRPr="00485BCF">
        <w:rPr>
          <w:rFonts w:ascii="Times New Roman" w:hAnsi="Times New Roman"/>
        </w:rPr>
        <w:t>g</w:t>
      </w:r>
      <w:r w:rsidRPr="00485BCF">
        <w:rPr>
          <w:rFonts w:ascii="Times New Roman" w:hAnsi="Times New Roman"/>
        </w:rPr>
        <w:t>overnment are prote</w:t>
      </w:r>
      <w:r w:rsidR="00F409D7" w:rsidRPr="00485BCF">
        <w:rPr>
          <w:rFonts w:ascii="Times New Roman" w:hAnsi="Times New Roman"/>
        </w:rPr>
        <w:t>cted</w:t>
      </w:r>
      <w:r w:rsidRPr="00485BCF">
        <w:rPr>
          <w:rFonts w:ascii="Times New Roman" w:hAnsi="Times New Roman"/>
        </w:rPr>
        <w:t xml:space="preserve"> and that </w:t>
      </w:r>
      <w:r w:rsidR="0074088C">
        <w:rPr>
          <w:rFonts w:ascii="Times New Roman" w:hAnsi="Times New Roman"/>
        </w:rPr>
        <w:t>RTPA</w:t>
      </w:r>
      <w:r w:rsidRPr="00485BCF">
        <w:rPr>
          <w:rFonts w:ascii="Times New Roman" w:hAnsi="Times New Roman"/>
        </w:rPr>
        <w:t xml:space="preserve"> is getting a fair return on the expenditure of </w:t>
      </w:r>
      <w:r w:rsidR="00F409D7" w:rsidRPr="00485BCF">
        <w:rPr>
          <w:rFonts w:ascii="Times New Roman" w:hAnsi="Times New Roman"/>
        </w:rPr>
        <w:t>f</w:t>
      </w:r>
      <w:r w:rsidRPr="00485BCF">
        <w:rPr>
          <w:rFonts w:ascii="Times New Roman" w:hAnsi="Times New Roman"/>
        </w:rPr>
        <w:t>ederal, state, and local tax dollars.</w:t>
      </w:r>
    </w:p>
    <w:p w14:paraId="0FC5482D" w14:textId="5FF97A99" w:rsidR="009D5AEF" w:rsidRPr="00485BCF" w:rsidRDefault="00A70188" w:rsidP="009D16C9">
      <w:pPr>
        <w:pStyle w:val="PMNumbering"/>
        <w:numPr>
          <w:ilvl w:val="0"/>
          <w:numId w:val="7"/>
        </w:numPr>
        <w:jc w:val="left"/>
        <w:rPr>
          <w:rFonts w:ascii="Times New Roman" w:hAnsi="Times New Roman"/>
        </w:rPr>
      </w:pPr>
      <w:r w:rsidRPr="00485BCF">
        <w:rPr>
          <w:rFonts w:ascii="Times New Roman" w:hAnsi="Times New Roman"/>
        </w:rPr>
        <w:t>L</w:t>
      </w:r>
      <w:r w:rsidR="009D5AEF" w:rsidRPr="00485BCF">
        <w:rPr>
          <w:rFonts w:ascii="Times New Roman" w:hAnsi="Times New Roman"/>
        </w:rPr>
        <w:t xml:space="preserve">ess than full and open competition is not justified based on failure to plan or limited availability of federal assistance to support the procurement (for example, expiration of </w:t>
      </w:r>
      <w:r w:rsidR="00F409D7" w:rsidRPr="00485BCF">
        <w:rPr>
          <w:rFonts w:ascii="Times New Roman" w:hAnsi="Times New Roman"/>
        </w:rPr>
        <w:t>f</w:t>
      </w:r>
      <w:r w:rsidR="009D5AEF" w:rsidRPr="00485BCF">
        <w:rPr>
          <w:rFonts w:ascii="Times New Roman" w:hAnsi="Times New Roman"/>
        </w:rPr>
        <w:t>ederal assistance previously available for award).</w:t>
      </w:r>
      <w:r w:rsidR="00D62156" w:rsidRPr="00485BCF">
        <w:rPr>
          <w:rFonts w:ascii="Times New Roman" w:hAnsi="Times New Roman"/>
        </w:rPr>
        <w:t xml:space="preserve"> </w:t>
      </w:r>
      <w:r w:rsidR="009D5AEF" w:rsidRPr="00485BCF">
        <w:rPr>
          <w:rFonts w:ascii="Times New Roman" w:hAnsi="Times New Roman"/>
        </w:rPr>
        <w:t xml:space="preserve">When less than full and open competition is available to </w:t>
      </w:r>
      <w:r w:rsidR="0074088C">
        <w:rPr>
          <w:rFonts w:ascii="Times New Roman" w:hAnsi="Times New Roman"/>
        </w:rPr>
        <w:t>RTPA</w:t>
      </w:r>
      <w:r w:rsidR="0094723D" w:rsidRPr="00485BCF">
        <w:rPr>
          <w:rFonts w:ascii="Times New Roman" w:hAnsi="Times New Roman"/>
        </w:rPr>
        <w:t xml:space="preserve"> on a federally-funded procurement</w:t>
      </w:r>
      <w:r w:rsidR="009D5AEF" w:rsidRPr="00485BCF">
        <w:rPr>
          <w:rFonts w:ascii="Times New Roman" w:hAnsi="Times New Roman"/>
        </w:rPr>
        <w:t xml:space="preserve">, the </w:t>
      </w:r>
      <w:r w:rsidR="00F409D7" w:rsidRPr="00485BCF">
        <w:rPr>
          <w:rFonts w:ascii="Times New Roman" w:hAnsi="Times New Roman"/>
        </w:rPr>
        <w:t>c</w:t>
      </w:r>
      <w:r w:rsidR="009D5AEF" w:rsidRPr="00485BCF">
        <w:rPr>
          <w:rFonts w:ascii="Times New Roman" w:hAnsi="Times New Roman"/>
        </w:rPr>
        <w:t xml:space="preserve">ommon </w:t>
      </w:r>
      <w:r w:rsidR="00F409D7" w:rsidRPr="00485BCF">
        <w:rPr>
          <w:rFonts w:ascii="Times New Roman" w:hAnsi="Times New Roman"/>
        </w:rPr>
        <w:t>g</w:t>
      </w:r>
      <w:r w:rsidR="009D5AEF" w:rsidRPr="00485BCF">
        <w:rPr>
          <w:rFonts w:ascii="Times New Roman" w:hAnsi="Times New Roman"/>
        </w:rPr>
        <w:t xml:space="preserve">rant </w:t>
      </w:r>
      <w:r w:rsidR="00F409D7" w:rsidRPr="00485BCF">
        <w:rPr>
          <w:rFonts w:ascii="Times New Roman" w:hAnsi="Times New Roman"/>
        </w:rPr>
        <w:t>r</w:t>
      </w:r>
      <w:r w:rsidR="009D5AEF" w:rsidRPr="00485BCF">
        <w:rPr>
          <w:rFonts w:ascii="Times New Roman" w:hAnsi="Times New Roman"/>
        </w:rPr>
        <w:t xml:space="preserve">ule </w:t>
      </w:r>
      <w:r w:rsidR="0094723D" w:rsidRPr="00485BCF">
        <w:rPr>
          <w:rFonts w:ascii="Times New Roman" w:hAnsi="Times New Roman"/>
        </w:rPr>
        <w:t xml:space="preserve">requires </w:t>
      </w:r>
      <w:r w:rsidR="0074088C">
        <w:rPr>
          <w:rFonts w:ascii="Times New Roman" w:hAnsi="Times New Roman"/>
        </w:rPr>
        <w:t>RTPA</w:t>
      </w:r>
      <w:r w:rsidR="0094723D" w:rsidRPr="00485BCF">
        <w:rPr>
          <w:rFonts w:ascii="Times New Roman" w:hAnsi="Times New Roman"/>
        </w:rPr>
        <w:t xml:space="preserve"> to</w:t>
      </w:r>
      <w:r w:rsidR="009D5AEF" w:rsidRPr="00485BCF">
        <w:rPr>
          <w:rFonts w:ascii="Times New Roman" w:hAnsi="Times New Roman"/>
        </w:rPr>
        <w:t>:</w:t>
      </w:r>
    </w:p>
    <w:p w14:paraId="1E6E8FC9" w14:textId="77777777" w:rsidR="009D5AEF" w:rsidRPr="00485BCF" w:rsidRDefault="009D5AEF" w:rsidP="00FF000F">
      <w:pPr>
        <w:pStyle w:val="PMabc"/>
        <w:numPr>
          <w:ilvl w:val="0"/>
          <w:numId w:val="49"/>
        </w:numPr>
        <w:jc w:val="left"/>
        <w:rPr>
          <w:rFonts w:ascii="Times New Roman" w:hAnsi="Times New Roman"/>
        </w:rPr>
      </w:pPr>
      <w:r w:rsidRPr="00485BCF">
        <w:rPr>
          <w:rFonts w:ascii="Times New Roman" w:hAnsi="Times New Roman"/>
        </w:rPr>
        <w:t>Solicit offers from as many potential sources as is practicable under the circumstances</w:t>
      </w:r>
      <w:r w:rsidR="00F409D7" w:rsidRPr="00485BCF">
        <w:rPr>
          <w:rFonts w:ascii="Times New Roman" w:hAnsi="Times New Roman"/>
        </w:rPr>
        <w:t>;</w:t>
      </w:r>
    </w:p>
    <w:p w14:paraId="128ED6A8" w14:textId="56E99249" w:rsidR="009D5AEF" w:rsidRPr="00485BCF" w:rsidRDefault="0074447E" w:rsidP="00FF000F">
      <w:pPr>
        <w:pStyle w:val="PMabc"/>
        <w:numPr>
          <w:ilvl w:val="0"/>
          <w:numId w:val="49"/>
        </w:numPr>
        <w:jc w:val="left"/>
        <w:rPr>
          <w:rFonts w:ascii="Times New Roman" w:hAnsi="Times New Roman"/>
        </w:rPr>
      </w:pPr>
      <w:r w:rsidRPr="00485BCF">
        <w:rPr>
          <w:rFonts w:ascii="Times New Roman" w:hAnsi="Times New Roman"/>
        </w:rPr>
        <w:t xml:space="preserve">Provide a </w:t>
      </w:r>
      <w:r w:rsidR="00F409D7" w:rsidRPr="00485BCF">
        <w:rPr>
          <w:rFonts w:ascii="Times New Roman" w:hAnsi="Times New Roman"/>
        </w:rPr>
        <w:t>s</w:t>
      </w:r>
      <w:r w:rsidR="009D5AEF" w:rsidRPr="00485BCF">
        <w:rPr>
          <w:rFonts w:ascii="Times New Roman" w:hAnsi="Times New Roman"/>
        </w:rPr>
        <w:t xml:space="preserve">ole </w:t>
      </w:r>
      <w:r w:rsidR="00F409D7" w:rsidRPr="00485BCF">
        <w:rPr>
          <w:rFonts w:ascii="Times New Roman" w:hAnsi="Times New Roman"/>
        </w:rPr>
        <w:t>s</w:t>
      </w:r>
      <w:r w:rsidR="009D5AEF" w:rsidRPr="00485BCF">
        <w:rPr>
          <w:rFonts w:ascii="Times New Roman" w:hAnsi="Times New Roman"/>
        </w:rPr>
        <w:t xml:space="preserve">ource </w:t>
      </w:r>
      <w:r w:rsidR="00B9605B" w:rsidRPr="00485BCF">
        <w:rPr>
          <w:rFonts w:ascii="Times New Roman" w:hAnsi="Times New Roman"/>
        </w:rPr>
        <w:t xml:space="preserve">or </w:t>
      </w:r>
      <w:r w:rsidR="00F409D7" w:rsidRPr="00485BCF">
        <w:rPr>
          <w:rFonts w:ascii="Times New Roman" w:hAnsi="Times New Roman"/>
        </w:rPr>
        <w:t>l</w:t>
      </w:r>
      <w:r w:rsidR="00B9605B" w:rsidRPr="00485BCF">
        <w:rPr>
          <w:rFonts w:ascii="Times New Roman" w:hAnsi="Times New Roman"/>
        </w:rPr>
        <w:t xml:space="preserve">imited </w:t>
      </w:r>
      <w:r w:rsidR="00F409D7" w:rsidRPr="00485BCF">
        <w:rPr>
          <w:rFonts w:ascii="Times New Roman" w:hAnsi="Times New Roman"/>
        </w:rPr>
        <w:t>c</w:t>
      </w:r>
      <w:r w:rsidR="00B9605B" w:rsidRPr="00485BCF">
        <w:rPr>
          <w:rFonts w:ascii="Times New Roman" w:hAnsi="Times New Roman"/>
        </w:rPr>
        <w:t xml:space="preserve">ompetition </w:t>
      </w:r>
      <w:r w:rsidR="00F409D7" w:rsidRPr="00485BCF">
        <w:rPr>
          <w:rFonts w:ascii="Times New Roman" w:hAnsi="Times New Roman"/>
        </w:rPr>
        <w:t>j</w:t>
      </w:r>
      <w:r w:rsidR="009D5AEF" w:rsidRPr="00485BCF">
        <w:rPr>
          <w:rFonts w:ascii="Times New Roman" w:hAnsi="Times New Roman"/>
        </w:rPr>
        <w:t xml:space="preserve">ustification. If </w:t>
      </w:r>
      <w:r w:rsidR="0074088C">
        <w:rPr>
          <w:rFonts w:ascii="Times New Roman" w:hAnsi="Times New Roman"/>
        </w:rPr>
        <w:t>RTPA</w:t>
      </w:r>
      <w:r w:rsidR="009D5AEF" w:rsidRPr="00485BCF">
        <w:rPr>
          <w:rFonts w:ascii="Times New Roman" w:hAnsi="Times New Roman"/>
        </w:rPr>
        <w:t xml:space="preserve"> decides to solicit an offer from only one source</w:t>
      </w:r>
      <w:r w:rsidR="00B9605B" w:rsidRPr="00485BCF">
        <w:rPr>
          <w:rFonts w:ascii="Times New Roman" w:hAnsi="Times New Roman"/>
        </w:rPr>
        <w:t xml:space="preserve"> or use a limited competition procurement</w:t>
      </w:r>
      <w:r w:rsidR="009D5AEF" w:rsidRPr="00485BCF">
        <w:rPr>
          <w:rFonts w:ascii="Times New Roman" w:hAnsi="Times New Roman"/>
        </w:rPr>
        <w:t>, it must justify its decision adequately</w:t>
      </w:r>
      <w:r w:rsidR="0094723D" w:rsidRPr="00485BCF">
        <w:rPr>
          <w:rFonts w:ascii="Times New Roman" w:hAnsi="Times New Roman"/>
        </w:rPr>
        <w:t xml:space="preserve"> and</w:t>
      </w:r>
      <w:r w:rsidR="009D5AEF" w:rsidRPr="00485BCF">
        <w:rPr>
          <w:rFonts w:ascii="Times New Roman" w:hAnsi="Times New Roman"/>
        </w:rPr>
        <w:t xml:space="preserve"> in writing</w:t>
      </w:r>
      <w:r w:rsidR="00F409D7" w:rsidRPr="00485BCF">
        <w:rPr>
          <w:rFonts w:ascii="Times New Roman" w:hAnsi="Times New Roman"/>
        </w:rPr>
        <w:t>;</w:t>
      </w:r>
    </w:p>
    <w:p w14:paraId="0CCDAD32" w14:textId="77777777" w:rsidR="009D5AEF" w:rsidRPr="00485BCF" w:rsidRDefault="009D5AEF" w:rsidP="00FF000F">
      <w:pPr>
        <w:pStyle w:val="PMabc"/>
        <w:numPr>
          <w:ilvl w:val="0"/>
          <w:numId w:val="49"/>
        </w:numPr>
        <w:jc w:val="left"/>
        <w:rPr>
          <w:rFonts w:ascii="Times New Roman" w:hAnsi="Times New Roman"/>
        </w:rPr>
      </w:pPr>
      <w:r w:rsidRPr="00485BCF">
        <w:rPr>
          <w:rFonts w:ascii="Times New Roman" w:hAnsi="Times New Roman"/>
        </w:rPr>
        <w:t>Prepare or obtain a cost analysis verifying the proposed cost data, the projections of the data, and the evaluation of the costs and profits</w:t>
      </w:r>
      <w:r w:rsidR="00F409D7" w:rsidRPr="00485BCF">
        <w:rPr>
          <w:rFonts w:ascii="Times New Roman" w:hAnsi="Times New Roman"/>
        </w:rPr>
        <w:t>; and</w:t>
      </w:r>
    </w:p>
    <w:p w14:paraId="497A198D" w14:textId="77777777" w:rsidR="009D5AEF" w:rsidRPr="00485BCF" w:rsidRDefault="009D5AEF" w:rsidP="00FF000F">
      <w:pPr>
        <w:pStyle w:val="PMabc"/>
        <w:numPr>
          <w:ilvl w:val="0"/>
          <w:numId w:val="49"/>
        </w:numPr>
        <w:jc w:val="left"/>
        <w:rPr>
          <w:rFonts w:ascii="Times New Roman" w:hAnsi="Times New Roman"/>
        </w:rPr>
      </w:pPr>
      <w:r w:rsidRPr="00485BCF">
        <w:rPr>
          <w:rFonts w:ascii="Times New Roman" w:hAnsi="Times New Roman"/>
        </w:rPr>
        <w:t>Submit the proposed procurement for pre</w:t>
      </w:r>
      <w:r w:rsidR="00153780" w:rsidRPr="00485BCF">
        <w:rPr>
          <w:rFonts w:ascii="Times New Roman" w:hAnsi="Times New Roman"/>
        </w:rPr>
        <w:t>-</w:t>
      </w:r>
      <w:r w:rsidRPr="00485BCF">
        <w:rPr>
          <w:rFonts w:ascii="Times New Roman" w:hAnsi="Times New Roman"/>
        </w:rPr>
        <w:t xml:space="preserve">award review if </w:t>
      </w:r>
      <w:r w:rsidR="00B9605B" w:rsidRPr="00485BCF">
        <w:rPr>
          <w:rFonts w:ascii="Times New Roman" w:hAnsi="Times New Roman"/>
        </w:rPr>
        <w:t>a federal agency</w:t>
      </w:r>
      <w:r w:rsidRPr="00485BCF">
        <w:rPr>
          <w:rFonts w:ascii="Times New Roman" w:hAnsi="Times New Roman"/>
        </w:rPr>
        <w:t xml:space="preserve"> so requests.</w:t>
      </w:r>
    </w:p>
    <w:p w14:paraId="6C330D83"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7D9A4BE1" w14:textId="10613FDE" w:rsidR="00717B18" w:rsidRPr="00485BCF" w:rsidRDefault="002E6C1F" w:rsidP="00FF000F">
      <w:pPr>
        <w:pStyle w:val="PMBullets"/>
        <w:numPr>
          <w:ilvl w:val="0"/>
          <w:numId w:val="103"/>
        </w:numPr>
        <w:rPr>
          <w:rFonts w:ascii="Times New Roman" w:hAnsi="Times New Roman"/>
          <w:lang w:val="en-US"/>
        </w:rPr>
      </w:pPr>
      <w:r w:rsidRPr="00485BCF">
        <w:rPr>
          <w:rFonts w:ascii="Times New Roman" w:hAnsi="Times New Roman"/>
          <w:lang w:val="en-US"/>
        </w:rPr>
        <w:t>See also, Section 022J</w:t>
      </w:r>
      <w:r w:rsidR="00B9605B" w:rsidRPr="00485BCF">
        <w:rPr>
          <w:rFonts w:ascii="Times New Roman" w:hAnsi="Times New Roman"/>
          <w:lang w:val="en-US"/>
        </w:rPr>
        <w:t xml:space="preserve"> of this </w:t>
      </w:r>
      <w:r w:rsidR="00FD2365" w:rsidRPr="00485BCF">
        <w:rPr>
          <w:rFonts w:ascii="Times New Roman" w:hAnsi="Times New Roman"/>
          <w:lang w:val="en-US"/>
        </w:rPr>
        <w:t>m</w:t>
      </w:r>
      <w:r w:rsidR="00B9605B" w:rsidRPr="00485BCF">
        <w:rPr>
          <w:rFonts w:ascii="Times New Roman" w:hAnsi="Times New Roman"/>
          <w:lang w:val="en-US"/>
        </w:rPr>
        <w:t>anual</w:t>
      </w:r>
    </w:p>
    <w:p w14:paraId="235DE928" w14:textId="4E4A4D2E" w:rsidR="00E10B91" w:rsidRPr="00485BCF" w:rsidRDefault="00E10B91" w:rsidP="00FF000F">
      <w:pPr>
        <w:pStyle w:val="PMBullets"/>
        <w:numPr>
          <w:ilvl w:val="0"/>
          <w:numId w:val="103"/>
        </w:numPr>
        <w:rPr>
          <w:rFonts w:ascii="Times New Roman" w:hAnsi="Times New Roman"/>
          <w:lang w:val="en-US"/>
        </w:rPr>
      </w:pPr>
      <w:r w:rsidRPr="00485BCF">
        <w:rPr>
          <w:rFonts w:ascii="Times New Roman" w:hAnsi="Times New Roman"/>
          <w:lang w:val="en-US"/>
        </w:rPr>
        <w:t>Sole Source Approval Form</w:t>
      </w:r>
    </w:p>
    <w:p w14:paraId="64C66517" w14:textId="133D4BC1" w:rsidR="002A27C0" w:rsidRPr="00485BCF" w:rsidRDefault="00717B18" w:rsidP="00FF000F">
      <w:pPr>
        <w:pStyle w:val="PMBullets"/>
        <w:numPr>
          <w:ilvl w:val="0"/>
          <w:numId w:val="103"/>
        </w:numPr>
        <w:rPr>
          <w:rFonts w:ascii="Times New Roman" w:hAnsi="Times New Roman"/>
          <w:lang w:val="en-US"/>
        </w:rPr>
      </w:pPr>
      <w:r w:rsidRPr="00485BCF">
        <w:rPr>
          <w:rFonts w:ascii="Times New Roman" w:hAnsi="Times New Roman"/>
          <w:lang w:val="en-US"/>
        </w:rPr>
        <w:t xml:space="preserve">Limited Competition Approval </w:t>
      </w:r>
      <w:r w:rsidR="00607AA4" w:rsidRPr="00485BCF">
        <w:rPr>
          <w:rFonts w:ascii="Times New Roman" w:hAnsi="Times New Roman"/>
          <w:lang w:val="en-US"/>
        </w:rPr>
        <w:t>F</w:t>
      </w:r>
      <w:r w:rsidRPr="00485BCF">
        <w:rPr>
          <w:rFonts w:ascii="Times New Roman" w:hAnsi="Times New Roman"/>
          <w:lang w:val="en-US"/>
        </w:rPr>
        <w:t>orm</w:t>
      </w:r>
    </w:p>
    <w:p w14:paraId="30AD315F" w14:textId="77777777" w:rsidR="00E46697" w:rsidRPr="00485BCF" w:rsidRDefault="00E46697" w:rsidP="000B366C">
      <w:pPr>
        <w:pStyle w:val="Heading3"/>
        <w:rPr>
          <w:rFonts w:ascii="Times New Roman" w:hAnsi="Times New Roman"/>
          <w:i w:val="0"/>
        </w:rPr>
      </w:pPr>
      <w:bookmarkStart w:id="104" w:name="_Toc88386221"/>
      <w:bookmarkStart w:id="105" w:name="_Toc89491964"/>
      <w:bookmarkStart w:id="106" w:name="_Toc143496257"/>
      <w:bookmarkStart w:id="107" w:name="_Toc386200219"/>
      <w:bookmarkStart w:id="108" w:name="_Toc386205106"/>
    </w:p>
    <w:p w14:paraId="22A14EB4" w14:textId="357F742B" w:rsidR="002A27C0" w:rsidRPr="00485BCF" w:rsidRDefault="00F376CB" w:rsidP="000B366C">
      <w:pPr>
        <w:pStyle w:val="Heading3"/>
        <w:rPr>
          <w:rFonts w:ascii="Times New Roman" w:hAnsi="Times New Roman"/>
          <w:i w:val="0"/>
        </w:rPr>
      </w:pPr>
      <w:r w:rsidRPr="00485BCF">
        <w:rPr>
          <w:rFonts w:ascii="Times New Roman" w:hAnsi="Times New Roman"/>
          <w:i w:val="0"/>
        </w:rPr>
        <w:t xml:space="preserve">SECTION </w:t>
      </w:r>
      <w:r w:rsidR="00535549" w:rsidRPr="00485BCF">
        <w:rPr>
          <w:rFonts w:ascii="Times New Roman" w:hAnsi="Times New Roman"/>
          <w:i w:val="0"/>
        </w:rPr>
        <w:t>0</w:t>
      </w:r>
      <w:r w:rsidR="00AB190E" w:rsidRPr="00485BCF">
        <w:rPr>
          <w:rFonts w:ascii="Times New Roman" w:hAnsi="Times New Roman"/>
          <w:i w:val="0"/>
        </w:rPr>
        <w:t>2</w:t>
      </w:r>
      <w:r w:rsidR="0012619F" w:rsidRPr="00485BCF">
        <w:rPr>
          <w:rFonts w:ascii="Times New Roman" w:hAnsi="Times New Roman"/>
          <w:i w:val="0"/>
        </w:rPr>
        <w:t>0</w:t>
      </w:r>
      <w:r w:rsidR="00535549" w:rsidRPr="00485BCF">
        <w:rPr>
          <w:rFonts w:ascii="Times New Roman" w:hAnsi="Times New Roman"/>
          <w:i w:val="0"/>
        </w:rPr>
        <w:t xml:space="preserve">B </w:t>
      </w:r>
      <w:r w:rsidR="002A27C0" w:rsidRPr="00485BCF">
        <w:rPr>
          <w:rFonts w:ascii="Times New Roman" w:hAnsi="Times New Roman"/>
          <w:i w:val="0"/>
        </w:rPr>
        <w:t xml:space="preserve">– </w:t>
      </w:r>
      <w:bookmarkEnd w:id="104"/>
      <w:bookmarkEnd w:id="105"/>
      <w:bookmarkEnd w:id="106"/>
      <w:r w:rsidRPr="00485BCF">
        <w:rPr>
          <w:rFonts w:ascii="Times New Roman" w:hAnsi="Times New Roman"/>
          <w:i w:val="0"/>
        </w:rPr>
        <w:t>PROHIBITION AGAINST GEOGRAPHIC PREFERENCES IN FEDERALLY FUNDED PROCUREMENTS</w:t>
      </w:r>
      <w:bookmarkEnd w:id="107"/>
      <w:bookmarkEnd w:id="108"/>
    </w:p>
    <w:p w14:paraId="21551C58" w14:textId="16CBEBDB"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conduct procurements in a manner that prohibits the use of statutory or administratively imposed in-</w:t>
      </w:r>
      <w:r w:rsidR="00FD2365" w:rsidRPr="00485BCF">
        <w:rPr>
          <w:rFonts w:ascii="Times New Roman" w:hAnsi="Times New Roman"/>
        </w:rPr>
        <w:t>s</w:t>
      </w:r>
      <w:r w:rsidR="002A27C0" w:rsidRPr="00485BCF">
        <w:rPr>
          <w:rFonts w:ascii="Times New Roman" w:hAnsi="Times New Roman"/>
        </w:rPr>
        <w:t>tate or local geographical preferences in the evaluation of bids or proposals</w:t>
      </w:r>
      <w:r w:rsidR="00E10B91" w:rsidRPr="00485BCF">
        <w:rPr>
          <w:rFonts w:ascii="Times New Roman" w:hAnsi="Times New Roman"/>
        </w:rPr>
        <w:t xml:space="preserve"> if federal funds will be used</w:t>
      </w:r>
      <w:r w:rsidR="002A27C0" w:rsidRPr="00485BCF">
        <w:rPr>
          <w:rFonts w:ascii="Times New Roman" w:hAnsi="Times New Roman"/>
        </w:rPr>
        <w:t xml:space="preserve">, except in those cases where applicable </w:t>
      </w:r>
      <w:r w:rsidR="00FD2365" w:rsidRPr="00485BCF">
        <w:rPr>
          <w:rFonts w:ascii="Times New Roman" w:hAnsi="Times New Roman"/>
        </w:rPr>
        <w:t>f</w:t>
      </w:r>
      <w:r w:rsidR="002A27C0" w:rsidRPr="00485BCF">
        <w:rPr>
          <w:rFonts w:ascii="Times New Roman" w:hAnsi="Times New Roman"/>
        </w:rPr>
        <w:t xml:space="preserve">ederal statutes expressly mandate or encourage geographic preference. This does not preempt </w:t>
      </w:r>
      <w:r w:rsidR="00FD2365" w:rsidRPr="00485BCF">
        <w:rPr>
          <w:rFonts w:ascii="Times New Roman" w:hAnsi="Times New Roman"/>
        </w:rPr>
        <w:t>state licensing laws; h</w:t>
      </w:r>
      <w:r w:rsidR="002A27C0" w:rsidRPr="00485BCF">
        <w:rPr>
          <w:rFonts w:ascii="Times New Roman" w:hAnsi="Times New Roman"/>
        </w:rPr>
        <w:t>owever, geographic location may be a selection criterion in procurements for architectural and engineering (</w:t>
      </w:r>
      <w:proofErr w:type="spellStart"/>
      <w:r w:rsidR="002A27C0" w:rsidRPr="00485BCF">
        <w:rPr>
          <w:rFonts w:ascii="Times New Roman" w:hAnsi="Times New Roman"/>
        </w:rPr>
        <w:t>A&amp;E</w:t>
      </w:r>
      <w:proofErr w:type="spellEnd"/>
      <w:r w:rsidR="002A27C0" w:rsidRPr="00485BCF">
        <w:rPr>
          <w:rFonts w:ascii="Times New Roman" w:hAnsi="Times New Roman"/>
        </w:rPr>
        <w:t>) services provided its application leaves an appropriate number of qualified firms, given the nature and size of the project, to compete for the contract.</w:t>
      </w:r>
    </w:p>
    <w:p w14:paraId="592D2459"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3D85601" w14:textId="77777777" w:rsidR="002A27C0" w:rsidRPr="00485BCF" w:rsidRDefault="002A27C0" w:rsidP="000B366C">
      <w:pPr>
        <w:pStyle w:val="PMBullets"/>
        <w:rPr>
          <w:rFonts w:ascii="Times New Roman" w:hAnsi="Times New Roman"/>
          <w:lang w:val="en-US"/>
        </w:rPr>
      </w:pPr>
      <w:r w:rsidRPr="00485BCF">
        <w:rPr>
          <w:rFonts w:ascii="Times New Roman" w:hAnsi="Times New Roman"/>
          <w:lang w:val="en-US"/>
        </w:rPr>
        <w:t>None</w:t>
      </w:r>
    </w:p>
    <w:p w14:paraId="7E190B71" w14:textId="77777777" w:rsidR="00E46697" w:rsidRPr="00485BCF" w:rsidRDefault="00E46697" w:rsidP="000B366C">
      <w:pPr>
        <w:pStyle w:val="Heading3"/>
        <w:rPr>
          <w:rFonts w:ascii="Times New Roman" w:hAnsi="Times New Roman"/>
          <w:i w:val="0"/>
        </w:rPr>
      </w:pPr>
      <w:bookmarkStart w:id="109" w:name="_Toc88386222"/>
      <w:bookmarkStart w:id="110" w:name="_Toc89491965"/>
      <w:bookmarkStart w:id="111" w:name="_Toc143496258"/>
      <w:bookmarkStart w:id="112" w:name="_Toc386200220"/>
      <w:bookmarkStart w:id="113" w:name="_Toc386205107"/>
    </w:p>
    <w:p w14:paraId="62A3CBAA" w14:textId="77777777" w:rsidR="0021160F" w:rsidRPr="00485BCF" w:rsidRDefault="0021160F" w:rsidP="0021160F">
      <w:pPr>
        <w:rPr>
          <w:rFonts w:ascii="Times New Roman" w:hAnsi="Times New Roman"/>
        </w:rPr>
      </w:pPr>
    </w:p>
    <w:p w14:paraId="40C91705" w14:textId="77777777" w:rsidR="0021160F" w:rsidRPr="00485BCF" w:rsidRDefault="0021160F" w:rsidP="0021160F">
      <w:pPr>
        <w:rPr>
          <w:rFonts w:ascii="Times New Roman" w:hAnsi="Times New Roman"/>
        </w:rPr>
      </w:pPr>
    </w:p>
    <w:p w14:paraId="1FDF80B8" w14:textId="6FD70321" w:rsidR="002A27C0" w:rsidRPr="00485BCF" w:rsidRDefault="00F376CB" w:rsidP="000B366C">
      <w:pPr>
        <w:pStyle w:val="Heading3"/>
        <w:rPr>
          <w:rFonts w:ascii="Times New Roman" w:hAnsi="Times New Roman"/>
          <w:i w:val="0"/>
        </w:rPr>
      </w:pPr>
      <w:r w:rsidRPr="00485BCF">
        <w:rPr>
          <w:rFonts w:ascii="Times New Roman" w:hAnsi="Times New Roman"/>
          <w:i w:val="0"/>
        </w:rPr>
        <w:lastRenderedPageBreak/>
        <w:t xml:space="preserve">SECTION </w:t>
      </w:r>
      <w:r w:rsidR="00535549" w:rsidRPr="00485BCF">
        <w:rPr>
          <w:rFonts w:ascii="Times New Roman" w:hAnsi="Times New Roman"/>
          <w:i w:val="0"/>
        </w:rPr>
        <w:t>0</w:t>
      </w:r>
      <w:r w:rsidR="00AB190E" w:rsidRPr="00485BCF">
        <w:rPr>
          <w:rFonts w:ascii="Times New Roman" w:hAnsi="Times New Roman"/>
          <w:i w:val="0"/>
        </w:rPr>
        <w:t>2</w:t>
      </w:r>
      <w:r w:rsidR="0012619F" w:rsidRPr="00485BCF">
        <w:rPr>
          <w:rFonts w:ascii="Times New Roman" w:hAnsi="Times New Roman"/>
          <w:i w:val="0"/>
        </w:rPr>
        <w:t>0</w:t>
      </w:r>
      <w:r w:rsidR="00535549" w:rsidRPr="00485BCF">
        <w:rPr>
          <w:rFonts w:ascii="Times New Roman" w:hAnsi="Times New Roman"/>
          <w:i w:val="0"/>
        </w:rPr>
        <w:t xml:space="preserve">C </w:t>
      </w:r>
      <w:r w:rsidR="002A27C0" w:rsidRPr="00485BCF">
        <w:rPr>
          <w:rFonts w:ascii="Times New Roman" w:hAnsi="Times New Roman"/>
          <w:i w:val="0"/>
        </w:rPr>
        <w:t xml:space="preserve">– </w:t>
      </w:r>
      <w:bookmarkEnd w:id="109"/>
      <w:bookmarkEnd w:id="110"/>
      <w:bookmarkEnd w:id="111"/>
      <w:r w:rsidRPr="00485BCF">
        <w:rPr>
          <w:rFonts w:ascii="Times New Roman" w:hAnsi="Times New Roman"/>
          <w:i w:val="0"/>
        </w:rPr>
        <w:t>WRITTEN PROCUREMENT SELECTION PROCEDURES</w:t>
      </w:r>
      <w:bookmarkEnd w:id="112"/>
      <w:bookmarkEnd w:id="113"/>
    </w:p>
    <w:p w14:paraId="5C59E497" w14:textId="031868A5"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have written selection procedures in its solicitations. All solicitations </w:t>
      </w:r>
      <w:r w:rsidR="00124C25" w:rsidRPr="00485BCF">
        <w:rPr>
          <w:rFonts w:ascii="Times New Roman" w:hAnsi="Times New Roman"/>
        </w:rPr>
        <w:t>should</w:t>
      </w:r>
      <w:r w:rsidR="002A27C0" w:rsidRPr="00485BCF">
        <w:rPr>
          <w:rFonts w:ascii="Times New Roman" w:hAnsi="Times New Roman"/>
        </w:rPr>
        <w:t>:</w:t>
      </w:r>
    </w:p>
    <w:p w14:paraId="7FA35536" w14:textId="11173893" w:rsidR="002A27C0" w:rsidRPr="00485BCF" w:rsidRDefault="002A27C0" w:rsidP="009D16C9">
      <w:pPr>
        <w:pStyle w:val="PMNumbering"/>
        <w:numPr>
          <w:ilvl w:val="0"/>
          <w:numId w:val="8"/>
        </w:numPr>
        <w:jc w:val="left"/>
        <w:rPr>
          <w:rFonts w:ascii="Times New Roman" w:hAnsi="Times New Roman"/>
        </w:rPr>
      </w:pPr>
      <w:r w:rsidRPr="00485BCF">
        <w:rPr>
          <w:rFonts w:ascii="Times New Roman" w:hAnsi="Times New Roman"/>
        </w:rPr>
        <w:t xml:space="preserve">Incorporate a clear and accurate description of the technical requirements for the material, product, or service to be procured. Such description </w:t>
      </w:r>
      <w:r w:rsidR="00A55B40" w:rsidRPr="00485BCF">
        <w:rPr>
          <w:rFonts w:ascii="Times New Roman" w:hAnsi="Times New Roman"/>
        </w:rPr>
        <w:t>should</w:t>
      </w:r>
      <w:r w:rsidRPr="00485BCF">
        <w:rPr>
          <w:rFonts w:ascii="Times New Roman" w:hAnsi="Times New Roman"/>
        </w:rPr>
        <w:t xml:space="preserve"> not, in competitive procurements, contain features that unduly restrict competition. The description may include a statement of the qualitative nature of the material, product, or service to be procured and when necessary, </w:t>
      </w:r>
      <w:r w:rsidR="00A55B40" w:rsidRPr="00485BCF">
        <w:rPr>
          <w:rFonts w:ascii="Times New Roman" w:hAnsi="Times New Roman"/>
        </w:rPr>
        <w:t>should</w:t>
      </w:r>
      <w:r w:rsidRPr="00485BCF">
        <w:rPr>
          <w:rFonts w:ascii="Times New Roman" w:hAnsi="Times New Roman"/>
        </w:rPr>
        <w:t xml:space="preserve"> set forth those minimum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equal” description may be used. </w:t>
      </w:r>
      <w:r w:rsidR="0074088C">
        <w:rPr>
          <w:rFonts w:ascii="Times New Roman" w:hAnsi="Times New Roman"/>
        </w:rPr>
        <w:t>RTPA</w:t>
      </w:r>
      <w:r w:rsidRPr="00485BCF">
        <w:rPr>
          <w:rFonts w:ascii="Times New Roman" w:hAnsi="Times New Roman"/>
        </w:rPr>
        <w:t xml:space="preserve"> will use a “brand name or equal” description only when it cannot provide an adequate specification or more detailed description, without performing an inspection and analysis, in time for the acquisition under consideration. Further, use of “brand name or equal” must carefully identify its minimum needs and clearly set for those salient physical and functional characteristics of the brand name product in the solicitation.</w:t>
      </w:r>
    </w:p>
    <w:p w14:paraId="3808E916"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Identify all requirements that bidders/</w:t>
      </w:r>
      <w:proofErr w:type="spellStart"/>
      <w:r w:rsidRPr="00485BCF">
        <w:rPr>
          <w:rFonts w:ascii="Times New Roman" w:hAnsi="Times New Roman"/>
        </w:rPr>
        <w:t>offerors</w:t>
      </w:r>
      <w:proofErr w:type="spellEnd"/>
      <w:r w:rsidRPr="00485BCF">
        <w:rPr>
          <w:rFonts w:ascii="Times New Roman" w:hAnsi="Times New Roman"/>
        </w:rPr>
        <w:t xml:space="preserve"> must fulfill and all other factors to be used in evaluating bids or proposals.</w:t>
      </w:r>
    </w:p>
    <w:p w14:paraId="48E2BD32" w14:textId="76A78BA6" w:rsidR="009F46DD" w:rsidRPr="00485BCF" w:rsidRDefault="009F46DD" w:rsidP="000B366C">
      <w:pPr>
        <w:pStyle w:val="PMNumbering"/>
        <w:jc w:val="left"/>
        <w:rPr>
          <w:rFonts w:ascii="Times New Roman" w:hAnsi="Times New Roman"/>
        </w:rPr>
      </w:pPr>
      <w:r w:rsidRPr="00485BCF">
        <w:rPr>
          <w:rFonts w:ascii="Times New Roman" w:hAnsi="Times New Roman"/>
        </w:rPr>
        <w:t>If a multiple-award on-call procurement is utilized, the solicitation must identify the requirements and criteria that will be used to select a specific firm for a specific project or task order</w:t>
      </w:r>
      <w:r w:rsidR="00E10B91" w:rsidRPr="00485BCF">
        <w:rPr>
          <w:rFonts w:ascii="Times New Roman" w:hAnsi="Times New Roman"/>
        </w:rPr>
        <w:t xml:space="preserve"> so that notice is provided to competing firms of </w:t>
      </w:r>
      <w:r w:rsidR="0074088C">
        <w:rPr>
          <w:rFonts w:ascii="Times New Roman" w:hAnsi="Times New Roman"/>
        </w:rPr>
        <w:t>RTPA</w:t>
      </w:r>
      <w:r w:rsidR="00E10B91" w:rsidRPr="00485BCF">
        <w:rPr>
          <w:rFonts w:ascii="Times New Roman" w:hAnsi="Times New Roman"/>
        </w:rPr>
        <w:t>’s selection procedures</w:t>
      </w:r>
      <w:r w:rsidRPr="00485BCF">
        <w:rPr>
          <w:rFonts w:ascii="Times New Roman" w:hAnsi="Times New Roman"/>
        </w:rPr>
        <w:t>.</w:t>
      </w:r>
    </w:p>
    <w:p w14:paraId="3D80F697"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1780C704" w14:textId="77777777" w:rsidR="002A27C0" w:rsidRPr="00485BCF" w:rsidRDefault="002A27C0" w:rsidP="000B366C">
      <w:pPr>
        <w:pStyle w:val="PMBullets"/>
        <w:rPr>
          <w:rFonts w:ascii="Times New Roman" w:hAnsi="Times New Roman"/>
          <w:lang w:val="en-US"/>
        </w:rPr>
      </w:pPr>
      <w:r w:rsidRPr="00485BCF">
        <w:rPr>
          <w:rFonts w:ascii="Times New Roman" w:hAnsi="Times New Roman"/>
          <w:lang w:val="en-US"/>
        </w:rPr>
        <w:t>None</w:t>
      </w:r>
    </w:p>
    <w:p w14:paraId="5A2BBF3D" w14:textId="77777777" w:rsidR="00E46697" w:rsidRPr="00485BCF" w:rsidRDefault="00E46697" w:rsidP="000B366C">
      <w:pPr>
        <w:pStyle w:val="Heading3"/>
        <w:rPr>
          <w:rFonts w:ascii="Times New Roman" w:hAnsi="Times New Roman"/>
          <w:i w:val="0"/>
        </w:rPr>
      </w:pPr>
      <w:bookmarkStart w:id="114" w:name="_Toc88386223"/>
      <w:bookmarkStart w:id="115" w:name="_Toc89491966"/>
      <w:bookmarkStart w:id="116" w:name="_Toc143496259"/>
      <w:bookmarkStart w:id="117" w:name="_Toc386200221"/>
      <w:bookmarkStart w:id="118" w:name="_Toc386205108"/>
    </w:p>
    <w:p w14:paraId="2AAE4AF0" w14:textId="61D00E1A" w:rsidR="002A27C0" w:rsidRPr="00485BCF" w:rsidRDefault="00F376CB" w:rsidP="000B366C">
      <w:pPr>
        <w:pStyle w:val="Heading3"/>
        <w:rPr>
          <w:rFonts w:ascii="Times New Roman" w:hAnsi="Times New Roman"/>
          <w:i w:val="0"/>
        </w:rPr>
      </w:pPr>
      <w:r w:rsidRPr="00485BCF">
        <w:rPr>
          <w:rFonts w:ascii="Times New Roman" w:hAnsi="Times New Roman"/>
          <w:i w:val="0"/>
        </w:rPr>
        <w:t xml:space="preserve">SECTION </w:t>
      </w:r>
      <w:r w:rsidR="00535549" w:rsidRPr="00485BCF">
        <w:rPr>
          <w:rFonts w:ascii="Times New Roman" w:hAnsi="Times New Roman"/>
          <w:i w:val="0"/>
        </w:rPr>
        <w:t>0</w:t>
      </w:r>
      <w:r w:rsidR="00AB190E" w:rsidRPr="00485BCF">
        <w:rPr>
          <w:rFonts w:ascii="Times New Roman" w:hAnsi="Times New Roman"/>
          <w:i w:val="0"/>
        </w:rPr>
        <w:t>2</w:t>
      </w:r>
      <w:r w:rsidR="0012619F" w:rsidRPr="00485BCF">
        <w:rPr>
          <w:rFonts w:ascii="Times New Roman" w:hAnsi="Times New Roman"/>
          <w:i w:val="0"/>
        </w:rPr>
        <w:t>0</w:t>
      </w:r>
      <w:r w:rsidR="00535549" w:rsidRPr="00485BCF">
        <w:rPr>
          <w:rFonts w:ascii="Times New Roman" w:hAnsi="Times New Roman"/>
          <w:i w:val="0"/>
        </w:rPr>
        <w:t xml:space="preserve">D </w:t>
      </w:r>
      <w:r w:rsidR="002A27C0" w:rsidRPr="00485BCF">
        <w:rPr>
          <w:rFonts w:ascii="Times New Roman" w:hAnsi="Times New Roman"/>
          <w:i w:val="0"/>
        </w:rPr>
        <w:t xml:space="preserve">– </w:t>
      </w:r>
      <w:bookmarkEnd w:id="114"/>
      <w:bookmarkEnd w:id="115"/>
      <w:bookmarkEnd w:id="116"/>
      <w:r w:rsidRPr="00485BCF">
        <w:rPr>
          <w:rFonts w:ascii="Times New Roman" w:hAnsi="Times New Roman"/>
          <w:i w:val="0"/>
        </w:rPr>
        <w:t>PREQUALIFICATION CRITERIA</w:t>
      </w:r>
      <w:bookmarkEnd w:id="117"/>
      <w:bookmarkEnd w:id="118"/>
    </w:p>
    <w:p w14:paraId="7B7D9BDF" w14:textId="321C879F"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does not typically use a prequalification process, except in the case of major projects that will exceed $5,000,000. </w:t>
      </w:r>
      <w:r>
        <w:rPr>
          <w:rFonts w:ascii="Times New Roman" w:hAnsi="Times New Roman"/>
        </w:rPr>
        <w:t>RTPA</w:t>
      </w:r>
      <w:r w:rsidR="002A27C0" w:rsidRPr="00485BCF">
        <w:rPr>
          <w:rFonts w:ascii="Times New Roman" w:hAnsi="Times New Roman"/>
        </w:rPr>
        <w:t xml:space="preserve"> will not, however, preclude potential bidders from qualifying during the solicitation period, which is from issuance of the solicitation to its closing date, unless a determination has been made based on sufficient evidence that the bidder is not responsible. For procurements in excess of $5,000,000 that will utilize a prequalification process, </w:t>
      </w:r>
      <w:r>
        <w:rPr>
          <w:rFonts w:ascii="Times New Roman" w:hAnsi="Times New Roman"/>
        </w:rPr>
        <w:t>RTPA</w:t>
      </w:r>
      <w:r w:rsidR="002A27C0" w:rsidRPr="00485BCF">
        <w:rPr>
          <w:rFonts w:ascii="Times New Roman" w:hAnsi="Times New Roman"/>
        </w:rPr>
        <w:t xml:space="preserve"> will take me</w:t>
      </w:r>
      <w:r w:rsidR="00FD2365" w:rsidRPr="00485BCF">
        <w:rPr>
          <w:rFonts w:ascii="Times New Roman" w:hAnsi="Times New Roman"/>
        </w:rPr>
        <w:t>asures to confirm that its list</w:t>
      </w:r>
      <w:r w:rsidR="002A27C0" w:rsidRPr="00485BCF">
        <w:rPr>
          <w:rFonts w:ascii="Times New Roman" w:hAnsi="Times New Roman"/>
        </w:rPr>
        <w:t xml:space="preserve"> of prequalified persons or firms that are used in acquiring goods and services are current and include enough qualified sources to ensure</w:t>
      </w:r>
      <w:r w:rsidR="0074447E" w:rsidRPr="00485BCF">
        <w:rPr>
          <w:rFonts w:ascii="Times New Roman" w:hAnsi="Times New Roman"/>
        </w:rPr>
        <w:t xml:space="preserve"> </w:t>
      </w:r>
      <w:r w:rsidR="002A27C0" w:rsidRPr="00485BCF">
        <w:rPr>
          <w:rFonts w:ascii="Times New Roman" w:hAnsi="Times New Roman"/>
        </w:rPr>
        <w:t xml:space="preserve">full and open competition. Firms that choose to prequalify will be asked to submit documentation, including a completed </w:t>
      </w:r>
      <w:r w:rsidR="0074447E" w:rsidRPr="00485BCF">
        <w:rPr>
          <w:rFonts w:ascii="Times New Roman" w:hAnsi="Times New Roman"/>
        </w:rPr>
        <w:t>Contractor’s Statement of Experience and Financial Condition.</w:t>
      </w:r>
    </w:p>
    <w:p w14:paraId="1CD1AD2E" w14:textId="507D504C"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2ED783B" w14:textId="7E63E70A" w:rsidR="002A27C0" w:rsidRPr="00485BCF" w:rsidRDefault="009B5EEF" w:rsidP="00FF000F">
      <w:pPr>
        <w:pStyle w:val="PMBullets"/>
        <w:numPr>
          <w:ilvl w:val="0"/>
          <w:numId w:val="104"/>
        </w:numPr>
        <w:rPr>
          <w:rFonts w:ascii="Times New Roman" w:hAnsi="Times New Roman"/>
          <w:lang w:val="en-US"/>
        </w:rPr>
      </w:pPr>
      <w:hyperlink w:anchor="Appendix13" w:history="1">
        <w:r w:rsidR="008F3948" w:rsidRPr="00485BCF">
          <w:rPr>
            <w:rStyle w:val="Hyperlink"/>
            <w:rFonts w:ascii="Times New Roman" w:hAnsi="Times New Roman"/>
            <w:color w:val="auto"/>
            <w:u w:val="none"/>
            <w:lang w:val="en-US"/>
          </w:rPr>
          <w:t>Contractor’s Statement of E</w:t>
        </w:r>
        <w:r w:rsidR="002A27C0" w:rsidRPr="00485BCF">
          <w:rPr>
            <w:rStyle w:val="Hyperlink"/>
            <w:rFonts w:ascii="Times New Roman" w:hAnsi="Times New Roman"/>
            <w:color w:val="auto"/>
            <w:u w:val="none"/>
            <w:lang w:val="en-US"/>
          </w:rPr>
          <w:t>xperience</w:t>
        </w:r>
        <w:r w:rsidR="008F3948" w:rsidRPr="00485BCF">
          <w:rPr>
            <w:rStyle w:val="Hyperlink"/>
            <w:rFonts w:ascii="Times New Roman" w:hAnsi="Times New Roman"/>
            <w:color w:val="auto"/>
            <w:u w:val="none"/>
            <w:lang w:val="en-US"/>
          </w:rPr>
          <w:t xml:space="preserve"> and Financial Condition</w:t>
        </w:r>
      </w:hyperlink>
    </w:p>
    <w:p w14:paraId="51596F59" w14:textId="77777777" w:rsidR="00E46697" w:rsidRPr="00485BCF" w:rsidRDefault="00E46697" w:rsidP="000B366C">
      <w:pPr>
        <w:pStyle w:val="Heading3"/>
        <w:rPr>
          <w:rFonts w:ascii="Times New Roman" w:hAnsi="Times New Roman"/>
          <w:i w:val="0"/>
        </w:rPr>
      </w:pPr>
      <w:bookmarkStart w:id="119" w:name="_Toc386200222"/>
      <w:bookmarkStart w:id="120" w:name="_Toc386205109"/>
      <w:bookmarkStart w:id="121" w:name="_Toc88386224"/>
      <w:bookmarkStart w:id="122" w:name="_Toc89491967"/>
      <w:bookmarkStart w:id="123" w:name="_Toc143496260"/>
    </w:p>
    <w:p w14:paraId="7D84E19F" w14:textId="77777777" w:rsidR="0021160F" w:rsidRPr="00485BCF" w:rsidRDefault="0021160F" w:rsidP="0021160F">
      <w:pPr>
        <w:rPr>
          <w:rFonts w:ascii="Times New Roman" w:hAnsi="Times New Roman"/>
        </w:rPr>
      </w:pPr>
    </w:p>
    <w:p w14:paraId="6DD0838D" w14:textId="77777777" w:rsidR="0021160F" w:rsidRPr="00485BCF" w:rsidRDefault="0021160F" w:rsidP="0021160F">
      <w:pPr>
        <w:rPr>
          <w:rFonts w:ascii="Times New Roman" w:hAnsi="Times New Roman"/>
        </w:rPr>
      </w:pPr>
    </w:p>
    <w:p w14:paraId="69C71BB8" w14:textId="498AFC58" w:rsidR="00566DDB" w:rsidRPr="00485BCF" w:rsidRDefault="00566DDB" w:rsidP="000B366C">
      <w:pPr>
        <w:pStyle w:val="Heading3"/>
        <w:rPr>
          <w:rFonts w:ascii="Times New Roman" w:hAnsi="Times New Roman"/>
          <w:i w:val="0"/>
        </w:rPr>
      </w:pPr>
      <w:r w:rsidRPr="00485BCF">
        <w:rPr>
          <w:rFonts w:ascii="Times New Roman" w:hAnsi="Times New Roman"/>
          <w:i w:val="0"/>
        </w:rPr>
        <w:lastRenderedPageBreak/>
        <w:t>SECTION 0</w:t>
      </w:r>
      <w:r w:rsidR="00631B00" w:rsidRPr="00485BCF">
        <w:rPr>
          <w:rFonts w:ascii="Times New Roman" w:hAnsi="Times New Roman"/>
          <w:i w:val="0"/>
        </w:rPr>
        <w:t>2</w:t>
      </w:r>
      <w:r w:rsidR="00B94768" w:rsidRPr="00485BCF">
        <w:rPr>
          <w:rFonts w:ascii="Times New Roman" w:hAnsi="Times New Roman"/>
          <w:i w:val="0"/>
        </w:rPr>
        <w:t>1</w:t>
      </w:r>
      <w:r w:rsidRPr="00485BCF">
        <w:rPr>
          <w:rFonts w:ascii="Times New Roman" w:hAnsi="Times New Roman"/>
          <w:i w:val="0"/>
        </w:rPr>
        <w:t xml:space="preserve"> – BEST VALUE</w:t>
      </w:r>
      <w:bookmarkEnd w:id="119"/>
      <w:bookmarkEnd w:id="120"/>
    </w:p>
    <w:p w14:paraId="167F4F64" w14:textId="5E845075" w:rsidR="00B054F6" w:rsidRPr="00485BCF" w:rsidRDefault="0074088C" w:rsidP="000B366C">
      <w:pPr>
        <w:pStyle w:val="PMPara"/>
        <w:jc w:val="left"/>
        <w:rPr>
          <w:rFonts w:ascii="Times New Roman" w:hAnsi="Times New Roman"/>
        </w:rPr>
      </w:pPr>
      <w:r>
        <w:rPr>
          <w:rFonts w:ascii="Times New Roman" w:hAnsi="Times New Roman"/>
        </w:rPr>
        <w:t>RTPA</w:t>
      </w:r>
      <w:r w:rsidR="00E03CE4" w:rsidRPr="00485BCF">
        <w:rPr>
          <w:rFonts w:ascii="Times New Roman" w:hAnsi="Times New Roman"/>
        </w:rPr>
        <w:t xml:space="preserve"> may award</w:t>
      </w:r>
      <w:r w:rsidR="0074447E" w:rsidRPr="00485BCF">
        <w:rPr>
          <w:rFonts w:ascii="Times New Roman" w:hAnsi="Times New Roman"/>
        </w:rPr>
        <w:t xml:space="preserve"> a</w:t>
      </w:r>
      <w:r w:rsidR="00E03CE4" w:rsidRPr="00485BCF">
        <w:rPr>
          <w:rFonts w:ascii="Times New Roman" w:hAnsi="Times New Roman"/>
        </w:rPr>
        <w:t xml:space="preserve"> contract to </w:t>
      </w:r>
      <w:r w:rsidR="00D51514" w:rsidRPr="00485BCF">
        <w:rPr>
          <w:rFonts w:ascii="Times New Roman" w:hAnsi="Times New Roman"/>
        </w:rPr>
        <w:t xml:space="preserve">a </w:t>
      </w:r>
      <w:r w:rsidR="00E03CE4" w:rsidRPr="00485BCF">
        <w:rPr>
          <w:rFonts w:ascii="Times New Roman" w:hAnsi="Times New Roman"/>
        </w:rPr>
        <w:t xml:space="preserve">proposer who provides the greatest value. </w:t>
      </w:r>
      <w:r w:rsidR="00F2242F" w:rsidRPr="00485BCF">
        <w:rPr>
          <w:rFonts w:ascii="Times New Roman" w:hAnsi="Times New Roman"/>
        </w:rPr>
        <w:t xml:space="preserve">“Best Value” describes a competitive, negotiated procurement process in which </w:t>
      </w:r>
      <w:r>
        <w:rPr>
          <w:rFonts w:ascii="Times New Roman" w:hAnsi="Times New Roman"/>
        </w:rPr>
        <w:t>RTPA</w:t>
      </w:r>
      <w:r w:rsidR="00F2242F" w:rsidRPr="00485BCF">
        <w:rPr>
          <w:rFonts w:ascii="Times New Roman" w:hAnsi="Times New Roman"/>
        </w:rPr>
        <w:t xml:space="preserve"> reserves the right to select the most advantageous offer by evaluating and comparing factors in addition to cost or price such that it may acquire technical superiority even if it must pay a premium price</w:t>
      </w:r>
      <w:r w:rsidR="00875E6F" w:rsidRPr="00485BCF">
        <w:rPr>
          <w:rFonts w:ascii="Times New Roman" w:hAnsi="Times New Roman"/>
        </w:rPr>
        <w:t xml:space="preserve">. </w:t>
      </w:r>
      <w:r w:rsidR="00F2242F" w:rsidRPr="00485BCF">
        <w:rPr>
          <w:rFonts w:ascii="Times New Roman" w:hAnsi="Times New Roman"/>
        </w:rPr>
        <w:t>A “premium” is the difference between the price of the lowest</w:t>
      </w:r>
      <w:r w:rsidR="00FD2365" w:rsidRPr="00485BCF">
        <w:rPr>
          <w:rFonts w:ascii="Times New Roman" w:hAnsi="Times New Roman"/>
        </w:rPr>
        <w:t>-</w:t>
      </w:r>
      <w:r w:rsidR="00F2242F" w:rsidRPr="00485BCF">
        <w:rPr>
          <w:rFonts w:ascii="Times New Roman" w:hAnsi="Times New Roman"/>
        </w:rPr>
        <w:t xml:space="preserve">priced proposal and the one that </w:t>
      </w:r>
      <w:r>
        <w:rPr>
          <w:rFonts w:ascii="Times New Roman" w:hAnsi="Times New Roman"/>
        </w:rPr>
        <w:t>RTPA</w:t>
      </w:r>
      <w:r w:rsidR="00F2242F" w:rsidRPr="00485BCF">
        <w:rPr>
          <w:rFonts w:ascii="Times New Roman" w:hAnsi="Times New Roman"/>
        </w:rPr>
        <w:t xml:space="preserve"> believes offers the best value. </w:t>
      </w:r>
      <w:r>
        <w:rPr>
          <w:rFonts w:ascii="Times New Roman" w:hAnsi="Times New Roman"/>
        </w:rPr>
        <w:t>RTPA</w:t>
      </w:r>
      <w:r w:rsidR="00160419" w:rsidRPr="00485BCF">
        <w:rPr>
          <w:rFonts w:ascii="Times New Roman" w:hAnsi="Times New Roman"/>
        </w:rPr>
        <w:t xml:space="preserve"> bases its determination of which proposal represents the best value on an analysis of the tradeoff of qualitative technical factors and price or cost factors.</w:t>
      </w:r>
      <w:r w:rsidR="00A15350" w:rsidRPr="00485BCF">
        <w:rPr>
          <w:rFonts w:ascii="Times New Roman" w:hAnsi="Times New Roman"/>
        </w:rPr>
        <w:t xml:space="preserve"> </w:t>
      </w:r>
      <w:r w:rsidR="00B054F6" w:rsidRPr="00485BCF">
        <w:rPr>
          <w:rFonts w:ascii="Times New Roman" w:hAnsi="Times New Roman"/>
        </w:rPr>
        <w:t xml:space="preserve">The documentation and analysis establishing best value should be </w:t>
      </w:r>
      <w:r w:rsidR="0002168E" w:rsidRPr="00485BCF">
        <w:rPr>
          <w:rFonts w:ascii="Times New Roman" w:hAnsi="Times New Roman"/>
        </w:rPr>
        <w:t>document</w:t>
      </w:r>
      <w:r w:rsidR="000C7D5C" w:rsidRPr="00485BCF">
        <w:rPr>
          <w:rFonts w:ascii="Times New Roman" w:hAnsi="Times New Roman"/>
        </w:rPr>
        <w:t xml:space="preserve">ed </w:t>
      </w:r>
      <w:r w:rsidR="00B054F6" w:rsidRPr="00485BCF">
        <w:rPr>
          <w:rFonts w:ascii="Times New Roman" w:hAnsi="Times New Roman"/>
        </w:rPr>
        <w:t xml:space="preserve">in the </w:t>
      </w:r>
      <w:r w:rsidR="00FD2365" w:rsidRPr="00485BCF">
        <w:rPr>
          <w:rFonts w:ascii="Times New Roman" w:hAnsi="Times New Roman"/>
        </w:rPr>
        <w:t>RFP</w:t>
      </w:r>
      <w:r w:rsidR="00B054F6" w:rsidRPr="00485BCF">
        <w:rPr>
          <w:rFonts w:ascii="Times New Roman" w:hAnsi="Times New Roman"/>
        </w:rPr>
        <w:t xml:space="preserve"> for </w:t>
      </w:r>
      <w:r w:rsidR="00FD2365" w:rsidRPr="00485BCF">
        <w:rPr>
          <w:rFonts w:ascii="Times New Roman" w:hAnsi="Times New Roman"/>
        </w:rPr>
        <w:t>s</w:t>
      </w:r>
      <w:r w:rsidR="00B054F6" w:rsidRPr="00485BCF">
        <w:rPr>
          <w:rFonts w:ascii="Times New Roman" w:hAnsi="Times New Roman"/>
        </w:rPr>
        <w:t xml:space="preserve">mall </w:t>
      </w:r>
      <w:r w:rsidR="00FD2365" w:rsidRPr="00485BCF">
        <w:rPr>
          <w:rFonts w:ascii="Times New Roman" w:hAnsi="Times New Roman"/>
        </w:rPr>
        <w:t>p</w:t>
      </w:r>
      <w:r w:rsidR="00B054F6" w:rsidRPr="00485BCF">
        <w:rPr>
          <w:rFonts w:ascii="Times New Roman" w:hAnsi="Times New Roman"/>
        </w:rPr>
        <w:t xml:space="preserve">rocurements, which includes the score sheets used to evaluate proposers on small procurements and establishes which proposer will provide the best value to </w:t>
      </w:r>
      <w:r>
        <w:rPr>
          <w:rFonts w:ascii="Times New Roman" w:hAnsi="Times New Roman"/>
        </w:rPr>
        <w:t>RTPA</w:t>
      </w:r>
      <w:r w:rsidR="00B054F6" w:rsidRPr="00485BCF">
        <w:rPr>
          <w:rFonts w:ascii="Times New Roman" w:hAnsi="Times New Roman"/>
        </w:rPr>
        <w:t xml:space="preserve"> for all procurements under the applicable small purchase threshold. </w:t>
      </w:r>
    </w:p>
    <w:p w14:paraId="2D15783C" w14:textId="77777777" w:rsidR="00283BA2" w:rsidRPr="00485BCF" w:rsidRDefault="00283BA2" w:rsidP="000B366C">
      <w:pPr>
        <w:pStyle w:val="PMPara"/>
        <w:jc w:val="left"/>
        <w:rPr>
          <w:rFonts w:ascii="Times New Roman" w:hAnsi="Times New Roman"/>
        </w:rPr>
      </w:pPr>
    </w:p>
    <w:p w14:paraId="2BB26586" w14:textId="728DEB30" w:rsidR="00BD2529" w:rsidRPr="00485BCF" w:rsidRDefault="00283BA2" w:rsidP="000B366C">
      <w:pPr>
        <w:pStyle w:val="PMPara"/>
        <w:jc w:val="left"/>
        <w:rPr>
          <w:rFonts w:ascii="Times New Roman" w:hAnsi="Times New Roman"/>
        </w:rPr>
      </w:pPr>
      <w:r w:rsidRPr="00485BCF">
        <w:rPr>
          <w:rFonts w:ascii="Times New Roman" w:hAnsi="Times New Roman"/>
        </w:rPr>
        <w:t xml:space="preserve">For procurements in excess of the small procurement threshold, the contract file should contain documentation in the evaluation factors within the solicitation and relevant score sheets, as well as the </w:t>
      </w:r>
      <w:r w:rsidR="00FD2365" w:rsidRPr="00485BCF">
        <w:rPr>
          <w:rFonts w:ascii="Times New Roman" w:hAnsi="Times New Roman"/>
        </w:rPr>
        <w:t>r</w:t>
      </w:r>
      <w:r w:rsidRPr="00485BCF">
        <w:rPr>
          <w:rFonts w:ascii="Times New Roman" w:hAnsi="Times New Roman"/>
        </w:rPr>
        <w:t xml:space="preserve">ecord of </w:t>
      </w:r>
      <w:r w:rsidR="00FD2365" w:rsidRPr="00485BCF">
        <w:rPr>
          <w:rFonts w:ascii="Times New Roman" w:hAnsi="Times New Roman"/>
        </w:rPr>
        <w:t>n</w:t>
      </w:r>
      <w:r w:rsidRPr="00485BCF">
        <w:rPr>
          <w:rFonts w:ascii="Times New Roman" w:hAnsi="Times New Roman"/>
        </w:rPr>
        <w:t xml:space="preserve">egotiation </w:t>
      </w:r>
      <w:r w:rsidR="00FD2365" w:rsidRPr="00485BCF">
        <w:rPr>
          <w:rFonts w:ascii="Times New Roman" w:hAnsi="Times New Roman"/>
        </w:rPr>
        <w:t xml:space="preserve">(RON) </w:t>
      </w:r>
      <w:r w:rsidRPr="00485BCF">
        <w:rPr>
          <w:rFonts w:ascii="Times New Roman" w:hAnsi="Times New Roman"/>
        </w:rPr>
        <w:t xml:space="preserve">and other written records to establish the </w:t>
      </w:r>
      <w:r w:rsidR="00FD2365" w:rsidRPr="00485BCF">
        <w:rPr>
          <w:rFonts w:ascii="Times New Roman" w:hAnsi="Times New Roman"/>
        </w:rPr>
        <w:t>b</w:t>
      </w:r>
      <w:r w:rsidRPr="00485BCF">
        <w:rPr>
          <w:rFonts w:ascii="Times New Roman" w:hAnsi="Times New Roman"/>
        </w:rPr>
        <w:t xml:space="preserve">est </w:t>
      </w:r>
      <w:r w:rsidR="00FD2365" w:rsidRPr="00485BCF">
        <w:rPr>
          <w:rFonts w:ascii="Times New Roman" w:hAnsi="Times New Roman"/>
        </w:rPr>
        <w:t>v</w:t>
      </w:r>
      <w:r w:rsidRPr="00485BCF">
        <w:rPr>
          <w:rFonts w:ascii="Times New Roman" w:hAnsi="Times New Roman"/>
        </w:rPr>
        <w:t xml:space="preserve">alue criteria are met. </w:t>
      </w:r>
      <w:r w:rsidR="0074088C">
        <w:rPr>
          <w:rFonts w:ascii="Times New Roman" w:hAnsi="Times New Roman"/>
        </w:rPr>
        <w:t>RTPA</w:t>
      </w:r>
      <w:r w:rsidR="00F2242F" w:rsidRPr="00485BCF">
        <w:rPr>
          <w:rFonts w:ascii="Times New Roman" w:hAnsi="Times New Roman"/>
        </w:rPr>
        <w:t xml:space="preserve"> </w:t>
      </w:r>
      <w:r w:rsidR="004112DB" w:rsidRPr="00485BCF">
        <w:rPr>
          <w:rFonts w:ascii="Times New Roman" w:hAnsi="Times New Roman"/>
        </w:rPr>
        <w:t>will</w:t>
      </w:r>
      <w:r w:rsidR="00F2242F" w:rsidRPr="00485BCF">
        <w:rPr>
          <w:rFonts w:ascii="Times New Roman" w:hAnsi="Times New Roman"/>
        </w:rPr>
        <w:t xml:space="preserve"> disclose those factors in its solicitation</w:t>
      </w:r>
      <w:r w:rsidR="00CD4C98" w:rsidRPr="00485BCF">
        <w:rPr>
          <w:rFonts w:ascii="Times New Roman" w:hAnsi="Times New Roman"/>
        </w:rPr>
        <w:t xml:space="preserve"> that</w:t>
      </w:r>
      <w:r w:rsidR="00E03CE4" w:rsidRPr="00485BCF">
        <w:rPr>
          <w:rFonts w:ascii="Times New Roman" w:hAnsi="Times New Roman"/>
        </w:rPr>
        <w:t xml:space="preserve"> will form the basis for award. The evaluation factors for a specific procurement reflect the subject matter and the elements that are most important to </w:t>
      </w:r>
      <w:r w:rsidR="0074088C">
        <w:rPr>
          <w:rFonts w:ascii="Times New Roman" w:hAnsi="Times New Roman"/>
        </w:rPr>
        <w:t>RTPA</w:t>
      </w:r>
      <w:r w:rsidR="00E03CE4" w:rsidRPr="00485BCF">
        <w:rPr>
          <w:rFonts w:ascii="Times New Roman" w:hAnsi="Times New Roman"/>
        </w:rPr>
        <w:t>. Those evaluation factors may include, but need not be limited to, technical design, technical approach, length of delivery schedules, quality of proposed personnel, past performance, and management plan</w:t>
      </w:r>
      <w:r w:rsidR="00591155" w:rsidRPr="00485BCF">
        <w:rPr>
          <w:rFonts w:ascii="Times New Roman" w:hAnsi="Times New Roman"/>
        </w:rPr>
        <w:t xml:space="preserve">. </w:t>
      </w:r>
    </w:p>
    <w:p w14:paraId="75ED8358" w14:textId="77777777" w:rsidR="00437688" w:rsidRPr="00485BCF" w:rsidRDefault="00E765EA" w:rsidP="00424632">
      <w:pPr>
        <w:pStyle w:val="StyleHeading3Before15ptLinespacingAtleast135pt"/>
        <w:rPr>
          <w:rFonts w:ascii="Times New Roman" w:hAnsi="Times New Roman"/>
        </w:rPr>
      </w:pPr>
      <w:r w:rsidRPr="00485BCF">
        <w:rPr>
          <w:rFonts w:ascii="Times New Roman" w:hAnsi="Times New Roman"/>
        </w:rPr>
        <w:t>Resource(s)</w:t>
      </w:r>
    </w:p>
    <w:p w14:paraId="6D4AC1B8" w14:textId="2CECC330" w:rsidR="00DE25A0" w:rsidRPr="00485BCF" w:rsidRDefault="00DE25A0" w:rsidP="00FF000F">
      <w:pPr>
        <w:pStyle w:val="StyleHeading3Before15ptLinespacingAtleast135pt"/>
        <w:numPr>
          <w:ilvl w:val="0"/>
          <w:numId w:val="104"/>
        </w:numPr>
        <w:rPr>
          <w:rFonts w:ascii="Times New Roman" w:hAnsi="Times New Roman"/>
        </w:rPr>
      </w:pPr>
      <w:r w:rsidRPr="00485BCF">
        <w:rPr>
          <w:rFonts w:ascii="Times New Roman" w:hAnsi="Times New Roman"/>
          <w:b w:val="0"/>
          <w:i w:val="0"/>
        </w:rPr>
        <w:t>Record of Negotiation</w:t>
      </w:r>
    </w:p>
    <w:p w14:paraId="49933962" w14:textId="77777777" w:rsidR="00B065E3" w:rsidRPr="00485BCF" w:rsidRDefault="00B065E3" w:rsidP="000B366C">
      <w:pPr>
        <w:pStyle w:val="PMBullets"/>
        <w:numPr>
          <w:ilvl w:val="0"/>
          <w:numId w:val="0"/>
        </w:numPr>
        <w:ind w:left="330"/>
        <w:rPr>
          <w:rFonts w:ascii="Times New Roman" w:hAnsi="Times New Roman"/>
          <w:lang w:val="en-US"/>
        </w:rPr>
      </w:pPr>
    </w:p>
    <w:p w14:paraId="300D51EC" w14:textId="2D70EB67" w:rsidR="002A27C0" w:rsidRPr="00485BCF" w:rsidRDefault="002A27C0" w:rsidP="000B366C">
      <w:pPr>
        <w:pStyle w:val="Heading3"/>
        <w:rPr>
          <w:rFonts w:ascii="Times New Roman" w:hAnsi="Times New Roman"/>
          <w:i w:val="0"/>
        </w:rPr>
      </w:pPr>
      <w:bookmarkStart w:id="124" w:name="_Toc386200223"/>
      <w:bookmarkStart w:id="125" w:name="_Toc386205110"/>
      <w:r w:rsidRPr="00485BCF">
        <w:rPr>
          <w:rFonts w:ascii="Times New Roman" w:hAnsi="Times New Roman"/>
          <w:i w:val="0"/>
        </w:rPr>
        <w:t xml:space="preserve">SECTION </w:t>
      </w:r>
      <w:r w:rsidR="00535549" w:rsidRPr="00485BCF">
        <w:rPr>
          <w:rFonts w:ascii="Times New Roman" w:hAnsi="Times New Roman"/>
          <w:i w:val="0"/>
        </w:rPr>
        <w:t>02</w:t>
      </w:r>
      <w:r w:rsidR="00B94768" w:rsidRPr="00485BCF">
        <w:rPr>
          <w:rFonts w:ascii="Times New Roman" w:hAnsi="Times New Roman"/>
          <w:i w:val="0"/>
        </w:rPr>
        <w:t>2</w:t>
      </w:r>
      <w:r w:rsidR="00535549" w:rsidRPr="00485BCF">
        <w:rPr>
          <w:rFonts w:ascii="Times New Roman" w:hAnsi="Times New Roman"/>
          <w:i w:val="0"/>
        </w:rPr>
        <w:t xml:space="preserve"> </w:t>
      </w:r>
      <w:r w:rsidRPr="00485BCF">
        <w:rPr>
          <w:rFonts w:ascii="Times New Roman" w:hAnsi="Times New Roman"/>
          <w:i w:val="0"/>
        </w:rPr>
        <w:t>– METHODS OF PROCUREMENT</w:t>
      </w:r>
      <w:bookmarkEnd w:id="121"/>
      <w:bookmarkEnd w:id="122"/>
      <w:bookmarkEnd w:id="123"/>
      <w:bookmarkEnd w:id="124"/>
      <w:bookmarkEnd w:id="125"/>
    </w:p>
    <w:p w14:paraId="0A0CA51A" w14:textId="77777777" w:rsidR="002A27C0" w:rsidRPr="00485BCF" w:rsidRDefault="002A27C0" w:rsidP="000B366C">
      <w:pPr>
        <w:pStyle w:val="PMPara"/>
        <w:spacing w:after="120"/>
        <w:jc w:val="left"/>
        <w:rPr>
          <w:rFonts w:ascii="Times New Roman" w:hAnsi="Times New Roman"/>
        </w:rPr>
      </w:pPr>
      <w:r w:rsidRPr="00485BCF">
        <w:rPr>
          <w:rFonts w:ascii="Times New Roman" w:hAnsi="Times New Roman"/>
        </w:rPr>
        <w:t>This section is composed of the following subsections:</w:t>
      </w:r>
    </w:p>
    <w:p w14:paraId="3BDC3087" w14:textId="23A12457" w:rsidR="002A27C0"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A</w:t>
      </w:r>
      <w:r w:rsidR="001147A7" w:rsidRPr="00485BCF">
        <w:rPr>
          <w:rFonts w:ascii="Times New Roman" w:hAnsi="Times New Roman"/>
        </w:rPr>
        <w:tab/>
      </w:r>
      <w:r w:rsidR="002A27C0" w:rsidRPr="00485BCF">
        <w:rPr>
          <w:rFonts w:ascii="Times New Roman" w:hAnsi="Times New Roman"/>
        </w:rPr>
        <w:t xml:space="preserve">Procurement by Small Purchase Procedure </w:t>
      </w:r>
      <w:r w:rsidR="002A1211" w:rsidRPr="00485BCF">
        <w:rPr>
          <w:rFonts w:ascii="Times New Roman" w:hAnsi="Times New Roman"/>
        </w:rPr>
        <w:t xml:space="preserve">for Equipment &amp; Supplies </w:t>
      </w:r>
      <w:r w:rsidR="00C05730" w:rsidRPr="00485BCF">
        <w:rPr>
          <w:rFonts w:ascii="Times New Roman" w:hAnsi="Times New Roman"/>
        </w:rPr>
        <w:t xml:space="preserve">(up </w:t>
      </w:r>
      <w:r w:rsidR="002A27C0" w:rsidRPr="00485BCF">
        <w:rPr>
          <w:rFonts w:ascii="Times New Roman" w:hAnsi="Times New Roman"/>
        </w:rPr>
        <w:t>to $</w:t>
      </w:r>
      <w:r w:rsidR="006C55E5" w:rsidRPr="00485BCF">
        <w:rPr>
          <w:rFonts w:ascii="Times New Roman" w:hAnsi="Times New Roman"/>
        </w:rPr>
        <w:t>25</w:t>
      </w:r>
      <w:r w:rsidR="002A27C0" w:rsidRPr="00485BCF">
        <w:rPr>
          <w:rFonts w:ascii="Times New Roman" w:hAnsi="Times New Roman"/>
        </w:rPr>
        <w:t>,000)</w:t>
      </w:r>
    </w:p>
    <w:p w14:paraId="093E7BE5" w14:textId="16091C58" w:rsidR="002A1211"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B</w:t>
      </w:r>
      <w:r w:rsidR="001147A7" w:rsidRPr="00485BCF">
        <w:rPr>
          <w:rFonts w:ascii="Times New Roman" w:hAnsi="Times New Roman"/>
        </w:rPr>
        <w:tab/>
      </w:r>
      <w:r w:rsidR="002A1211" w:rsidRPr="00485BCF">
        <w:rPr>
          <w:rFonts w:ascii="Times New Roman" w:hAnsi="Times New Roman"/>
        </w:rPr>
        <w:t>Procurement by Small P</w:t>
      </w:r>
      <w:r w:rsidR="006E57B7" w:rsidRPr="00485BCF">
        <w:rPr>
          <w:rFonts w:ascii="Times New Roman" w:hAnsi="Times New Roman"/>
        </w:rPr>
        <w:t>urchase Procedure for Services Other T</w:t>
      </w:r>
      <w:r w:rsidR="00C05730" w:rsidRPr="00485BCF">
        <w:rPr>
          <w:rFonts w:ascii="Times New Roman" w:hAnsi="Times New Roman"/>
        </w:rPr>
        <w:t xml:space="preserve">han </w:t>
      </w:r>
      <w:proofErr w:type="spellStart"/>
      <w:r w:rsidR="00C05730" w:rsidRPr="00485BCF">
        <w:rPr>
          <w:rFonts w:ascii="Times New Roman" w:hAnsi="Times New Roman"/>
        </w:rPr>
        <w:t>A&amp;E</w:t>
      </w:r>
      <w:proofErr w:type="spellEnd"/>
      <w:r w:rsidR="00C05730" w:rsidRPr="00485BCF">
        <w:rPr>
          <w:rFonts w:ascii="Times New Roman" w:hAnsi="Times New Roman"/>
        </w:rPr>
        <w:t xml:space="preserve"> (up </w:t>
      </w:r>
      <w:r w:rsidR="002A1211" w:rsidRPr="00485BCF">
        <w:rPr>
          <w:rFonts w:ascii="Times New Roman" w:hAnsi="Times New Roman"/>
        </w:rPr>
        <w:t>to $</w:t>
      </w:r>
      <w:r w:rsidR="006C55E5" w:rsidRPr="00485BCF">
        <w:rPr>
          <w:rFonts w:ascii="Times New Roman" w:hAnsi="Times New Roman"/>
        </w:rPr>
        <w:t>5</w:t>
      </w:r>
      <w:r w:rsidR="002A1211" w:rsidRPr="00485BCF">
        <w:rPr>
          <w:rFonts w:ascii="Times New Roman" w:hAnsi="Times New Roman"/>
        </w:rPr>
        <w:t>,000)</w:t>
      </w:r>
    </w:p>
    <w:p w14:paraId="1DA21971" w14:textId="34DF6789" w:rsidR="002A27C0"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C</w:t>
      </w:r>
      <w:r w:rsidR="001147A7" w:rsidRPr="00485BCF">
        <w:rPr>
          <w:rFonts w:ascii="Times New Roman" w:hAnsi="Times New Roman"/>
        </w:rPr>
        <w:tab/>
      </w:r>
      <w:r w:rsidR="00286BEE" w:rsidRPr="00485BCF">
        <w:rPr>
          <w:rFonts w:ascii="Times New Roman" w:hAnsi="Times New Roman"/>
        </w:rPr>
        <w:t>Procurement by Sealed Bids/</w:t>
      </w:r>
      <w:proofErr w:type="spellStart"/>
      <w:r w:rsidR="00286BEE" w:rsidRPr="00485BCF">
        <w:rPr>
          <w:rFonts w:ascii="Times New Roman" w:hAnsi="Times New Roman"/>
        </w:rPr>
        <w:t>IFB</w:t>
      </w:r>
      <w:proofErr w:type="spellEnd"/>
      <w:r w:rsidR="00286BEE" w:rsidRPr="00485BCF">
        <w:rPr>
          <w:rFonts w:ascii="Times New Roman" w:hAnsi="Times New Roman"/>
        </w:rPr>
        <w:t xml:space="preserve"> for Equipment &amp; Supplies and C</w:t>
      </w:r>
      <w:r w:rsidR="006C55E5" w:rsidRPr="00485BCF">
        <w:rPr>
          <w:rFonts w:ascii="Times New Roman" w:hAnsi="Times New Roman"/>
        </w:rPr>
        <w:t>o</w:t>
      </w:r>
      <w:r w:rsidR="00286BEE" w:rsidRPr="00485BCF">
        <w:rPr>
          <w:rFonts w:ascii="Times New Roman" w:hAnsi="Times New Roman"/>
        </w:rPr>
        <w:t>nstruction</w:t>
      </w:r>
      <w:r w:rsidR="009C30CB" w:rsidRPr="00485BCF">
        <w:rPr>
          <w:rFonts w:ascii="Times New Roman" w:hAnsi="Times New Roman"/>
        </w:rPr>
        <w:t xml:space="preserve"> (More Than $25,000)</w:t>
      </w:r>
    </w:p>
    <w:p w14:paraId="6EB6CBAE" w14:textId="370EC37B" w:rsidR="002A27C0"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D</w:t>
      </w:r>
      <w:r w:rsidR="001147A7" w:rsidRPr="00485BCF">
        <w:rPr>
          <w:rFonts w:ascii="Times New Roman" w:hAnsi="Times New Roman"/>
        </w:rPr>
        <w:tab/>
      </w:r>
      <w:r w:rsidR="00286BEE" w:rsidRPr="00485BCF">
        <w:rPr>
          <w:rFonts w:ascii="Times New Roman" w:hAnsi="Times New Roman"/>
        </w:rPr>
        <w:t xml:space="preserve">Procurement by Competitive Proposal for Services Other Than </w:t>
      </w:r>
      <w:proofErr w:type="spellStart"/>
      <w:r w:rsidR="00286BEE" w:rsidRPr="00485BCF">
        <w:rPr>
          <w:rFonts w:ascii="Times New Roman" w:hAnsi="Times New Roman"/>
        </w:rPr>
        <w:t>A&amp;E</w:t>
      </w:r>
      <w:proofErr w:type="spellEnd"/>
      <w:r w:rsidR="00286BEE" w:rsidRPr="00485BCF">
        <w:rPr>
          <w:rFonts w:ascii="Times New Roman" w:hAnsi="Times New Roman"/>
        </w:rPr>
        <w:t xml:space="preserve"> (Greater Than $</w:t>
      </w:r>
      <w:r w:rsidR="006C55E5" w:rsidRPr="00485BCF">
        <w:rPr>
          <w:rFonts w:ascii="Times New Roman" w:hAnsi="Times New Roman"/>
        </w:rPr>
        <w:t>5</w:t>
      </w:r>
      <w:r w:rsidR="00286BEE" w:rsidRPr="00485BCF">
        <w:rPr>
          <w:rFonts w:ascii="Times New Roman" w:hAnsi="Times New Roman"/>
        </w:rPr>
        <w:t>,000)</w:t>
      </w:r>
    </w:p>
    <w:p w14:paraId="75B0C4EC" w14:textId="378E2B6C" w:rsidR="002A27C0"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E</w:t>
      </w:r>
      <w:r w:rsidR="001147A7" w:rsidRPr="00485BCF">
        <w:rPr>
          <w:rFonts w:ascii="Times New Roman" w:hAnsi="Times New Roman"/>
        </w:rPr>
        <w:tab/>
      </w:r>
      <w:r w:rsidR="00286BEE" w:rsidRPr="00485BCF">
        <w:rPr>
          <w:rFonts w:ascii="Times New Roman" w:hAnsi="Times New Roman"/>
        </w:rPr>
        <w:t xml:space="preserve">Procurement of </w:t>
      </w:r>
      <w:proofErr w:type="spellStart"/>
      <w:r w:rsidR="00286BEE" w:rsidRPr="00485BCF">
        <w:rPr>
          <w:rFonts w:ascii="Times New Roman" w:hAnsi="Times New Roman"/>
        </w:rPr>
        <w:t>A&amp;E</w:t>
      </w:r>
      <w:proofErr w:type="spellEnd"/>
      <w:r w:rsidR="00286BEE" w:rsidRPr="00485BCF">
        <w:rPr>
          <w:rFonts w:ascii="Times New Roman" w:hAnsi="Times New Roman"/>
        </w:rPr>
        <w:t xml:space="preserve"> Services</w:t>
      </w:r>
      <w:r w:rsidR="00286BEE" w:rsidRPr="00485BCF" w:rsidDel="00862ED5">
        <w:rPr>
          <w:rFonts w:ascii="Times New Roman" w:hAnsi="Times New Roman"/>
        </w:rPr>
        <w:t xml:space="preserve"> </w:t>
      </w:r>
    </w:p>
    <w:p w14:paraId="197F9589" w14:textId="020460BE" w:rsidR="002A27C0"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F</w:t>
      </w:r>
      <w:r w:rsidR="001147A7" w:rsidRPr="00485BCF">
        <w:rPr>
          <w:rFonts w:ascii="Times New Roman" w:hAnsi="Times New Roman"/>
        </w:rPr>
        <w:tab/>
      </w:r>
      <w:r w:rsidR="00B90E1E">
        <w:rPr>
          <w:rFonts w:ascii="Times New Roman" w:hAnsi="Times New Roman"/>
        </w:rPr>
        <w:t>Audit Requirements</w:t>
      </w:r>
    </w:p>
    <w:p w14:paraId="4E986FBA" w14:textId="6B255DA1" w:rsidR="002A27C0" w:rsidRPr="00485BCF" w:rsidRDefault="00E46697" w:rsidP="000B366C">
      <w:pPr>
        <w:pStyle w:val="PMPara"/>
        <w:ind w:left="720" w:hanging="720"/>
        <w:jc w:val="left"/>
        <w:rPr>
          <w:rFonts w:ascii="Times New Roman" w:hAnsi="Times New Roman"/>
        </w:rPr>
      </w:pPr>
      <w:r w:rsidRPr="00485BCF">
        <w:rPr>
          <w:rFonts w:ascii="Times New Roman" w:hAnsi="Times New Roman"/>
        </w:rPr>
        <w:t>02</w:t>
      </w:r>
      <w:r w:rsidR="00B94768" w:rsidRPr="00485BCF">
        <w:rPr>
          <w:rFonts w:ascii="Times New Roman" w:hAnsi="Times New Roman"/>
        </w:rPr>
        <w:t>2</w:t>
      </w:r>
      <w:r w:rsidR="00C05730" w:rsidRPr="00485BCF">
        <w:rPr>
          <w:rFonts w:ascii="Times New Roman" w:hAnsi="Times New Roman"/>
        </w:rPr>
        <w:t>G</w:t>
      </w:r>
      <w:r w:rsidR="001147A7" w:rsidRPr="00485BCF">
        <w:rPr>
          <w:rFonts w:ascii="Times New Roman" w:hAnsi="Times New Roman"/>
        </w:rPr>
        <w:tab/>
      </w:r>
      <w:r w:rsidR="00286BEE" w:rsidRPr="00485BCF">
        <w:rPr>
          <w:rFonts w:ascii="Times New Roman" w:hAnsi="Times New Roman"/>
        </w:rPr>
        <w:t>Procurement by Non-Competitive Proposals (Sole Source) (With Caltrans or Federal Funds)</w:t>
      </w:r>
    </w:p>
    <w:p w14:paraId="49030CEF" w14:textId="10FEB8AC" w:rsidR="002A1211" w:rsidRPr="00485BCF" w:rsidRDefault="00E46697" w:rsidP="000B366C">
      <w:pPr>
        <w:pStyle w:val="PMPara"/>
        <w:jc w:val="left"/>
        <w:rPr>
          <w:rFonts w:ascii="Times New Roman" w:hAnsi="Times New Roman"/>
        </w:rPr>
      </w:pPr>
      <w:r w:rsidRPr="00485BCF">
        <w:rPr>
          <w:rFonts w:ascii="Times New Roman" w:hAnsi="Times New Roman"/>
        </w:rPr>
        <w:t>02</w:t>
      </w:r>
      <w:r w:rsidR="00B94768" w:rsidRPr="00485BCF">
        <w:rPr>
          <w:rFonts w:ascii="Times New Roman" w:hAnsi="Times New Roman"/>
        </w:rPr>
        <w:t>2</w:t>
      </w:r>
      <w:r w:rsidR="00C05730" w:rsidRPr="00485BCF">
        <w:rPr>
          <w:rFonts w:ascii="Times New Roman" w:hAnsi="Times New Roman"/>
        </w:rPr>
        <w:t>H</w:t>
      </w:r>
      <w:r w:rsidR="001147A7" w:rsidRPr="00485BCF">
        <w:rPr>
          <w:rFonts w:ascii="Times New Roman" w:hAnsi="Times New Roman"/>
        </w:rPr>
        <w:tab/>
      </w:r>
      <w:r w:rsidR="00286BEE" w:rsidRPr="00485BCF">
        <w:rPr>
          <w:rFonts w:ascii="Times New Roman" w:hAnsi="Times New Roman"/>
          <w:spacing w:val="-2"/>
        </w:rPr>
        <w:t>Procurement by Non-Competitive Proposals (Sole Source) (Without Caltrans or Federal Funds)</w:t>
      </w:r>
    </w:p>
    <w:p w14:paraId="151408EA" w14:textId="5D4E2CA6" w:rsidR="002A27C0" w:rsidRPr="00485BCF" w:rsidRDefault="00E46697" w:rsidP="000B366C">
      <w:pPr>
        <w:pStyle w:val="PMPara"/>
        <w:jc w:val="left"/>
        <w:rPr>
          <w:rFonts w:ascii="Times New Roman" w:hAnsi="Times New Roman"/>
        </w:rPr>
      </w:pPr>
      <w:r w:rsidRPr="00485BCF">
        <w:rPr>
          <w:rFonts w:ascii="Times New Roman" w:hAnsi="Times New Roman"/>
        </w:rPr>
        <w:t>02</w:t>
      </w:r>
      <w:r w:rsidR="00B94768" w:rsidRPr="00485BCF">
        <w:rPr>
          <w:rFonts w:ascii="Times New Roman" w:hAnsi="Times New Roman"/>
        </w:rPr>
        <w:t>2</w:t>
      </w:r>
      <w:r w:rsidR="00C05730" w:rsidRPr="00485BCF">
        <w:rPr>
          <w:rFonts w:ascii="Times New Roman" w:hAnsi="Times New Roman"/>
        </w:rPr>
        <w:t>I</w:t>
      </w:r>
      <w:r w:rsidR="001147A7" w:rsidRPr="00485BCF">
        <w:rPr>
          <w:rFonts w:ascii="Times New Roman" w:hAnsi="Times New Roman"/>
        </w:rPr>
        <w:tab/>
      </w:r>
      <w:r w:rsidR="00286BEE" w:rsidRPr="00485BCF">
        <w:rPr>
          <w:rFonts w:ascii="Times New Roman" w:hAnsi="Times New Roman"/>
        </w:rPr>
        <w:t>Procurement by Limited Competition</w:t>
      </w:r>
    </w:p>
    <w:p w14:paraId="3CA6B58D" w14:textId="5F6D4D88" w:rsidR="00440803" w:rsidRPr="00485BCF" w:rsidRDefault="00B94768"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J</w:t>
      </w:r>
      <w:r w:rsidR="001147A7" w:rsidRPr="00485BCF">
        <w:rPr>
          <w:rFonts w:ascii="Times New Roman" w:hAnsi="Times New Roman"/>
        </w:rPr>
        <w:tab/>
      </w:r>
      <w:r w:rsidR="00286BEE" w:rsidRPr="00485BCF">
        <w:rPr>
          <w:rFonts w:ascii="Times New Roman" w:hAnsi="Times New Roman"/>
        </w:rPr>
        <w:t>Options</w:t>
      </w:r>
    </w:p>
    <w:p w14:paraId="224613B3" w14:textId="7AA8979C" w:rsidR="00286BEE" w:rsidRPr="00485BCF" w:rsidRDefault="00286BEE" w:rsidP="000B366C">
      <w:pPr>
        <w:pStyle w:val="PMPara"/>
        <w:jc w:val="left"/>
        <w:rPr>
          <w:rFonts w:ascii="Times New Roman" w:hAnsi="Times New Roman"/>
        </w:rPr>
      </w:pPr>
      <w:r w:rsidRPr="00485BCF">
        <w:rPr>
          <w:rFonts w:ascii="Times New Roman" w:hAnsi="Times New Roman"/>
        </w:rPr>
        <w:t>022</w:t>
      </w:r>
      <w:r w:rsidR="00C05730" w:rsidRPr="00485BCF">
        <w:rPr>
          <w:rFonts w:ascii="Times New Roman" w:hAnsi="Times New Roman"/>
        </w:rPr>
        <w:t>K</w:t>
      </w:r>
      <w:r w:rsidRPr="00485BCF">
        <w:rPr>
          <w:rFonts w:ascii="Times New Roman" w:hAnsi="Times New Roman"/>
        </w:rPr>
        <w:tab/>
        <w:t>Contracts with Other Government Entities</w:t>
      </w:r>
    </w:p>
    <w:p w14:paraId="09858BA0" w14:textId="76A4C290" w:rsidR="0062784C" w:rsidRPr="00485BCF" w:rsidRDefault="00C760A6" w:rsidP="000B366C">
      <w:pPr>
        <w:pStyle w:val="PMPara"/>
        <w:jc w:val="left"/>
        <w:rPr>
          <w:rFonts w:ascii="Times New Roman" w:hAnsi="Times New Roman"/>
        </w:rPr>
      </w:pPr>
      <w:r>
        <w:rPr>
          <w:rFonts w:ascii="Times New Roman" w:hAnsi="Times New Roman"/>
        </w:rPr>
        <w:t>0</w:t>
      </w:r>
      <w:r w:rsidR="0062784C" w:rsidRPr="00485BCF">
        <w:rPr>
          <w:rFonts w:ascii="Times New Roman" w:hAnsi="Times New Roman"/>
        </w:rPr>
        <w:t>22</w:t>
      </w:r>
      <w:r w:rsidR="00C05730" w:rsidRPr="00485BCF">
        <w:rPr>
          <w:rFonts w:ascii="Times New Roman" w:hAnsi="Times New Roman"/>
        </w:rPr>
        <w:t>L</w:t>
      </w:r>
      <w:r w:rsidR="0062784C" w:rsidRPr="00485BCF">
        <w:rPr>
          <w:rFonts w:ascii="Times New Roman" w:hAnsi="Times New Roman"/>
        </w:rPr>
        <w:tab/>
        <w:t>Use of On-Call Multiple Award Procurements</w:t>
      </w:r>
    </w:p>
    <w:p w14:paraId="628FB312" w14:textId="77777777" w:rsidR="00B065E3" w:rsidRPr="00485BCF" w:rsidRDefault="00B065E3" w:rsidP="000B366C">
      <w:pPr>
        <w:pStyle w:val="PMPara"/>
        <w:jc w:val="left"/>
        <w:rPr>
          <w:rFonts w:ascii="Times New Roman" w:hAnsi="Times New Roman"/>
        </w:rPr>
      </w:pPr>
    </w:p>
    <w:p w14:paraId="73539C8D" w14:textId="77777777" w:rsidR="0021160F" w:rsidRPr="00485BCF" w:rsidRDefault="0021160F" w:rsidP="000B366C">
      <w:pPr>
        <w:pStyle w:val="PMPara"/>
        <w:jc w:val="left"/>
        <w:rPr>
          <w:rFonts w:ascii="Times New Roman" w:hAnsi="Times New Roman"/>
        </w:rPr>
      </w:pPr>
    </w:p>
    <w:p w14:paraId="079ECF71" w14:textId="5BC2FBD6" w:rsidR="00AA142C" w:rsidRPr="00485BCF" w:rsidRDefault="00AA142C" w:rsidP="00C05730">
      <w:pPr>
        <w:pStyle w:val="PMBullets"/>
        <w:numPr>
          <w:ilvl w:val="0"/>
          <w:numId w:val="0"/>
        </w:numPr>
        <w:ind w:left="330" w:hanging="330"/>
        <w:rPr>
          <w:rFonts w:ascii="Times New Roman" w:hAnsi="Times New Roman"/>
          <w:lang w:val="en-US"/>
        </w:rPr>
      </w:pPr>
    </w:p>
    <w:p w14:paraId="66272832" w14:textId="3DF6E3B8" w:rsidR="00440803" w:rsidRPr="00485BCF" w:rsidRDefault="00440803" w:rsidP="00E46697">
      <w:pPr>
        <w:pStyle w:val="PMBullets"/>
        <w:numPr>
          <w:ilvl w:val="0"/>
          <w:numId w:val="0"/>
        </w:numPr>
        <w:ind w:left="330"/>
        <w:rPr>
          <w:rFonts w:ascii="Times New Roman" w:hAnsi="Times New Roman"/>
          <w:lang w:val="en-US"/>
        </w:rPr>
      </w:pPr>
    </w:p>
    <w:p w14:paraId="073DE374" w14:textId="77777777" w:rsidR="00B065E3" w:rsidRPr="00485BCF" w:rsidRDefault="00B065E3" w:rsidP="000B366C">
      <w:pPr>
        <w:pStyle w:val="PMBullets"/>
        <w:numPr>
          <w:ilvl w:val="0"/>
          <w:numId w:val="0"/>
        </w:numPr>
        <w:ind w:left="330"/>
        <w:rPr>
          <w:rFonts w:ascii="Times New Roman" w:hAnsi="Times New Roman"/>
          <w:lang w:val="en-US"/>
        </w:rPr>
      </w:pPr>
    </w:p>
    <w:p w14:paraId="6C4B9215" w14:textId="1E20A3CC" w:rsidR="002A27C0" w:rsidRPr="00485BCF" w:rsidRDefault="00F376CB" w:rsidP="000B366C">
      <w:pPr>
        <w:pStyle w:val="Heading3"/>
        <w:rPr>
          <w:rFonts w:ascii="Times New Roman" w:hAnsi="Times New Roman"/>
          <w:i w:val="0"/>
        </w:rPr>
      </w:pPr>
      <w:bookmarkStart w:id="126" w:name="_Toc88386226"/>
      <w:bookmarkStart w:id="127" w:name="_Toc89491969"/>
      <w:bookmarkStart w:id="128" w:name="_Toc143496262"/>
      <w:bookmarkStart w:id="129" w:name="_Toc386200225"/>
      <w:bookmarkStart w:id="130" w:name="_Toc386205112"/>
      <w:r w:rsidRPr="00485BCF">
        <w:rPr>
          <w:rFonts w:ascii="Times New Roman" w:hAnsi="Times New Roman"/>
          <w:i w:val="0"/>
        </w:rPr>
        <w:lastRenderedPageBreak/>
        <w:t xml:space="preserve">SECTION </w:t>
      </w:r>
      <w:r w:rsidR="00535549" w:rsidRPr="00485BCF">
        <w:rPr>
          <w:rFonts w:ascii="Times New Roman" w:hAnsi="Times New Roman"/>
          <w:i w:val="0"/>
        </w:rPr>
        <w:t>02</w:t>
      </w:r>
      <w:r w:rsidR="00286BEE" w:rsidRPr="00485BCF">
        <w:rPr>
          <w:rFonts w:ascii="Times New Roman" w:hAnsi="Times New Roman"/>
          <w:i w:val="0"/>
        </w:rPr>
        <w:t>2</w:t>
      </w:r>
      <w:r w:rsidR="00C05730" w:rsidRPr="00485BCF">
        <w:rPr>
          <w:rFonts w:ascii="Times New Roman" w:hAnsi="Times New Roman"/>
          <w:i w:val="0"/>
        </w:rPr>
        <w:t>A</w:t>
      </w:r>
      <w:r w:rsidR="00535549" w:rsidRPr="00485BCF">
        <w:rPr>
          <w:rFonts w:ascii="Times New Roman" w:hAnsi="Times New Roman"/>
          <w:i w:val="0"/>
        </w:rPr>
        <w:t xml:space="preserve"> </w:t>
      </w:r>
      <w:r w:rsidR="002A27C0" w:rsidRPr="00485BCF">
        <w:rPr>
          <w:rFonts w:ascii="Times New Roman" w:hAnsi="Times New Roman"/>
          <w:i w:val="0"/>
        </w:rPr>
        <w:t xml:space="preserve">– </w:t>
      </w:r>
      <w:r w:rsidRPr="00485BCF">
        <w:rPr>
          <w:rFonts w:ascii="Times New Roman" w:hAnsi="Times New Roman"/>
          <w:i w:val="0"/>
        </w:rPr>
        <w:t xml:space="preserve">PROCUREMENT BY SMALL PURCHASE PROCEDURES FOR EQUIPMENT </w:t>
      </w:r>
      <w:proofErr w:type="spellStart"/>
      <w:r w:rsidRPr="00485BCF">
        <w:rPr>
          <w:rFonts w:ascii="Times New Roman" w:hAnsi="Times New Roman"/>
          <w:i w:val="0"/>
        </w:rPr>
        <w:t>SUPPLES</w:t>
      </w:r>
      <w:proofErr w:type="spellEnd"/>
      <w:r w:rsidRPr="00485BCF">
        <w:rPr>
          <w:rFonts w:ascii="Times New Roman" w:hAnsi="Times New Roman"/>
          <w:i w:val="0"/>
        </w:rPr>
        <w:t xml:space="preserve"> </w:t>
      </w:r>
      <w:r w:rsidR="00C05730" w:rsidRPr="00485BCF">
        <w:rPr>
          <w:rFonts w:ascii="Times New Roman" w:hAnsi="Times New Roman"/>
          <w:i w:val="0"/>
        </w:rPr>
        <w:t>(up</w:t>
      </w:r>
      <w:r w:rsidR="00255FCA" w:rsidRPr="00485BCF">
        <w:rPr>
          <w:rFonts w:ascii="Times New Roman" w:hAnsi="Times New Roman"/>
          <w:i w:val="0"/>
        </w:rPr>
        <w:t xml:space="preserve"> to</w:t>
      </w:r>
      <w:r w:rsidR="002A27C0" w:rsidRPr="00485BCF">
        <w:rPr>
          <w:rFonts w:ascii="Times New Roman" w:hAnsi="Times New Roman"/>
          <w:i w:val="0"/>
        </w:rPr>
        <w:t xml:space="preserve"> $</w:t>
      </w:r>
      <w:r w:rsidR="006C55E5" w:rsidRPr="00485BCF">
        <w:rPr>
          <w:rFonts w:ascii="Times New Roman" w:hAnsi="Times New Roman"/>
          <w:i w:val="0"/>
        </w:rPr>
        <w:t>25</w:t>
      </w:r>
      <w:r w:rsidR="002A27C0" w:rsidRPr="00485BCF">
        <w:rPr>
          <w:rFonts w:ascii="Times New Roman" w:hAnsi="Times New Roman"/>
          <w:i w:val="0"/>
        </w:rPr>
        <w:t>,000</w:t>
      </w:r>
      <w:bookmarkEnd w:id="126"/>
      <w:bookmarkEnd w:id="127"/>
      <w:bookmarkEnd w:id="128"/>
      <w:r w:rsidR="00FD2365" w:rsidRPr="00485BCF">
        <w:rPr>
          <w:rFonts w:ascii="Times New Roman" w:hAnsi="Times New Roman"/>
          <w:i w:val="0"/>
        </w:rPr>
        <w:t>)</w:t>
      </w:r>
      <w:bookmarkEnd w:id="129"/>
      <w:bookmarkEnd w:id="130"/>
    </w:p>
    <w:p w14:paraId="2A3031A2" w14:textId="7B970D60" w:rsidR="002A27C0" w:rsidRPr="00485BCF" w:rsidRDefault="002A27C0" w:rsidP="000B366C">
      <w:pPr>
        <w:pStyle w:val="PMPara"/>
        <w:jc w:val="left"/>
        <w:rPr>
          <w:rFonts w:ascii="Times New Roman" w:hAnsi="Times New Roman"/>
        </w:rPr>
      </w:pPr>
      <w:r w:rsidRPr="00485BCF">
        <w:rPr>
          <w:rFonts w:ascii="Times New Roman" w:hAnsi="Times New Roman"/>
        </w:rPr>
        <w:t xml:space="preserve">Small purchase procedures are those relatively simple and informal procurement methods for securing </w:t>
      </w:r>
      <w:r w:rsidR="00202F86" w:rsidRPr="00485BCF">
        <w:rPr>
          <w:rFonts w:ascii="Times New Roman" w:hAnsi="Times New Roman"/>
        </w:rPr>
        <w:t xml:space="preserve">equipment, </w:t>
      </w:r>
      <w:r w:rsidRPr="00485BCF">
        <w:rPr>
          <w:rFonts w:ascii="Times New Roman" w:hAnsi="Times New Roman"/>
        </w:rPr>
        <w:t>supplies, or other property</w:t>
      </w:r>
      <w:r w:rsidR="00C51472" w:rsidRPr="00485BCF">
        <w:rPr>
          <w:rFonts w:ascii="Times New Roman" w:hAnsi="Times New Roman"/>
        </w:rPr>
        <w:t>, which</w:t>
      </w:r>
      <w:r w:rsidRPr="00485BCF">
        <w:rPr>
          <w:rFonts w:ascii="Times New Roman" w:hAnsi="Times New Roman"/>
        </w:rPr>
        <w:t xml:space="preserve"> do not cost more than </w:t>
      </w:r>
      <w:r w:rsidR="0074088C">
        <w:rPr>
          <w:rFonts w:ascii="Times New Roman" w:hAnsi="Times New Roman"/>
        </w:rPr>
        <w:t>RTPA</w:t>
      </w:r>
      <w:r w:rsidRPr="00485BCF">
        <w:rPr>
          <w:rFonts w:ascii="Times New Roman" w:hAnsi="Times New Roman"/>
        </w:rPr>
        <w:t>’s simplified acquisition threshold of $</w:t>
      </w:r>
      <w:r w:rsidR="00C05730" w:rsidRPr="00485BCF">
        <w:rPr>
          <w:rFonts w:ascii="Times New Roman" w:hAnsi="Times New Roman"/>
        </w:rPr>
        <w:t>25</w:t>
      </w:r>
      <w:r w:rsidRPr="00485BCF">
        <w:rPr>
          <w:rFonts w:ascii="Times New Roman" w:hAnsi="Times New Roman"/>
        </w:rPr>
        <w:t xml:space="preserve">,000. If small purchase procedures are used, price or rate quotations </w:t>
      </w:r>
      <w:r w:rsidR="00A55B40" w:rsidRPr="00485BCF">
        <w:rPr>
          <w:rFonts w:ascii="Times New Roman" w:hAnsi="Times New Roman"/>
        </w:rPr>
        <w:t>should</w:t>
      </w:r>
      <w:r w:rsidRPr="00485BCF">
        <w:rPr>
          <w:rFonts w:ascii="Times New Roman" w:hAnsi="Times New Roman"/>
        </w:rPr>
        <w:t xml:space="preserve"> be obtained from an adequate number of qualified sources</w:t>
      </w:r>
      <w:r w:rsidR="00C51472" w:rsidRPr="00485BCF">
        <w:rPr>
          <w:rFonts w:ascii="Times New Roman" w:hAnsi="Times New Roman"/>
        </w:rPr>
        <w:t>, with three sources being the minimum number of quotes staff must attempt to obtain</w:t>
      </w:r>
      <w:r w:rsidRPr="00485BCF">
        <w:rPr>
          <w:rFonts w:ascii="Times New Roman" w:hAnsi="Times New Roman"/>
        </w:rPr>
        <w:t>.</w:t>
      </w:r>
      <w:r w:rsidR="00AA142C" w:rsidRPr="00485BCF">
        <w:rPr>
          <w:rFonts w:ascii="Times New Roman" w:hAnsi="Times New Roman"/>
        </w:rPr>
        <w:t xml:space="preserve"> </w:t>
      </w:r>
      <w:r w:rsidR="006177A9" w:rsidRPr="00485BCF">
        <w:rPr>
          <w:rFonts w:ascii="Times New Roman" w:hAnsi="Times New Roman"/>
        </w:rPr>
        <w:t xml:space="preserve">Prior to requesting bids, the project manager will prepare an ICE and the </w:t>
      </w:r>
      <w:r w:rsidR="00F92E71" w:rsidRPr="00485BCF">
        <w:rPr>
          <w:rFonts w:ascii="Times New Roman" w:hAnsi="Times New Roman"/>
        </w:rPr>
        <w:t>Contracts Officer</w:t>
      </w:r>
      <w:r w:rsidR="006177A9" w:rsidRPr="00485BCF">
        <w:rPr>
          <w:rFonts w:ascii="Times New Roman" w:hAnsi="Times New Roman"/>
        </w:rPr>
        <w:t xml:space="preserve"> will prepare a Method of Procurement Selection Form.</w:t>
      </w:r>
    </w:p>
    <w:p w14:paraId="15ECCD06" w14:textId="46C452FB" w:rsidR="002A27C0" w:rsidRPr="00485BCF" w:rsidRDefault="002A27C0" w:rsidP="00FF000F">
      <w:pPr>
        <w:pStyle w:val="PMNumbering"/>
        <w:numPr>
          <w:ilvl w:val="0"/>
          <w:numId w:val="27"/>
        </w:numPr>
        <w:jc w:val="left"/>
        <w:rPr>
          <w:rFonts w:ascii="Times New Roman" w:hAnsi="Times New Roman"/>
        </w:rPr>
      </w:pPr>
      <w:r w:rsidRPr="00485BCF">
        <w:rPr>
          <w:rFonts w:ascii="Times New Roman" w:hAnsi="Times New Roman"/>
        </w:rPr>
        <w:t xml:space="preserve">Staff </w:t>
      </w:r>
      <w:r w:rsidR="00A55B40" w:rsidRPr="00485BCF">
        <w:rPr>
          <w:rFonts w:ascii="Times New Roman" w:hAnsi="Times New Roman"/>
        </w:rPr>
        <w:t>should</w:t>
      </w:r>
      <w:r w:rsidRPr="00485BCF">
        <w:rPr>
          <w:rFonts w:ascii="Times New Roman" w:hAnsi="Times New Roman"/>
        </w:rPr>
        <w:t xml:space="preserve"> attempt to obtain written bids or document oral bids from at least three suppliers in a manner that permits prices and other terms to be compared. This </w:t>
      </w:r>
      <w:r w:rsidR="00A55B40" w:rsidRPr="00485BCF">
        <w:rPr>
          <w:rFonts w:ascii="Times New Roman" w:hAnsi="Times New Roman"/>
        </w:rPr>
        <w:t>should</w:t>
      </w:r>
      <w:r w:rsidRPr="00485BCF">
        <w:rPr>
          <w:rFonts w:ascii="Times New Roman" w:hAnsi="Times New Roman"/>
        </w:rPr>
        <w:t xml:space="preserve"> be accomplished by sending a fax or </w:t>
      </w:r>
      <w:r w:rsidR="00796041" w:rsidRPr="00485BCF">
        <w:rPr>
          <w:rFonts w:ascii="Times New Roman" w:hAnsi="Times New Roman"/>
        </w:rPr>
        <w:t>email</w:t>
      </w:r>
      <w:r w:rsidRPr="00485BCF">
        <w:rPr>
          <w:rFonts w:ascii="Times New Roman" w:hAnsi="Times New Roman"/>
        </w:rPr>
        <w:t xml:space="preserve"> request to an adequate number of firms using any combination of </w:t>
      </w:r>
      <w:r w:rsidR="0074088C">
        <w:rPr>
          <w:rFonts w:ascii="Times New Roman" w:hAnsi="Times New Roman"/>
        </w:rPr>
        <w:t>RTPA</w:t>
      </w:r>
      <w:r w:rsidRPr="00485BCF">
        <w:rPr>
          <w:rFonts w:ascii="Times New Roman" w:hAnsi="Times New Roman"/>
        </w:rPr>
        <w:t xml:space="preserve">’s bid list, </w:t>
      </w:r>
      <w:r w:rsidR="00B10237" w:rsidRPr="00485BCF">
        <w:rPr>
          <w:rFonts w:ascii="Times New Roman" w:hAnsi="Times New Roman"/>
        </w:rPr>
        <w:t>California</w:t>
      </w:r>
      <w:r w:rsidR="006677D9" w:rsidRPr="00485BCF">
        <w:rPr>
          <w:rFonts w:ascii="Times New Roman" w:hAnsi="Times New Roman"/>
        </w:rPr>
        <w:t xml:space="preserve"> Unified Certification Program</w:t>
      </w:r>
      <w:r w:rsidR="00B10237" w:rsidRPr="00485BCF">
        <w:rPr>
          <w:rFonts w:ascii="Times New Roman" w:hAnsi="Times New Roman"/>
        </w:rPr>
        <w:t xml:space="preserve">, </w:t>
      </w:r>
      <w:r w:rsidRPr="00485BCF">
        <w:rPr>
          <w:rFonts w:ascii="Times New Roman" w:hAnsi="Times New Roman"/>
        </w:rPr>
        <w:t xml:space="preserve">Caltrans DBE list, or known sources or sources generated from published documents. Staff </w:t>
      </w:r>
      <w:r w:rsidR="00A55B40" w:rsidRPr="00485BCF">
        <w:rPr>
          <w:rFonts w:ascii="Times New Roman" w:hAnsi="Times New Roman"/>
        </w:rPr>
        <w:t>should</w:t>
      </w:r>
      <w:r w:rsidRPr="00485BCF">
        <w:rPr>
          <w:rFonts w:ascii="Times New Roman" w:hAnsi="Times New Roman"/>
        </w:rPr>
        <w:t xml:space="preserve"> recommend the supplier </w:t>
      </w:r>
      <w:r w:rsidR="00202F86" w:rsidRPr="00485BCF">
        <w:rPr>
          <w:rFonts w:ascii="Times New Roman" w:hAnsi="Times New Roman"/>
        </w:rPr>
        <w:t>that</w:t>
      </w:r>
      <w:r w:rsidR="00B10237" w:rsidRPr="00485BCF">
        <w:rPr>
          <w:rFonts w:ascii="Times New Roman" w:hAnsi="Times New Roman"/>
        </w:rPr>
        <w:t xml:space="preserve"> is determined to be the low responsive and responsible bidder meeting the terms, conditions</w:t>
      </w:r>
      <w:r w:rsidR="006677D9" w:rsidRPr="00485BCF">
        <w:rPr>
          <w:rFonts w:ascii="Times New Roman" w:hAnsi="Times New Roman"/>
        </w:rPr>
        <w:t>,</w:t>
      </w:r>
      <w:r w:rsidR="00B10237" w:rsidRPr="00485BCF">
        <w:rPr>
          <w:rFonts w:ascii="Times New Roman" w:hAnsi="Times New Roman"/>
        </w:rPr>
        <w:t xml:space="preserve"> and specifications of the solicitation,</w:t>
      </w:r>
      <w:r w:rsidRPr="00485BCF">
        <w:rPr>
          <w:rFonts w:ascii="Times New Roman" w:hAnsi="Times New Roman"/>
        </w:rPr>
        <w:t xml:space="preserve"> taking into account the possible range of competing product and materials available, fitness of purpose, manufacturer’s warranty, and other similar factors in addition to price.</w:t>
      </w:r>
      <w:r w:rsidR="00744BF1" w:rsidRPr="00485BCF">
        <w:rPr>
          <w:rFonts w:ascii="Times New Roman" w:hAnsi="Times New Roman"/>
        </w:rPr>
        <w:t xml:space="preserve"> Documentation of which vendors were sent quote requests, the responses received, and the low bidder selected should be documented by the project manager using the </w:t>
      </w:r>
      <w:r w:rsidR="006677D9" w:rsidRPr="00485BCF">
        <w:rPr>
          <w:rFonts w:ascii="Times New Roman" w:hAnsi="Times New Roman"/>
        </w:rPr>
        <w:t>r</w:t>
      </w:r>
      <w:r w:rsidR="00744BF1" w:rsidRPr="00485BCF">
        <w:rPr>
          <w:rFonts w:ascii="Times New Roman" w:hAnsi="Times New Roman"/>
        </w:rPr>
        <w:t xml:space="preserve">ecommendation </w:t>
      </w:r>
      <w:r w:rsidR="006677D9" w:rsidRPr="00485BCF">
        <w:rPr>
          <w:rFonts w:ascii="Times New Roman" w:hAnsi="Times New Roman"/>
        </w:rPr>
        <w:t>m</w:t>
      </w:r>
      <w:r w:rsidR="00744BF1" w:rsidRPr="00485BCF">
        <w:rPr>
          <w:rFonts w:ascii="Times New Roman" w:hAnsi="Times New Roman"/>
        </w:rPr>
        <w:t xml:space="preserve">emo </w:t>
      </w:r>
      <w:r w:rsidR="006677D9" w:rsidRPr="00485BCF">
        <w:rPr>
          <w:rFonts w:ascii="Times New Roman" w:hAnsi="Times New Roman"/>
        </w:rPr>
        <w:t>t</w:t>
      </w:r>
      <w:r w:rsidR="00744BF1" w:rsidRPr="00485BCF">
        <w:rPr>
          <w:rFonts w:ascii="Times New Roman" w:hAnsi="Times New Roman"/>
        </w:rPr>
        <w:t>emplate.</w:t>
      </w:r>
    </w:p>
    <w:p w14:paraId="3882295C" w14:textId="5575D342" w:rsidR="005E1AB8" w:rsidRPr="00485BCF" w:rsidRDefault="002A27C0" w:rsidP="00FF000F">
      <w:pPr>
        <w:pStyle w:val="PMNumbering"/>
        <w:numPr>
          <w:ilvl w:val="0"/>
          <w:numId w:val="27"/>
        </w:numPr>
        <w:jc w:val="left"/>
        <w:rPr>
          <w:rFonts w:ascii="Times New Roman" w:hAnsi="Times New Roman"/>
        </w:rPr>
      </w:pPr>
      <w:r w:rsidRPr="00485BCF">
        <w:rPr>
          <w:rFonts w:ascii="Times New Roman" w:hAnsi="Times New Roman"/>
        </w:rPr>
        <w:t xml:space="preserve">Approved Equal Clause: In order to establish a basis of quality, </w:t>
      </w:r>
      <w:r w:rsidR="00B10237" w:rsidRPr="00485BCF">
        <w:rPr>
          <w:rFonts w:ascii="Times New Roman" w:hAnsi="Times New Roman"/>
        </w:rPr>
        <w:t>functionality</w:t>
      </w:r>
      <w:r w:rsidR="006677D9" w:rsidRPr="00485BCF">
        <w:rPr>
          <w:rFonts w:ascii="Times New Roman" w:hAnsi="Times New Roman"/>
        </w:rPr>
        <w:t>,</w:t>
      </w:r>
      <w:r w:rsidR="00B10237" w:rsidRPr="00485BCF">
        <w:rPr>
          <w:rFonts w:ascii="Times New Roman" w:hAnsi="Times New Roman"/>
        </w:rPr>
        <w:t xml:space="preserve"> and/or performance, </w:t>
      </w:r>
      <w:r w:rsidRPr="00485BCF">
        <w:rPr>
          <w:rFonts w:ascii="Times New Roman" w:hAnsi="Times New Roman"/>
        </w:rPr>
        <w:t xml:space="preserve">certain materials, equipment, or kinds of materials may be specified, either by description of </w:t>
      </w:r>
      <w:r w:rsidR="00B10237" w:rsidRPr="00485BCF">
        <w:rPr>
          <w:rFonts w:ascii="Times New Roman" w:hAnsi="Times New Roman"/>
        </w:rPr>
        <w:t>functionality and/or performance</w:t>
      </w:r>
      <w:r w:rsidRPr="00485BCF">
        <w:rPr>
          <w:rFonts w:ascii="Times New Roman" w:hAnsi="Times New Roman"/>
        </w:rPr>
        <w:t xml:space="preserve"> or by designating a manufacturer by name and referring to his brand of product designation</w:t>
      </w:r>
      <w:r w:rsidR="00B10237" w:rsidRPr="00485BCF">
        <w:rPr>
          <w:rFonts w:ascii="Times New Roman" w:hAnsi="Times New Roman"/>
        </w:rPr>
        <w:t>,</w:t>
      </w:r>
      <w:r w:rsidRPr="00485BCF">
        <w:rPr>
          <w:rFonts w:ascii="Times New Roman" w:hAnsi="Times New Roman"/>
        </w:rPr>
        <w:t xml:space="preserve"> </w:t>
      </w:r>
      <w:r w:rsidR="00B10237" w:rsidRPr="00485BCF">
        <w:rPr>
          <w:rFonts w:ascii="Times New Roman" w:hAnsi="Times New Roman"/>
        </w:rPr>
        <w:t>make, model</w:t>
      </w:r>
      <w:r w:rsidR="006677D9" w:rsidRPr="00485BCF">
        <w:rPr>
          <w:rFonts w:ascii="Times New Roman" w:hAnsi="Times New Roman"/>
        </w:rPr>
        <w:t>, or part number</w:t>
      </w:r>
      <w:r w:rsidR="00B10237" w:rsidRPr="00485BCF">
        <w:rPr>
          <w:rFonts w:ascii="Times New Roman" w:hAnsi="Times New Roman"/>
        </w:rPr>
        <w:t xml:space="preserve"> </w:t>
      </w:r>
      <w:r w:rsidRPr="00485BCF">
        <w:rPr>
          <w:rFonts w:ascii="Times New Roman" w:hAnsi="Times New Roman"/>
        </w:rPr>
        <w:t xml:space="preserve">or by specifying a kind of material. The solicitation should not exclude other processes, equipment or materials of equal </w:t>
      </w:r>
      <w:r w:rsidR="00B10237" w:rsidRPr="00485BCF">
        <w:rPr>
          <w:rFonts w:ascii="Times New Roman" w:hAnsi="Times New Roman"/>
        </w:rPr>
        <w:t>functionality and/or performance</w:t>
      </w:r>
      <w:r w:rsidRPr="00485BCF">
        <w:rPr>
          <w:rFonts w:ascii="Times New Roman" w:hAnsi="Times New Roman"/>
        </w:rPr>
        <w:t>, utility</w:t>
      </w:r>
      <w:r w:rsidR="006677D9" w:rsidRPr="00485BCF">
        <w:rPr>
          <w:rFonts w:ascii="Times New Roman" w:hAnsi="Times New Roman"/>
        </w:rPr>
        <w:t>,</w:t>
      </w:r>
      <w:r w:rsidRPr="00485BCF">
        <w:rPr>
          <w:rFonts w:ascii="Times New Roman" w:hAnsi="Times New Roman"/>
        </w:rPr>
        <w:t xml:space="preserve"> or merit, which may be approved by </w:t>
      </w:r>
      <w:r w:rsidR="0074088C">
        <w:rPr>
          <w:rFonts w:ascii="Times New Roman" w:hAnsi="Times New Roman"/>
        </w:rPr>
        <w:t>RTPA</w:t>
      </w:r>
      <w:r w:rsidRPr="00485BCF">
        <w:rPr>
          <w:rFonts w:ascii="Times New Roman" w:hAnsi="Times New Roman"/>
        </w:rPr>
        <w:t xml:space="preserve"> upon request. Requests for approved equal, clarification of the solicitation specifications, and complaints on specifications must be received by </w:t>
      </w:r>
      <w:r w:rsidR="0074088C">
        <w:rPr>
          <w:rFonts w:ascii="Times New Roman" w:hAnsi="Times New Roman"/>
        </w:rPr>
        <w:t>RTPA</w:t>
      </w:r>
      <w:r w:rsidRPr="00485BCF">
        <w:rPr>
          <w:rFonts w:ascii="Times New Roman" w:hAnsi="Times New Roman"/>
        </w:rPr>
        <w:t>, in writing, by the time specified in the solicitation. Any request for an approved equal or protest of the specifications must be fully supported with technical data, test results, or other pertinent information as evidence that the substitute offered is equal to or better than the specification requirement.</w:t>
      </w:r>
    </w:p>
    <w:p w14:paraId="59660ABC" w14:textId="7BB32618" w:rsidR="006177A9" w:rsidRPr="00485BCF" w:rsidRDefault="00E765EA" w:rsidP="00775564">
      <w:pPr>
        <w:pStyle w:val="StyleHeading3Before15ptLinespacingAtleast135pt"/>
        <w:rPr>
          <w:rFonts w:ascii="Times New Roman" w:hAnsi="Times New Roman"/>
          <w:b w:val="0"/>
          <w:i w:val="0"/>
        </w:rPr>
      </w:pPr>
      <w:r w:rsidRPr="00485BCF">
        <w:rPr>
          <w:rFonts w:ascii="Times New Roman" w:hAnsi="Times New Roman"/>
        </w:rPr>
        <w:t>Resource(s)</w:t>
      </w:r>
    </w:p>
    <w:p w14:paraId="3AB6AB0F" w14:textId="2F5EC425" w:rsidR="00AA142C" w:rsidRPr="00485BCF" w:rsidRDefault="00AA142C" w:rsidP="00FF000F">
      <w:pPr>
        <w:pStyle w:val="PMBullets"/>
        <w:numPr>
          <w:ilvl w:val="0"/>
          <w:numId w:val="104"/>
        </w:numPr>
        <w:rPr>
          <w:rFonts w:ascii="Times New Roman" w:hAnsi="Times New Roman"/>
          <w:lang w:val="en-US"/>
        </w:rPr>
      </w:pPr>
      <w:r w:rsidRPr="00485BCF">
        <w:rPr>
          <w:rFonts w:ascii="Times New Roman" w:hAnsi="Times New Roman"/>
          <w:lang w:val="en-US"/>
        </w:rPr>
        <w:t>Independent Cost Estimate</w:t>
      </w:r>
      <w:r w:rsidR="00DF3634" w:rsidRPr="00485BCF">
        <w:rPr>
          <w:rFonts w:ascii="Times New Roman" w:hAnsi="Times New Roman"/>
          <w:lang w:val="en-US"/>
        </w:rPr>
        <w:t xml:space="preserve"> (ICE)</w:t>
      </w:r>
      <w:r w:rsidRPr="00485BCF">
        <w:rPr>
          <w:rFonts w:ascii="Times New Roman" w:hAnsi="Times New Roman"/>
          <w:lang w:val="en-US"/>
        </w:rPr>
        <w:t xml:space="preserve"> Justification for Small Procurements</w:t>
      </w:r>
    </w:p>
    <w:p w14:paraId="0CCD3359" w14:textId="0A4532B5" w:rsidR="006177A9" w:rsidRPr="00485BCF" w:rsidRDefault="00775564" w:rsidP="00FF000F">
      <w:pPr>
        <w:pStyle w:val="PMBullets"/>
        <w:numPr>
          <w:ilvl w:val="0"/>
          <w:numId w:val="104"/>
        </w:numPr>
        <w:rPr>
          <w:rFonts w:ascii="Times New Roman" w:hAnsi="Times New Roman"/>
          <w:lang w:val="en-US"/>
        </w:rPr>
      </w:pPr>
      <w:r w:rsidRPr="00485BCF">
        <w:rPr>
          <w:rFonts w:ascii="Times New Roman" w:hAnsi="Times New Roman"/>
          <w:lang w:val="en-US"/>
        </w:rPr>
        <w:t xml:space="preserve">Method of </w:t>
      </w:r>
      <w:r w:rsidR="002E6C1F" w:rsidRPr="00485BCF">
        <w:rPr>
          <w:rFonts w:ascii="Times New Roman" w:hAnsi="Times New Roman"/>
          <w:lang w:val="en-US"/>
        </w:rPr>
        <w:t xml:space="preserve">Procurement </w:t>
      </w:r>
      <w:r w:rsidRPr="00485BCF">
        <w:rPr>
          <w:rFonts w:ascii="Times New Roman" w:hAnsi="Times New Roman"/>
          <w:lang w:val="en-US"/>
        </w:rPr>
        <w:t>Selection Form</w:t>
      </w:r>
    </w:p>
    <w:p w14:paraId="538EB29D" w14:textId="7C9E7A62" w:rsidR="00775564" w:rsidRPr="00485BCF" w:rsidRDefault="00775564" w:rsidP="00FF000F">
      <w:pPr>
        <w:pStyle w:val="PMBullets"/>
        <w:numPr>
          <w:ilvl w:val="0"/>
          <w:numId w:val="104"/>
        </w:numPr>
        <w:rPr>
          <w:rFonts w:ascii="Times New Roman" w:hAnsi="Times New Roman"/>
          <w:lang w:val="en-US"/>
        </w:rPr>
      </w:pPr>
      <w:r w:rsidRPr="00485BCF">
        <w:rPr>
          <w:rFonts w:ascii="Times New Roman" w:hAnsi="Times New Roman"/>
          <w:lang w:val="en-US"/>
        </w:rPr>
        <w:t>Recommendation for Selection of a Contractor Memo Template</w:t>
      </w:r>
    </w:p>
    <w:p w14:paraId="4E9E29C3" w14:textId="77777777" w:rsidR="00B065E3" w:rsidRPr="00485BCF" w:rsidRDefault="00B065E3" w:rsidP="000B366C">
      <w:pPr>
        <w:pStyle w:val="PMBullets"/>
        <w:numPr>
          <w:ilvl w:val="0"/>
          <w:numId w:val="0"/>
        </w:numPr>
        <w:ind w:left="330"/>
        <w:rPr>
          <w:rFonts w:ascii="Times New Roman" w:hAnsi="Times New Roman"/>
          <w:lang w:val="en-US"/>
        </w:rPr>
      </w:pPr>
    </w:p>
    <w:p w14:paraId="24B4FD27" w14:textId="5E531053" w:rsidR="00A967FF" w:rsidRPr="00485BCF" w:rsidRDefault="0098202D" w:rsidP="000B366C">
      <w:pPr>
        <w:pStyle w:val="Heading3"/>
        <w:rPr>
          <w:rFonts w:ascii="Times New Roman" w:hAnsi="Times New Roman"/>
          <w:i w:val="0"/>
        </w:rPr>
      </w:pPr>
      <w:bookmarkStart w:id="131" w:name="_Toc386200226"/>
      <w:bookmarkStart w:id="132" w:name="_Toc386205113"/>
      <w:r w:rsidRPr="00485BCF">
        <w:rPr>
          <w:rFonts w:ascii="Times New Roman" w:hAnsi="Times New Roman"/>
          <w:i w:val="0"/>
        </w:rPr>
        <w:t xml:space="preserve">SECTION </w:t>
      </w:r>
      <w:r w:rsidR="00286BEE" w:rsidRPr="00485BCF">
        <w:rPr>
          <w:rFonts w:ascii="Times New Roman" w:hAnsi="Times New Roman"/>
          <w:i w:val="0"/>
        </w:rPr>
        <w:t>022</w:t>
      </w:r>
      <w:r w:rsidR="00C05730" w:rsidRPr="00485BCF">
        <w:rPr>
          <w:rFonts w:ascii="Times New Roman" w:hAnsi="Times New Roman"/>
          <w:i w:val="0"/>
        </w:rPr>
        <w:t>B</w:t>
      </w:r>
      <w:r w:rsidR="00A967FF" w:rsidRPr="00485BCF">
        <w:rPr>
          <w:rFonts w:ascii="Times New Roman" w:hAnsi="Times New Roman"/>
          <w:i w:val="0"/>
        </w:rPr>
        <w:t xml:space="preserve"> – </w:t>
      </w:r>
      <w:r w:rsidRPr="00485BCF">
        <w:rPr>
          <w:rFonts w:ascii="Times New Roman" w:hAnsi="Times New Roman"/>
          <w:i w:val="0"/>
        </w:rPr>
        <w:t>PROCUREMENT BY SMALL PURCHASE PROCEDURE FOR SERVICES OTHER THAN ARCHITECTURAL &amp; ENGINEERING</w:t>
      </w:r>
      <w:r w:rsidR="00255FCA" w:rsidRPr="00485BCF">
        <w:rPr>
          <w:rFonts w:ascii="Times New Roman" w:hAnsi="Times New Roman"/>
          <w:i w:val="0"/>
        </w:rPr>
        <w:t xml:space="preserve"> </w:t>
      </w:r>
      <w:r w:rsidR="00C05730" w:rsidRPr="00485BCF">
        <w:rPr>
          <w:rFonts w:ascii="Times New Roman" w:hAnsi="Times New Roman"/>
          <w:i w:val="0"/>
        </w:rPr>
        <w:t>(up to</w:t>
      </w:r>
      <w:r w:rsidR="00255FCA" w:rsidRPr="00485BCF">
        <w:rPr>
          <w:rFonts w:ascii="Times New Roman" w:hAnsi="Times New Roman"/>
          <w:i w:val="0"/>
        </w:rPr>
        <w:t xml:space="preserve"> </w:t>
      </w:r>
      <w:proofErr w:type="spellStart"/>
      <w:r w:rsidR="00255FCA" w:rsidRPr="00485BCF">
        <w:rPr>
          <w:rFonts w:ascii="Times New Roman" w:hAnsi="Times New Roman"/>
          <w:i w:val="0"/>
        </w:rPr>
        <w:t>to</w:t>
      </w:r>
      <w:proofErr w:type="spellEnd"/>
      <w:r w:rsidR="00A967FF" w:rsidRPr="00485BCF">
        <w:rPr>
          <w:rFonts w:ascii="Times New Roman" w:hAnsi="Times New Roman"/>
          <w:i w:val="0"/>
        </w:rPr>
        <w:t xml:space="preserve"> $</w:t>
      </w:r>
      <w:r w:rsidR="006C55E5" w:rsidRPr="00485BCF">
        <w:rPr>
          <w:rFonts w:ascii="Times New Roman" w:hAnsi="Times New Roman"/>
          <w:i w:val="0"/>
        </w:rPr>
        <w:t>5</w:t>
      </w:r>
      <w:r w:rsidR="00A967FF" w:rsidRPr="00485BCF">
        <w:rPr>
          <w:rFonts w:ascii="Times New Roman" w:hAnsi="Times New Roman"/>
          <w:i w:val="0"/>
        </w:rPr>
        <w:t>,000</w:t>
      </w:r>
      <w:r w:rsidR="00255FCA" w:rsidRPr="00485BCF">
        <w:rPr>
          <w:rFonts w:ascii="Times New Roman" w:hAnsi="Times New Roman"/>
          <w:i w:val="0"/>
        </w:rPr>
        <w:t>)</w:t>
      </w:r>
      <w:bookmarkEnd w:id="131"/>
      <w:bookmarkEnd w:id="132"/>
    </w:p>
    <w:p w14:paraId="4E607671" w14:textId="21719DC9" w:rsidR="002A27C0" w:rsidRPr="00485BCF" w:rsidRDefault="002A27C0" w:rsidP="00FF000F">
      <w:pPr>
        <w:pStyle w:val="PMNumbering"/>
        <w:numPr>
          <w:ilvl w:val="0"/>
          <w:numId w:val="50"/>
        </w:numPr>
        <w:spacing w:before="0"/>
        <w:jc w:val="left"/>
        <w:rPr>
          <w:rFonts w:ascii="Times New Roman" w:hAnsi="Times New Roman"/>
        </w:rPr>
      </w:pPr>
      <w:r w:rsidRPr="00485BCF">
        <w:rPr>
          <w:rFonts w:ascii="Times New Roman" w:hAnsi="Times New Roman"/>
        </w:rPr>
        <w:t xml:space="preserve">Prior approval of the </w:t>
      </w:r>
      <w:r w:rsidR="00744BF1" w:rsidRPr="00485BCF">
        <w:rPr>
          <w:rFonts w:ascii="Times New Roman" w:hAnsi="Times New Roman"/>
        </w:rPr>
        <w:t>use of this procurement</w:t>
      </w:r>
      <w:r w:rsidRPr="00485BCF">
        <w:rPr>
          <w:rFonts w:ascii="Times New Roman" w:hAnsi="Times New Roman"/>
        </w:rPr>
        <w:t xml:space="preserve"> procedure </w:t>
      </w:r>
      <w:r w:rsidR="00202F86" w:rsidRPr="00485BCF">
        <w:rPr>
          <w:rFonts w:ascii="Times New Roman" w:hAnsi="Times New Roman"/>
        </w:rPr>
        <w:t xml:space="preserve">and </w:t>
      </w:r>
      <w:r w:rsidR="00744BF1" w:rsidRPr="00485BCF">
        <w:rPr>
          <w:rFonts w:ascii="Times New Roman" w:hAnsi="Times New Roman"/>
        </w:rPr>
        <w:t xml:space="preserve">the </w:t>
      </w:r>
      <w:r w:rsidR="00202F86" w:rsidRPr="00485BCF">
        <w:rPr>
          <w:rFonts w:ascii="Times New Roman" w:hAnsi="Times New Roman"/>
        </w:rPr>
        <w:t>evaluation criteria should</w:t>
      </w:r>
      <w:r w:rsidRPr="00485BCF">
        <w:rPr>
          <w:rFonts w:ascii="Times New Roman" w:hAnsi="Times New Roman"/>
        </w:rPr>
        <w:t xml:space="preserve"> be obtained from the applicable </w:t>
      </w:r>
      <w:r w:rsidR="00775564" w:rsidRPr="00485BCF">
        <w:rPr>
          <w:rFonts w:ascii="Times New Roman" w:hAnsi="Times New Roman"/>
        </w:rPr>
        <w:t>management staff</w:t>
      </w:r>
      <w:r w:rsidRPr="00485BCF">
        <w:rPr>
          <w:rFonts w:ascii="Times New Roman" w:hAnsi="Times New Roman"/>
        </w:rPr>
        <w:t xml:space="preserve">. The </w:t>
      </w:r>
      <w:r w:rsidR="00BB2B55" w:rsidRPr="00485BCF">
        <w:rPr>
          <w:rFonts w:ascii="Times New Roman" w:hAnsi="Times New Roman"/>
        </w:rPr>
        <w:t>Contracts Officer</w:t>
      </w:r>
      <w:r w:rsidR="00C25E14" w:rsidRPr="00485BCF">
        <w:rPr>
          <w:rFonts w:ascii="Times New Roman" w:hAnsi="Times New Roman"/>
        </w:rPr>
        <w:t xml:space="preserve"> </w:t>
      </w:r>
      <w:r w:rsidR="006677D9" w:rsidRPr="00485BCF">
        <w:rPr>
          <w:rFonts w:ascii="Times New Roman" w:hAnsi="Times New Roman"/>
        </w:rPr>
        <w:t xml:space="preserve">also </w:t>
      </w:r>
      <w:r w:rsidR="00744BF1" w:rsidRPr="00485BCF">
        <w:rPr>
          <w:rFonts w:ascii="Times New Roman" w:hAnsi="Times New Roman"/>
        </w:rPr>
        <w:t>should</w:t>
      </w:r>
      <w:r w:rsidRPr="00485BCF">
        <w:rPr>
          <w:rFonts w:ascii="Times New Roman" w:hAnsi="Times New Roman"/>
        </w:rPr>
        <w:t xml:space="preserve"> </w:t>
      </w:r>
      <w:r w:rsidR="00744BF1" w:rsidRPr="00485BCF">
        <w:rPr>
          <w:rFonts w:ascii="Times New Roman" w:hAnsi="Times New Roman"/>
        </w:rPr>
        <w:t>concur with the use of this</w:t>
      </w:r>
      <w:r w:rsidRPr="00485BCF">
        <w:rPr>
          <w:rFonts w:ascii="Times New Roman" w:hAnsi="Times New Roman"/>
        </w:rPr>
        <w:t xml:space="preserve"> procurement method</w:t>
      </w:r>
      <w:r w:rsidR="006177A9" w:rsidRPr="00485BCF">
        <w:rPr>
          <w:rFonts w:ascii="Times New Roman" w:hAnsi="Times New Roman"/>
        </w:rPr>
        <w:t xml:space="preserve"> and fill out a Method of Procurement Selection Form to document the appropriateness of this procurement method</w:t>
      </w:r>
      <w:r w:rsidRPr="00485BCF">
        <w:rPr>
          <w:rFonts w:ascii="Times New Roman" w:hAnsi="Times New Roman"/>
        </w:rPr>
        <w:t xml:space="preserve">. An informal competitive process may be followed with price or rate quotations obtained from an adequate number of qualified sources to ensure that </w:t>
      </w:r>
      <w:r w:rsidR="0074088C">
        <w:rPr>
          <w:rFonts w:ascii="Times New Roman" w:hAnsi="Times New Roman"/>
        </w:rPr>
        <w:t>RTPA</w:t>
      </w:r>
      <w:r w:rsidRPr="00485BCF">
        <w:rPr>
          <w:rFonts w:ascii="Times New Roman" w:hAnsi="Times New Roman"/>
        </w:rPr>
        <w:t xml:space="preserve"> is obtaining a fair and reasonable price </w:t>
      </w:r>
      <w:r w:rsidR="00B10237" w:rsidRPr="00485BCF">
        <w:rPr>
          <w:rFonts w:ascii="Times New Roman" w:hAnsi="Times New Roman"/>
        </w:rPr>
        <w:t>and</w:t>
      </w:r>
      <w:r w:rsidR="00744BF1" w:rsidRPr="00485BCF">
        <w:rPr>
          <w:rFonts w:ascii="Times New Roman" w:hAnsi="Times New Roman"/>
        </w:rPr>
        <w:t xml:space="preserve"> that the recommended consultant will provide the</w:t>
      </w:r>
      <w:r w:rsidR="00B10237" w:rsidRPr="00485BCF">
        <w:rPr>
          <w:rFonts w:ascii="Times New Roman" w:hAnsi="Times New Roman"/>
        </w:rPr>
        <w:t xml:space="preserve"> best value to </w:t>
      </w:r>
      <w:r w:rsidR="0074088C">
        <w:rPr>
          <w:rFonts w:ascii="Times New Roman" w:hAnsi="Times New Roman"/>
        </w:rPr>
        <w:t>RTPA</w:t>
      </w:r>
      <w:r w:rsidR="00744BF1" w:rsidRPr="00485BCF">
        <w:rPr>
          <w:rFonts w:ascii="Times New Roman" w:hAnsi="Times New Roman"/>
        </w:rPr>
        <w:t xml:space="preserve"> if a best value analysis is utilized</w:t>
      </w:r>
      <w:r w:rsidR="00B10237" w:rsidRPr="00485BCF">
        <w:rPr>
          <w:rFonts w:ascii="Times New Roman" w:hAnsi="Times New Roman"/>
        </w:rPr>
        <w:t>.</w:t>
      </w:r>
      <w:r w:rsidRPr="00485BCF">
        <w:rPr>
          <w:rFonts w:ascii="Times New Roman" w:hAnsi="Times New Roman"/>
        </w:rPr>
        <w:t xml:space="preserve"> </w:t>
      </w:r>
      <w:r w:rsidR="00AC47D0" w:rsidRPr="00485BCF">
        <w:rPr>
          <w:rFonts w:ascii="Times New Roman" w:hAnsi="Times New Roman"/>
        </w:rPr>
        <w:t xml:space="preserve">Generally, quotes/proposals must be sought from at least three qualified consultants to meet this requirement. </w:t>
      </w:r>
      <w:r w:rsidRPr="00485BCF">
        <w:rPr>
          <w:rFonts w:ascii="Times New Roman" w:hAnsi="Times New Roman"/>
        </w:rPr>
        <w:t xml:space="preserve">The competitive process </w:t>
      </w:r>
      <w:r w:rsidR="00261B79" w:rsidRPr="00485BCF">
        <w:rPr>
          <w:rFonts w:ascii="Times New Roman" w:hAnsi="Times New Roman"/>
        </w:rPr>
        <w:t>should</w:t>
      </w:r>
      <w:r w:rsidRPr="00485BCF">
        <w:rPr>
          <w:rFonts w:ascii="Times New Roman" w:hAnsi="Times New Roman"/>
        </w:rPr>
        <w:t xml:space="preserve"> be documented by </w:t>
      </w:r>
      <w:r w:rsidR="00AE6136" w:rsidRPr="00485BCF">
        <w:rPr>
          <w:rFonts w:ascii="Times New Roman" w:hAnsi="Times New Roman"/>
        </w:rPr>
        <w:t xml:space="preserve">the </w:t>
      </w:r>
      <w:r w:rsidR="00BB2B55" w:rsidRPr="00485BCF">
        <w:rPr>
          <w:rFonts w:ascii="Times New Roman" w:hAnsi="Times New Roman"/>
        </w:rPr>
        <w:t>Contracts Officer</w:t>
      </w:r>
      <w:r w:rsidR="00744BF1" w:rsidRPr="00485BCF">
        <w:rPr>
          <w:rFonts w:ascii="Times New Roman" w:hAnsi="Times New Roman"/>
        </w:rPr>
        <w:t xml:space="preserve"> in the </w:t>
      </w:r>
      <w:r w:rsidR="00D52F5E" w:rsidRPr="00485BCF">
        <w:rPr>
          <w:rFonts w:ascii="Times New Roman" w:hAnsi="Times New Roman"/>
        </w:rPr>
        <w:t>R</w:t>
      </w:r>
      <w:r w:rsidR="00744BF1" w:rsidRPr="00485BCF">
        <w:rPr>
          <w:rFonts w:ascii="Times New Roman" w:hAnsi="Times New Roman"/>
        </w:rPr>
        <w:t xml:space="preserve">ecommendation </w:t>
      </w:r>
      <w:r w:rsidR="006677D9" w:rsidRPr="00485BCF">
        <w:rPr>
          <w:rFonts w:ascii="Times New Roman" w:hAnsi="Times New Roman"/>
        </w:rPr>
        <w:t>t</w:t>
      </w:r>
      <w:r w:rsidR="00744BF1" w:rsidRPr="00485BCF">
        <w:rPr>
          <w:rFonts w:ascii="Times New Roman" w:hAnsi="Times New Roman"/>
        </w:rPr>
        <w:t>emplate</w:t>
      </w:r>
      <w:r w:rsidR="00261B79" w:rsidRPr="00485BCF">
        <w:rPr>
          <w:rFonts w:ascii="Times New Roman" w:hAnsi="Times New Roman"/>
        </w:rPr>
        <w:t xml:space="preserve">, the </w:t>
      </w:r>
      <w:r w:rsidR="00D52F5E" w:rsidRPr="00485BCF">
        <w:rPr>
          <w:rFonts w:ascii="Times New Roman" w:hAnsi="Times New Roman"/>
        </w:rPr>
        <w:t>RON</w:t>
      </w:r>
      <w:r w:rsidR="00261B79" w:rsidRPr="00485BCF">
        <w:rPr>
          <w:rFonts w:ascii="Times New Roman" w:hAnsi="Times New Roman"/>
        </w:rPr>
        <w:t xml:space="preserve">, </w:t>
      </w:r>
      <w:r w:rsidR="00261B79" w:rsidRPr="00485BCF">
        <w:rPr>
          <w:rFonts w:ascii="Times New Roman" w:hAnsi="Times New Roman"/>
        </w:rPr>
        <w:lastRenderedPageBreak/>
        <w:t>or some other written record</w:t>
      </w:r>
      <w:r w:rsidRPr="00485BCF">
        <w:rPr>
          <w:rFonts w:ascii="Times New Roman" w:hAnsi="Times New Roman"/>
        </w:rPr>
        <w:t xml:space="preserve">. In obtaining price or rate quotations, a </w:t>
      </w:r>
      <w:r w:rsidR="00652DA2" w:rsidRPr="00485BCF">
        <w:rPr>
          <w:rFonts w:ascii="Times New Roman" w:hAnsi="Times New Roman"/>
        </w:rPr>
        <w:t>SOW</w:t>
      </w:r>
      <w:r w:rsidRPr="00485BCF">
        <w:rPr>
          <w:rFonts w:ascii="Times New Roman" w:hAnsi="Times New Roman"/>
        </w:rPr>
        <w:t xml:space="preserve"> </w:t>
      </w:r>
      <w:r w:rsidR="00744BF1" w:rsidRPr="00485BCF">
        <w:rPr>
          <w:rFonts w:ascii="Times New Roman" w:hAnsi="Times New Roman"/>
        </w:rPr>
        <w:t xml:space="preserve">and evaluation criteria </w:t>
      </w:r>
      <w:r w:rsidR="00D52F5E" w:rsidRPr="00485BCF">
        <w:rPr>
          <w:rFonts w:ascii="Times New Roman" w:hAnsi="Times New Roman"/>
        </w:rPr>
        <w:t xml:space="preserve">that include cost as a factor </w:t>
      </w:r>
      <w:r w:rsidR="00744BF1" w:rsidRPr="00485BCF">
        <w:rPr>
          <w:rFonts w:ascii="Times New Roman" w:hAnsi="Times New Roman"/>
        </w:rPr>
        <w:t>should</w:t>
      </w:r>
      <w:r w:rsidRPr="00485BCF">
        <w:rPr>
          <w:rFonts w:ascii="Times New Roman" w:hAnsi="Times New Roman"/>
        </w:rPr>
        <w:t xml:space="preserve"> be developed and supplied to all bidders/</w:t>
      </w:r>
      <w:proofErr w:type="spellStart"/>
      <w:r w:rsidRPr="00485BCF">
        <w:rPr>
          <w:rFonts w:ascii="Times New Roman" w:hAnsi="Times New Roman"/>
        </w:rPr>
        <w:t>offerors</w:t>
      </w:r>
      <w:proofErr w:type="spellEnd"/>
      <w:r w:rsidRPr="00485BCF">
        <w:rPr>
          <w:rFonts w:ascii="Times New Roman" w:hAnsi="Times New Roman"/>
        </w:rPr>
        <w:t>.</w:t>
      </w:r>
    </w:p>
    <w:p w14:paraId="65ACAC82" w14:textId="1F07F9FF" w:rsidR="00DC061B" w:rsidRPr="00485BCF" w:rsidRDefault="00DC061B" w:rsidP="00FF000F">
      <w:pPr>
        <w:pStyle w:val="PMNumbering"/>
        <w:numPr>
          <w:ilvl w:val="0"/>
          <w:numId w:val="50"/>
        </w:numPr>
        <w:spacing w:before="0"/>
        <w:jc w:val="left"/>
        <w:rPr>
          <w:rFonts w:ascii="Times New Roman" w:hAnsi="Times New Roman"/>
        </w:rPr>
      </w:pPr>
      <w:r w:rsidRPr="00485BCF">
        <w:rPr>
          <w:rFonts w:ascii="Times New Roman" w:hAnsi="Times New Roman"/>
        </w:rPr>
        <w:t xml:space="preserve">Determination of which proposal will provide the best value to </w:t>
      </w:r>
      <w:r w:rsidR="0074088C">
        <w:rPr>
          <w:rFonts w:ascii="Times New Roman" w:hAnsi="Times New Roman"/>
        </w:rPr>
        <w:t>RTPA</w:t>
      </w:r>
      <w:r w:rsidRPr="00485BCF">
        <w:rPr>
          <w:rFonts w:ascii="Times New Roman" w:hAnsi="Times New Roman"/>
        </w:rPr>
        <w:t xml:space="preserve"> when </w:t>
      </w:r>
      <w:r w:rsidR="006C14E3" w:rsidRPr="00485BCF">
        <w:rPr>
          <w:rFonts w:ascii="Times New Roman" w:hAnsi="Times New Roman"/>
        </w:rPr>
        <w:t>the informal solicitation</w:t>
      </w:r>
      <w:r w:rsidRPr="00485BCF">
        <w:rPr>
          <w:rFonts w:ascii="Times New Roman" w:hAnsi="Times New Roman"/>
        </w:rPr>
        <w:t xml:space="preserve"> includes options that may be awarded</w:t>
      </w:r>
      <w:r w:rsidR="006C14E3" w:rsidRPr="00485BCF">
        <w:rPr>
          <w:rFonts w:ascii="Times New Roman" w:hAnsi="Times New Roman"/>
        </w:rPr>
        <w:t>, must include the options in the evaluation and selection process</w:t>
      </w:r>
      <w:r w:rsidRPr="00485BCF">
        <w:rPr>
          <w:rFonts w:ascii="Times New Roman" w:hAnsi="Times New Roman"/>
        </w:rPr>
        <w:t>. If the option</w:t>
      </w:r>
      <w:r w:rsidR="006C14E3" w:rsidRPr="00485BCF">
        <w:rPr>
          <w:rFonts w:ascii="Times New Roman" w:hAnsi="Times New Roman"/>
        </w:rPr>
        <w:t>al work is</w:t>
      </w:r>
      <w:r w:rsidRPr="00485BCF">
        <w:rPr>
          <w:rFonts w:ascii="Times New Roman" w:hAnsi="Times New Roman"/>
        </w:rPr>
        <w:t xml:space="preserve"> not used to determine the </w:t>
      </w:r>
      <w:r w:rsidR="006C14E3" w:rsidRPr="00485BCF">
        <w:rPr>
          <w:rFonts w:ascii="Times New Roman" w:hAnsi="Times New Roman"/>
        </w:rPr>
        <w:t>best value proposal</w:t>
      </w:r>
      <w:r w:rsidRPr="00485BCF">
        <w:rPr>
          <w:rFonts w:ascii="Times New Roman" w:hAnsi="Times New Roman"/>
        </w:rPr>
        <w:t>, such options, if exercised, will need to be justified as a sole source.</w:t>
      </w:r>
    </w:p>
    <w:p w14:paraId="2C62E0CD" w14:textId="12F9267C" w:rsidR="00801787" w:rsidRPr="00485BCF" w:rsidRDefault="00261B79" w:rsidP="00FF000F">
      <w:pPr>
        <w:pStyle w:val="PMNumbering"/>
        <w:numPr>
          <w:ilvl w:val="0"/>
          <w:numId w:val="50"/>
        </w:numPr>
        <w:jc w:val="left"/>
        <w:rPr>
          <w:rFonts w:ascii="Times New Roman" w:hAnsi="Times New Roman"/>
        </w:rPr>
      </w:pPr>
      <w:r w:rsidRPr="00485BCF">
        <w:rPr>
          <w:rFonts w:ascii="Times New Roman" w:hAnsi="Times New Roman"/>
        </w:rPr>
        <w:t xml:space="preserve">All procurements should have a documented </w:t>
      </w:r>
      <w:r w:rsidR="006677D9" w:rsidRPr="00485BCF">
        <w:rPr>
          <w:rFonts w:ascii="Times New Roman" w:hAnsi="Times New Roman"/>
        </w:rPr>
        <w:t>RON</w:t>
      </w:r>
      <w:r w:rsidRPr="00485BCF">
        <w:rPr>
          <w:rFonts w:ascii="Times New Roman" w:hAnsi="Times New Roman"/>
        </w:rPr>
        <w:t xml:space="preserve"> that establishes that </w:t>
      </w:r>
      <w:r w:rsidR="00AE6136" w:rsidRPr="00485BCF">
        <w:rPr>
          <w:rFonts w:ascii="Times New Roman" w:hAnsi="Times New Roman"/>
        </w:rPr>
        <w:t>the project manager</w:t>
      </w:r>
      <w:r w:rsidRPr="00485BCF">
        <w:rPr>
          <w:rFonts w:ascii="Times New Roman" w:hAnsi="Times New Roman"/>
        </w:rPr>
        <w:t xml:space="preserve"> made the effort to obtain the best price for </w:t>
      </w:r>
      <w:r w:rsidR="0074088C">
        <w:rPr>
          <w:rFonts w:ascii="Times New Roman" w:hAnsi="Times New Roman"/>
        </w:rPr>
        <w:t>RTPA</w:t>
      </w:r>
      <w:r w:rsidRPr="00485BCF">
        <w:rPr>
          <w:rFonts w:ascii="Times New Roman" w:hAnsi="Times New Roman"/>
        </w:rPr>
        <w:t xml:space="preserve"> for the goods or services with quality, level of effort, </w:t>
      </w:r>
      <w:r w:rsidR="00D52F5E" w:rsidRPr="00485BCF">
        <w:rPr>
          <w:rFonts w:ascii="Times New Roman" w:hAnsi="Times New Roman"/>
        </w:rPr>
        <w:t xml:space="preserve">cost, </w:t>
      </w:r>
      <w:r w:rsidRPr="00485BCF">
        <w:rPr>
          <w:rFonts w:ascii="Times New Roman" w:hAnsi="Times New Roman"/>
        </w:rPr>
        <w:t xml:space="preserve">and other relevant factors taken into consideration. The </w:t>
      </w:r>
      <w:r w:rsidR="00D52F5E" w:rsidRPr="00485BCF">
        <w:rPr>
          <w:rFonts w:ascii="Times New Roman" w:hAnsi="Times New Roman"/>
        </w:rPr>
        <w:t>staff member that takes the lead during negotiations is</w:t>
      </w:r>
      <w:r w:rsidRPr="00485BCF">
        <w:rPr>
          <w:rFonts w:ascii="Times New Roman" w:hAnsi="Times New Roman"/>
        </w:rPr>
        <w:t xml:space="preserve"> responsible for signing off on the RON </w:t>
      </w:r>
      <w:r w:rsidR="00D52F5E" w:rsidRPr="00485BCF">
        <w:rPr>
          <w:rFonts w:ascii="Times New Roman" w:hAnsi="Times New Roman"/>
        </w:rPr>
        <w:t xml:space="preserve">whether it is a </w:t>
      </w:r>
      <w:r w:rsidR="00F92E71" w:rsidRPr="00485BCF">
        <w:rPr>
          <w:rFonts w:ascii="Times New Roman" w:hAnsi="Times New Roman"/>
        </w:rPr>
        <w:t>Contracts Officer</w:t>
      </w:r>
      <w:r w:rsidR="00D52F5E" w:rsidRPr="00485BCF">
        <w:rPr>
          <w:rFonts w:ascii="Times New Roman" w:hAnsi="Times New Roman"/>
        </w:rPr>
        <w:t xml:space="preserve"> or other staff person</w:t>
      </w:r>
      <w:r w:rsidRPr="00485BCF">
        <w:rPr>
          <w:rFonts w:ascii="Times New Roman" w:hAnsi="Times New Roman"/>
        </w:rPr>
        <w:t>.</w:t>
      </w:r>
    </w:p>
    <w:p w14:paraId="6856EFB0" w14:textId="48E3D4BF" w:rsidR="00CB565E"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90D6384" w14:textId="5A9B266F" w:rsidR="00744BF1" w:rsidRPr="00485BCF" w:rsidRDefault="00744BF1" w:rsidP="00FF000F">
      <w:pPr>
        <w:pStyle w:val="PMBullets"/>
        <w:numPr>
          <w:ilvl w:val="0"/>
          <w:numId w:val="105"/>
        </w:numPr>
        <w:rPr>
          <w:rFonts w:ascii="Times New Roman" w:hAnsi="Times New Roman"/>
          <w:lang w:val="en-US"/>
        </w:rPr>
      </w:pPr>
      <w:r w:rsidRPr="00485BCF">
        <w:rPr>
          <w:rFonts w:ascii="Times New Roman" w:hAnsi="Times New Roman"/>
          <w:lang w:val="en-US"/>
        </w:rPr>
        <w:t xml:space="preserve">Recommendation </w:t>
      </w:r>
      <w:r w:rsidR="00377BE9" w:rsidRPr="00485BCF">
        <w:rPr>
          <w:rFonts w:ascii="Times New Roman" w:hAnsi="Times New Roman"/>
          <w:lang w:val="en-US"/>
        </w:rPr>
        <w:t xml:space="preserve">for the Selection of a Contractor </w:t>
      </w:r>
      <w:r w:rsidRPr="00485BCF">
        <w:rPr>
          <w:rFonts w:ascii="Times New Roman" w:hAnsi="Times New Roman"/>
          <w:lang w:val="en-US"/>
        </w:rPr>
        <w:t>Memo Template</w:t>
      </w:r>
    </w:p>
    <w:p w14:paraId="51AF8011" w14:textId="5B7B60C1" w:rsidR="006C4DF7" w:rsidRPr="00485BCF" w:rsidRDefault="00775564" w:rsidP="00FF000F">
      <w:pPr>
        <w:pStyle w:val="PMBullets"/>
        <w:numPr>
          <w:ilvl w:val="0"/>
          <w:numId w:val="105"/>
        </w:numPr>
        <w:rPr>
          <w:rFonts w:ascii="Times New Roman" w:hAnsi="Times New Roman"/>
          <w:lang w:val="en-US"/>
        </w:rPr>
      </w:pPr>
      <w:r w:rsidRPr="00485BCF">
        <w:rPr>
          <w:rFonts w:ascii="Times New Roman" w:hAnsi="Times New Roman"/>
          <w:lang w:val="en-US"/>
        </w:rPr>
        <w:t>M</w:t>
      </w:r>
      <w:r w:rsidR="008F38AD" w:rsidRPr="00485BCF">
        <w:rPr>
          <w:rFonts w:ascii="Times New Roman" w:hAnsi="Times New Roman"/>
          <w:lang w:val="en-US"/>
        </w:rPr>
        <w:t>ethod of Procurement Selection</w:t>
      </w:r>
      <w:r w:rsidR="006C4DF7" w:rsidRPr="00485BCF">
        <w:rPr>
          <w:rFonts w:ascii="Times New Roman" w:hAnsi="Times New Roman"/>
          <w:lang w:val="en-US"/>
        </w:rPr>
        <w:t xml:space="preserve"> </w:t>
      </w:r>
      <w:r w:rsidR="001D6BD8" w:rsidRPr="00485BCF">
        <w:rPr>
          <w:rFonts w:ascii="Times New Roman" w:hAnsi="Times New Roman"/>
          <w:lang w:val="en-US"/>
        </w:rPr>
        <w:t>Form</w:t>
      </w:r>
    </w:p>
    <w:p w14:paraId="54D0E018" w14:textId="57842179" w:rsidR="00801787" w:rsidRPr="00485BCF" w:rsidRDefault="00801787" w:rsidP="00FF000F">
      <w:pPr>
        <w:pStyle w:val="PMBullets"/>
        <w:numPr>
          <w:ilvl w:val="0"/>
          <w:numId w:val="105"/>
        </w:numPr>
        <w:rPr>
          <w:rFonts w:ascii="Times New Roman" w:hAnsi="Times New Roman"/>
          <w:lang w:val="en-US"/>
        </w:rPr>
      </w:pPr>
      <w:r w:rsidRPr="00485BCF">
        <w:rPr>
          <w:rFonts w:ascii="Times New Roman" w:hAnsi="Times New Roman"/>
          <w:lang w:val="en-US"/>
        </w:rPr>
        <w:t>Record of Negotiation</w:t>
      </w:r>
    </w:p>
    <w:p w14:paraId="72465BD1" w14:textId="77777777" w:rsidR="00B065E3" w:rsidRPr="00485BCF" w:rsidRDefault="00B065E3" w:rsidP="000B366C">
      <w:pPr>
        <w:pStyle w:val="PMBullets"/>
        <w:numPr>
          <w:ilvl w:val="0"/>
          <w:numId w:val="0"/>
        </w:numPr>
        <w:ind w:left="330"/>
        <w:rPr>
          <w:rFonts w:ascii="Times New Roman" w:hAnsi="Times New Roman"/>
          <w:lang w:val="en-US"/>
        </w:rPr>
      </w:pPr>
    </w:p>
    <w:p w14:paraId="103D44F5" w14:textId="76218363" w:rsidR="002A27C0" w:rsidRPr="00485BCF" w:rsidRDefault="0098202D" w:rsidP="000B366C">
      <w:pPr>
        <w:pStyle w:val="Heading3"/>
        <w:rPr>
          <w:rFonts w:ascii="Times New Roman" w:hAnsi="Times New Roman"/>
          <w:i w:val="0"/>
        </w:rPr>
      </w:pPr>
      <w:bookmarkStart w:id="133" w:name="_Toc88386227"/>
      <w:bookmarkStart w:id="134" w:name="_Toc89491970"/>
      <w:bookmarkStart w:id="135" w:name="_Toc143496263"/>
      <w:bookmarkStart w:id="136" w:name="_Toc386200228"/>
      <w:bookmarkStart w:id="137" w:name="_Toc386205115"/>
      <w:r w:rsidRPr="00485BCF">
        <w:rPr>
          <w:rFonts w:ascii="Times New Roman" w:hAnsi="Times New Roman"/>
          <w:i w:val="0"/>
        </w:rPr>
        <w:t xml:space="preserve">SECTION </w:t>
      </w:r>
      <w:r w:rsidR="00535549" w:rsidRPr="00485BCF">
        <w:rPr>
          <w:rFonts w:ascii="Times New Roman" w:hAnsi="Times New Roman"/>
          <w:i w:val="0"/>
        </w:rPr>
        <w:t>02</w:t>
      </w:r>
      <w:r w:rsidR="00286BEE" w:rsidRPr="00485BCF">
        <w:rPr>
          <w:rFonts w:ascii="Times New Roman" w:hAnsi="Times New Roman"/>
          <w:i w:val="0"/>
        </w:rPr>
        <w:t>2</w:t>
      </w:r>
      <w:r w:rsidR="00C05730" w:rsidRPr="00485BCF">
        <w:rPr>
          <w:rFonts w:ascii="Times New Roman" w:hAnsi="Times New Roman"/>
          <w:i w:val="0"/>
        </w:rPr>
        <w:t>C</w:t>
      </w:r>
      <w:r w:rsidR="00535549" w:rsidRPr="00485BCF">
        <w:rPr>
          <w:rFonts w:ascii="Times New Roman" w:hAnsi="Times New Roman"/>
          <w:i w:val="0"/>
        </w:rPr>
        <w:t xml:space="preserve"> </w:t>
      </w:r>
      <w:r w:rsidR="002A27C0" w:rsidRPr="00485BCF">
        <w:rPr>
          <w:rFonts w:ascii="Times New Roman" w:hAnsi="Times New Roman"/>
          <w:i w:val="0"/>
        </w:rPr>
        <w:t xml:space="preserve">– </w:t>
      </w:r>
      <w:r w:rsidRPr="00485BCF">
        <w:rPr>
          <w:rFonts w:ascii="Times New Roman" w:hAnsi="Times New Roman"/>
          <w:i w:val="0"/>
        </w:rPr>
        <w:t>PROCUREMENT BY SEALED BIDS/</w:t>
      </w:r>
      <w:proofErr w:type="spellStart"/>
      <w:r w:rsidRPr="00485BCF">
        <w:rPr>
          <w:rFonts w:ascii="Times New Roman" w:hAnsi="Times New Roman"/>
          <w:i w:val="0"/>
        </w:rPr>
        <w:t>IFB</w:t>
      </w:r>
      <w:proofErr w:type="spellEnd"/>
      <w:r w:rsidRPr="00485BCF">
        <w:rPr>
          <w:rFonts w:ascii="Times New Roman" w:hAnsi="Times New Roman"/>
          <w:i w:val="0"/>
        </w:rPr>
        <w:t xml:space="preserve"> FOR EQUIPMENT &amp; SUPPLIES AND CONSTRUCTION</w:t>
      </w:r>
      <w:r w:rsidR="00C10C86" w:rsidRPr="00485BCF">
        <w:rPr>
          <w:rFonts w:ascii="Times New Roman" w:hAnsi="Times New Roman"/>
          <w:i w:val="0"/>
        </w:rPr>
        <w:t xml:space="preserve"> (</w:t>
      </w:r>
      <w:r w:rsidR="00D10AD5" w:rsidRPr="00485BCF">
        <w:rPr>
          <w:rFonts w:ascii="Times New Roman" w:hAnsi="Times New Roman"/>
          <w:i w:val="0"/>
        </w:rPr>
        <w:t>More Than</w:t>
      </w:r>
      <w:r w:rsidR="002A27C0" w:rsidRPr="00485BCF">
        <w:rPr>
          <w:rFonts w:ascii="Times New Roman" w:hAnsi="Times New Roman"/>
          <w:i w:val="0"/>
        </w:rPr>
        <w:t>$</w:t>
      </w:r>
      <w:r w:rsidR="006C55E5" w:rsidRPr="00485BCF">
        <w:rPr>
          <w:rFonts w:ascii="Times New Roman" w:hAnsi="Times New Roman"/>
          <w:i w:val="0"/>
        </w:rPr>
        <w:t>25</w:t>
      </w:r>
      <w:r w:rsidR="002A27C0" w:rsidRPr="00485BCF">
        <w:rPr>
          <w:rFonts w:ascii="Times New Roman" w:hAnsi="Times New Roman"/>
          <w:i w:val="0"/>
        </w:rPr>
        <w:t>,000</w:t>
      </w:r>
      <w:bookmarkEnd w:id="133"/>
      <w:bookmarkEnd w:id="134"/>
      <w:bookmarkEnd w:id="135"/>
      <w:r w:rsidR="00CF17EC" w:rsidRPr="00485BCF">
        <w:rPr>
          <w:rFonts w:ascii="Times New Roman" w:hAnsi="Times New Roman"/>
          <w:i w:val="0"/>
        </w:rPr>
        <w:t>)</w:t>
      </w:r>
      <w:bookmarkEnd w:id="136"/>
      <w:bookmarkEnd w:id="137"/>
    </w:p>
    <w:p w14:paraId="198B315D" w14:textId="77777777" w:rsidR="002A27C0" w:rsidRPr="00485BCF" w:rsidRDefault="002A27C0" w:rsidP="000B366C">
      <w:pPr>
        <w:pStyle w:val="PMPara"/>
        <w:jc w:val="left"/>
        <w:rPr>
          <w:rFonts w:ascii="Times New Roman" w:hAnsi="Times New Roman"/>
        </w:rPr>
      </w:pPr>
      <w:r w:rsidRPr="00485BCF">
        <w:rPr>
          <w:rFonts w:ascii="Times New Roman" w:hAnsi="Times New Roman"/>
        </w:rPr>
        <w:t>Under this procedure, bids are publicly solicited</w:t>
      </w:r>
      <w:r w:rsidR="005007F1" w:rsidRPr="00485BCF">
        <w:rPr>
          <w:rFonts w:ascii="Times New Roman" w:hAnsi="Times New Roman"/>
        </w:rPr>
        <w:t>,</w:t>
      </w:r>
      <w:r w:rsidRPr="00485BCF">
        <w:rPr>
          <w:rFonts w:ascii="Times New Roman" w:hAnsi="Times New Roman"/>
        </w:rPr>
        <w:t xml:space="preserve"> and a firm</w:t>
      </w:r>
      <w:r w:rsidR="005007F1" w:rsidRPr="00485BCF">
        <w:rPr>
          <w:rFonts w:ascii="Times New Roman" w:hAnsi="Times New Roman"/>
        </w:rPr>
        <w:t>-fixed-price contract (lump sum</w:t>
      </w:r>
      <w:r w:rsidRPr="00485BCF">
        <w:rPr>
          <w:rFonts w:ascii="Times New Roman" w:hAnsi="Times New Roman"/>
        </w:rPr>
        <w:t xml:space="preserve"> or cost per unit of work with a not</w:t>
      </w:r>
      <w:r w:rsidR="008D4C72" w:rsidRPr="00485BCF">
        <w:rPr>
          <w:rFonts w:ascii="Times New Roman" w:hAnsi="Times New Roman"/>
        </w:rPr>
        <w:t>-</w:t>
      </w:r>
      <w:r w:rsidRPr="00485BCF">
        <w:rPr>
          <w:rFonts w:ascii="Times New Roman" w:hAnsi="Times New Roman"/>
        </w:rPr>
        <w:t>to</w:t>
      </w:r>
      <w:r w:rsidR="008D4C72" w:rsidRPr="00485BCF">
        <w:rPr>
          <w:rFonts w:ascii="Times New Roman" w:hAnsi="Times New Roman"/>
        </w:rPr>
        <w:t>-</w:t>
      </w:r>
      <w:r w:rsidRPr="00485BCF">
        <w:rPr>
          <w:rFonts w:ascii="Times New Roman" w:hAnsi="Times New Roman"/>
        </w:rPr>
        <w:t xml:space="preserve">exceed amount) is awarded to the </w:t>
      </w:r>
      <w:r w:rsidR="000668E3" w:rsidRPr="00485BCF">
        <w:rPr>
          <w:rFonts w:ascii="Times New Roman" w:hAnsi="Times New Roman"/>
        </w:rPr>
        <w:t xml:space="preserve">responsive and </w:t>
      </w:r>
      <w:r w:rsidRPr="00485BCF">
        <w:rPr>
          <w:rFonts w:ascii="Times New Roman" w:hAnsi="Times New Roman"/>
        </w:rPr>
        <w:t>responsible bidder whose bid, conforming to all the material terms and conditions of the invitation for bids, is the lowest in price.</w:t>
      </w:r>
      <w:r w:rsidR="007417EE" w:rsidRPr="00485BCF">
        <w:rPr>
          <w:rFonts w:ascii="Times New Roman" w:hAnsi="Times New Roman"/>
        </w:rPr>
        <w:t xml:space="preserve"> A Method of Procurement Selection Form</w:t>
      </w:r>
      <w:r w:rsidR="00853CB9" w:rsidRPr="00485BCF">
        <w:rPr>
          <w:rFonts w:ascii="Times New Roman" w:hAnsi="Times New Roman"/>
        </w:rPr>
        <w:t>, Request for Major Construction Procurement Checklist,</w:t>
      </w:r>
      <w:r w:rsidR="007417EE" w:rsidRPr="00485BCF">
        <w:rPr>
          <w:rFonts w:ascii="Times New Roman" w:hAnsi="Times New Roman"/>
        </w:rPr>
        <w:t xml:space="preserve"> and ICE</w:t>
      </w:r>
      <w:r w:rsidR="00853CB9" w:rsidRPr="00485BCF">
        <w:rPr>
          <w:rFonts w:ascii="Times New Roman" w:hAnsi="Times New Roman"/>
        </w:rPr>
        <w:t>/EE</w:t>
      </w:r>
      <w:r w:rsidR="007417EE" w:rsidRPr="00485BCF">
        <w:rPr>
          <w:rFonts w:ascii="Times New Roman" w:hAnsi="Times New Roman"/>
        </w:rPr>
        <w:t xml:space="preserve"> must be prepared before an </w:t>
      </w:r>
      <w:proofErr w:type="spellStart"/>
      <w:r w:rsidR="007417EE" w:rsidRPr="00485BCF">
        <w:rPr>
          <w:rFonts w:ascii="Times New Roman" w:hAnsi="Times New Roman"/>
        </w:rPr>
        <w:t>IFB</w:t>
      </w:r>
      <w:proofErr w:type="spellEnd"/>
      <w:r w:rsidR="007417EE" w:rsidRPr="00485BCF">
        <w:rPr>
          <w:rFonts w:ascii="Times New Roman" w:hAnsi="Times New Roman"/>
        </w:rPr>
        <w:t xml:space="preserve"> is issued.</w:t>
      </w:r>
      <w:r w:rsidR="00375B8F" w:rsidRPr="00485BCF">
        <w:rPr>
          <w:rFonts w:ascii="Times New Roman" w:hAnsi="Times New Roman"/>
        </w:rPr>
        <w:t xml:space="preserve"> Board</w:t>
      </w:r>
      <w:r w:rsidR="003A49CF" w:rsidRPr="00485BCF">
        <w:rPr>
          <w:rFonts w:ascii="Times New Roman" w:hAnsi="Times New Roman"/>
        </w:rPr>
        <w:t xml:space="preserve"> consent</w:t>
      </w:r>
      <w:r w:rsidR="00375B8F" w:rsidRPr="00485BCF">
        <w:rPr>
          <w:rFonts w:ascii="Times New Roman" w:hAnsi="Times New Roman"/>
        </w:rPr>
        <w:t xml:space="preserve"> </w:t>
      </w:r>
      <w:r w:rsidR="003A49CF" w:rsidRPr="00485BCF">
        <w:rPr>
          <w:rFonts w:ascii="Times New Roman" w:hAnsi="Times New Roman"/>
        </w:rPr>
        <w:t xml:space="preserve">in a public meeting </w:t>
      </w:r>
      <w:r w:rsidR="00375B8F" w:rsidRPr="00485BCF">
        <w:rPr>
          <w:rFonts w:ascii="Times New Roman" w:hAnsi="Times New Roman"/>
        </w:rPr>
        <w:t>may also</w:t>
      </w:r>
      <w:r w:rsidR="006C14E3" w:rsidRPr="00485BCF">
        <w:rPr>
          <w:rFonts w:ascii="Times New Roman" w:hAnsi="Times New Roman"/>
        </w:rPr>
        <w:t xml:space="preserve"> be required </w:t>
      </w:r>
      <w:r w:rsidR="00375B8F" w:rsidRPr="00485BCF">
        <w:rPr>
          <w:rFonts w:ascii="Times New Roman" w:hAnsi="Times New Roman"/>
        </w:rPr>
        <w:t>if the procurement is of the type and amount the Board has directed that staff bring</w:t>
      </w:r>
      <w:r w:rsidR="003A49CF" w:rsidRPr="00485BCF">
        <w:rPr>
          <w:rFonts w:ascii="Times New Roman" w:hAnsi="Times New Roman"/>
        </w:rPr>
        <w:t xml:space="preserve"> it</w:t>
      </w:r>
      <w:r w:rsidR="00375B8F" w:rsidRPr="00485BCF">
        <w:rPr>
          <w:rFonts w:ascii="Times New Roman" w:hAnsi="Times New Roman"/>
        </w:rPr>
        <w:t xml:space="preserve"> for </w:t>
      </w:r>
      <w:r w:rsidR="003A49CF" w:rsidRPr="00485BCF">
        <w:rPr>
          <w:rFonts w:ascii="Times New Roman" w:hAnsi="Times New Roman"/>
        </w:rPr>
        <w:t xml:space="preserve">pre-procurement and/or pre-contracting </w:t>
      </w:r>
      <w:r w:rsidR="00375B8F" w:rsidRPr="00485BCF">
        <w:rPr>
          <w:rFonts w:ascii="Times New Roman" w:hAnsi="Times New Roman"/>
        </w:rPr>
        <w:t>approval</w:t>
      </w:r>
      <w:r w:rsidR="006C14E3" w:rsidRPr="00485BCF">
        <w:rPr>
          <w:rFonts w:ascii="Times New Roman" w:hAnsi="Times New Roman"/>
        </w:rPr>
        <w:t>.</w:t>
      </w:r>
    </w:p>
    <w:p w14:paraId="0BF185C5" w14:textId="77777777" w:rsidR="002A27C0" w:rsidRPr="00485BCF" w:rsidRDefault="0053111E" w:rsidP="00775564">
      <w:pPr>
        <w:pStyle w:val="PMNumbering"/>
        <w:numPr>
          <w:ilvl w:val="0"/>
          <w:numId w:val="9"/>
        </w:numPr>
        <w:jc w:val="left"/>
        <w:rPr>
          <w:rFonts w:ascii="Times New Roman" w:hAnsi="Times New Roman"/>
        </w:rPr>
      </w:pPr>
      <w:r w:rsidRPr="00485BCF">
        <w:rPr>
          <w:rFonts w:ascii="Times New Roman" w:hAnsi="Times New Roman"/>
        </w:rPr>
        <w:t xml:space="preserve">Guidelines for </w:t>
      </w:r>
      <w:proofErr w:type="spellStart"/>
      <w:r w:rsidRPr="00485BCF">
        <w:rPr>
          <w:rFonts w:ascii="Times New Roman" w:hAnsi="Times New Roman"/>
        </w:rPr>
        <w:t>IFBs</w:t>
      </w:r>
      <w:proofErr w:type="spellEnd"/>
      <w:r w:rsidR="003D17FE" w:rsidRPr="00485BCF">
        <w:rPr>
          <w:rFonts w:ascii="Times New Roman" w:hAnsi="Times New Roman"/>
        </w:rPr>
        <w:t>:</w:t>
      </w:r>
    </w:p>
    <w:p w14:paraId="4BA586E5" w14:textId="77777777" w:rsidR="002A27C0" w:rsidRPr="00485BCF" w:rsidRDefault="002A27C0" w:rsidP="00FF000F">
      <w:pPr>
        <w:pStyle w:val="PMabc"/>
        <w:numPr>
          <w:ilvl w:val="0"/>
          <w:numId w:val="51"/>
        </w:numPr>
        <w:jc w:val="left"/>
        <w:rPr>
          <w:rFonts w:ascii="Times New Roman" w:hAnsi="Times New Roman"/>
        </w:rPr>
      </w:pPr>
      <w:r w:rsidRPr="00485BCF">
        <w:rPr>
          <w:rFonts w:ascii="Times New Roman" w:hAnsi="Times New Roman"/>
        </w:rPr>
        <w:t xml:space="preserve">The </w:t>
      </w:r>
      <w:proofErr w:type="spellStart"/>
      <w:r w:rsidRPr="00485BCF">
        <w:rPr>
          <w:rFonts w:ascii="Times New Roman" w:hAnsi="Times New Roman"/>
        </w:rPr>
        <w:t>IFB</w:t>
      </w:r>
      <w:proofErr w:type="spellEnd"/>
      <w:r w:rsidRPr="00485BCF">
        <w:rPr>
          <w:rFonts w:ascii="Times New Roman" w:hAnsi="Times New Roman"/>
        </w:rPr>
        <w:t xml:space="preserve"> </w:t>
      </w:r>
      <w:r w:rsidR="000668E3" w:rsidRPr="00485BCF">
        <w:rPr>
          <w:rFonts w:ascii="Times New Roman" w:hAnsi="Times New Roman"/>
        </w:rPr>
        <w:t>includes</w:t>
      </w:r>
      <w:r w:rsidRPr="00485BCF">
        <w:rPr>
          <w:rFonts w:ascii="Times New Roman" w:hAnsi="Times New Roman"/>
        </w:rPr>
        <w:t xml:space="preserve"> the complete assembly of related documents (whether attached or incorporated by reference) furnished to prospective bidders for the purpose of bidding.</w:t>
      </w:r>
    </w:p>
    <w:p w14:paraId="2834DF1A" w14:textId="77777777" w:rsidR="002A27C0" w:rsidRPr="00485BCF" w:rsidRDefault="002A27C0" w:rsidP="00FF000F">
      <w:pPr>
        <w:pStyle w:val="PMabc"/>
        <w:numPr>
          <w:ilvl w:val="0"/>
          <w:numId w:val="51"/>
        </w:numPr>
        <w:jc w:val="left"/>
        <w:rPr>
          <w:rFonts w:ascii="Times New Roman" w:hAnsi="Times New Roman"/>
        </w:rPr>
      </w:pPr>
      <w:proofErr w:type="spellStart"/>
      <w:r w:rsidRPr="00485BCF">
        <w:rPr>
          <w:rFonts w:ascii="Times New Roman" w:hAnsi="Times New Roman"/>
        </w:rPr>
        <w:t>IFBs</w:t>
      </w:r>
      <w:proofErr w:type="spellEnd"/>
      <w:r w:rsidRPr="00485BCF">
        <w:rPr>
          <w:rFonts w:ascii="Times New Roman" w:hAnsi="Times New Roman"/>
        </w:rPr>
        <w:t xml:space="preserve"> must be based on a clear and accurate description of the technical requirements for the material, product, or service to be procured. The description should not contain, in competitive procurements, features that unduly restrict full and open competition. The “brand name or equal” description may be used to define the performance or other necessary requirements of a procurement</w:t>
      </w:r>
      <w:r w:rsidR="008D4C72" w:rsidRPr="00485BCF">
        <w:rPr>
          <w:rFonts w:ascii="Times New Roman" w:hAnsi="Times New Roman"/>
        </w:rPr>
        <w:t>.</w:t>
      </w:r>
      <w:r w:rsidRPr="00485BCF">
        <w:rPr>
          <w:rFonts w:ascii="Times New Roman" w:hAnsi="Times New Roman"/>
        </w:rPr>
        <w:t xml:space="preserve"> When so used, the specific features of the brand name product </w:t>
      </w:r>
      <w:r w:rsidR="000668E3" w:rsidRPr="00485BCF">
        <w:rPr>
          <w:rFonts w:ascii="Times New Roman" w:hAnsi="Times New Roman"/>
        </w:rPr>
        <w:t>that</w:t>
      </w:r>
      <w:r w:rsidRPr="00485BCF">
        <w:rPr>
          <w:rFonts w:ascii="Times New Roman" w:hAnsi="Times New Roman"/>
        </w:rPr>
        <w:t xml:space="preserve"> must be met by bidders must be clearly identified. Brand names that are known to meet the “or equal” requirements should be listed.</w:t>
      </w:r>
    </w:p>
    <w:p w14:paraId="0F5FAF1B" w14:textId="4D2B09B6" w:rsidR="002A27C0" w:rsidRPr="00485BCF" w:rsidRDefault="002A27C0" w:rsidP="00FF000F">
      <w:pPr>
        <w:pStyle w:val="PMabc"/>
        <w:numPr>
          <w:ilvl w:val="0"/>
          <w:numId w:val="51"/>
        </w:numPr>
        <w:jc w:val="left"/>
        <w:rPr>
          <w:rFonts w:ascii="Times New Roman" w:hAnsi="Times New Roman"/>
        </w:rPr>
      </w:pPr>
      <w:proofErr w:type="spellStart"/>
      <w:r w:rsidRPr="00485BCF">
        <w:rPr>
          <w:rFonts w:ascii="Times New Roman" w:hAnsi="Times New Roman"/>
        </w:rPr>
        <w:t>IFBs</w:t>
      </w:r>
      <w:proofErr w:type="spellEnd"/>
      <w:r w:rsidRPr="00485BCF">
        <w:rPr>
          <w:rFonts w:ascii="Times New Roman" w:hAnsi="Times New Roman"/>
        </w:rPr>
        <w:t xml:space="preserve"> should be publicized through distribution to prospective bidders, </w:t>
      </w:r>
      <w:r w:rsidR="008D4C72" w:rsidRPr="00485BCF">
        <w:rPr>
          <w:rFonts w:ascii="Times New Roman" w:hAnsi="Times New Roman"/>
        </w:rPr>
        <w:t xml:space="preserve">posting on </w:t>
      </w:r>
      <w:r w:rsidR="0074088C">
        <w:rPr>
          <w:rFonts w:ascii="Times New Roman" w:hAnsi="Times New Roman"/>
        </w:rPr>
        <w:t>RTPA</w:t>
      </w:r>
      <w:r w:rsidR="008D4C72" w:rsidRPr="00485BCF">
        <w:rPr>
          <w:rFonts w:ascii="Times New Roman" w:hAnsi="Times New Roman"/>
        </w:rPr>
        <w:t xml:space="preserve"> </w:t>
      </w:r>
      <w:r w:rsidR="007F0C0C" w:rsidRPr="00485BCF">
        <w:rPr>
          <w:rFonts w:ascii="Times New Roman" w:hAnsi="Times New Roman"/>
        </w:rPr>
        <w:t>w</w:t>
      </w:r>
      <w:r w:rsidR="00E312CF" w:rsidRPr="00485BCF">
        <w:rPr>
          <w:rFonts w:ascii="Times New Roman" w:hAnsi="Times New Roman"/>
        </w:rPr>
        <w:t>ebsite</w:t>
      </w:r>
      <w:r w:rsidR="008D4C72" w:rsidRPr="00485BCF">
        <w:rPr>
          <w:rFonts w:ascii="Times New Roman" w:hAnsi="Times New Roman"/>
        </w:rPr>
        <w:t xml:space="preserve">, </w:t>
      </w:r>
      <w:r w:rsidRPr="00485BCF">
        <w:rPr>
          <w:rFonts w:ascii="Times New Roman" w:hAnsi="Times New Roman"/>
        </w:rPr>
        <w:t>posting in public places, advertising in newspapers</w:t>
      </w:r>
      <w:r w:rsidR="005007F1" w:rsidRPr="00485BCF">
        <w:rPr>
          <w:rFonts w:ascii="Times New Roman" w:hAnsi="Times New Roman"/>
        </w:rPr>
        <w:t>,</w:t>
      </w:r>
      <w:r w:rsidRPr="00485BCF">
        <w:rPr>
          <w:rFonts w:ascii="Times New Roman" w:hAnsi="Times New Roman"/>
        </w:rPr>
        <w:t xml:space="preserve"> and such ot</w:t>
      </w:r>
      <w:r w:rsidR="005007F1" w:rsidRPr="00485BCF">
        <w:rPr>
          <w:rFonts w:ascii="Times New Roman" w:hAnsi="Times New Roman"/>
        </w:rPr>
        <w:t>her means as may be appropriate</w:t>
      </w:r>
      <w:r w:rsidRPr="00485BCF">
        <w:rPr>
          <w:rFonts w:ascii="Times New Roman" w:hAnsi="Times New Roman"/>
        </w:rPr>
        <w:t xml:space="preserve"> in sufficient time to enable bidders to prepare and submit their best bids before the time set for the public opening of bids.</w:t>
      </w:r>
    </w:p>
    <w:p w14:paraId="64CD5D4C" w14:textId="77777777" w:rsidR="002A27C0" w:rsidRPr="00485BCF" w:rsidRDefault="002A1211" w:rsidP="00FF000F">
      <w:pPr>
        <w:pStyle w:val="PMabc"/>
        <w:numPr>
          <w:ilvl w:val="0"/>
          <w:numId w:val="51"/>
        </w:numPr>
        <w:jc w:val="left"/>
        <w:rPr>
          <w:rFonts w:ascii="Times New Roman" w:hAnsi="Times New Roman"/>
        </w:rPr>
      </w:pPr>
      <w:r w:rsidRPr="00485BCF">
        <w:rPr>
          <w:rFonts w:ascii="Times New Roman" w:hAnsi="Times New Roman"/>
        </w:rPr>
        <w:t>If the procurement is successful, the</w:t>
      </w:r>
      <w:r w:rsidR="008D4C72" w:rsidRPr="00485BCF">
        <w:rPr>
          <w:rFonts w:ascii="Times New Roman" w:hAnsi="Times New Roman"/>
        </w:rPr>
        <w:t xml:space="preserve"> c</w:t>
      </w:r>
      <w:r w:rsidR="002A27C0" w:rsidRPr="00485BCF">
        <w:rPr>
          <w:rFonts w:ascii="Times New Roman" w:hAnsi="Times New Roman"/>
        </w:rPr>
        <w:t xml:space="preserve">ontract </w:t>
      </w:r>
      <w:r w:rsidRPr="00485BCF">
        <w:rPr>
          <w:rFonts w:ascii="Times New Roman" w:hAnsi="Times New Roman"/>
        </w:rPr>
        <w:t>will</w:t>
      </w:r>
      <w:r w:rsidR="002A27C0" w:rsidRPr="00485BCF">
        <w:rPr>
          <w:rFonts w:ascii="Times New Roman" w:hAnsi="Times New Roman"/>
        </w:rPr>
        <w:t xml:space="preserve"> be awarded to the</w:t>
      </w:r>
      <w:r w:rsidR="002A27C0" w:rsidRPr="00485BCF" w:rsidDel="00C27F80">
        <w:rPr>
          <w:rFonts w:ascii="Times New Roman" w:hAnsi="Times New Roman"/>
        </w:rPr>
        <w:t xml:space="preserve"> </w:t>
      </w:r>
      <w:r w:rsidR="002A27C0" w:rsidRPr="00485BCF">
        <w:rPr>
          <w:rFonts w:ascii="Times New Roman" w:hAnsi="Times New Roman"/>
        </w:rPr>
        <w:t>responsive and responsible bi</w:t>
      </w:r>
      <w:r w:rsidR="005007F1" w:rsidRPr="00485BCF">
        <w:rPr>
          <w:rFonts w:ascii="Times New Roman" w:hAnsi="Times New Roman"/>
        </w:rPr>
        <w:t xml:space="preserve">dder submitting the lowest bid </w:t>
      </w:r>
      <w:r w:rsidR="002A27C0" w:rsidRPr="00485BCF">
        <w:rPr>
          <w:rFonts w:ascii="Times New Roman" w:hAnsi="Times New Roman"/>
        </w:rPr>
        <w:t xml:space="preserve">determined on the basis of the specifications set forth in the </w:t>
      </w:r>
      <w:proofErr w:type="spellStart"/>
      <w:r w:rsidR="002A27C0" w:rsidRPr="00485BCF">
        <w:rPr>
          <w:rFonts w:ascii="Times New Roman" w:hAnsi="Times New Roman"/>
        </w:rPr>
        <w:t>IFBs</w:t>
      </w:r>
      <w:proofErr w:type="spellEnd"/>
      <w:r w:rsidR="002A27C0" w:rsidRPr="00485BCF">
        <w:rPr>
          <w:rFonts w:ascii="Times New Roman" w:hAnsi="Times New Roman"/>
        </w:rPr>
        <w:t>.</w:t>
      </w:r>
    </w:p>
    <w:p w14:paraId="3581192E" w14:textId="7FFEE5FC" w:rsidR="002A27C0" w:rsidRPr="00485BCF" w:rsidRDefault="002A27C0" w:rsidP="00FF000F">
      <w:pPr>
        <w:pStyle w:val="PMabc"/>
        <w:numPr>
          <w:ilvl w:val="0"/>
          <w:numId w:val="51"/>
        </w:numPr>
        <w:jc w:val="left"/>
        <w:rPr>
          <w:rFonts w:ascii="Times New Roman" w:hAnsi="Times New Roman"/>
        </w:rPr>
      </w:pPr>
      <w:r w:rsidRPr="00485BCF">
        <w:rPr>
          <w:rFonts w:ascii="Times New Roman" w:hAnsi="Times New Roman"/>
        </w:rPr>
        <w:t xml:space="preserve">The </w:t>
      </w:r>
      <w:proofErr w:type="spellStart"/>
      <w:r w:rsidRPr="00485BCF">
        <w:rPr>
          <w:rFonts w:ascii="Times New Roman" w:hAnsi="Times New Roman"/>
        </w:rPr>
        <w:t>IFBs</w:t>
      </w:r>
      <w:proofErr w:type="spellEnd"/>
      <w:r w:rsidRPr="00485BCF">
        <w:rPr>
          <w:rFonts w:ascii="Times New Roman" w:hAnsi="Times New Roman"/>
        </w:rPr>
        <w:t>, including specifications and attachments, should permit full and open competition consistent with the requirement for the property or services to be procured. The r</w:t>
      </w:r>
      <w:r w:rsidR="00C71B58" w:rsidRPr="00485BCF">
        <w:rPr>
          <w:rFonts w:ascii="Times New Roman" w:hAnsi="Times New Roman"/>
        </w:rPr>
        <w:t xml:space="preserve">equirement should represent </w:t>
      </w:r>
      <w:r w:rsidR="0074088C">
        <w:rPr>
          <w:rFonts w:ascii="Times New Roman" w:hAnsi="Times New Roman"/>
        </w:rPr>
        <w:t>RTPA</w:t>
      </w:r>
      <w:r w:rsidR="000427A2" w:rsidRPr="00485BCF">
        <w:rPr>
          <w:rFonts w:ascii="Times New Roman" w:hAnsi="Times New Roman"/>
        </w:rPr>
        <w:t xml:space="preserve">’s </w:t>
      </w:r>
      <w:r w:rsidRPr="00485BCF">
        <w:rPr>
          <w:rFonts w:ascii="Times New Roman" w:hAnsi="Times New Roman"/>
        </w:rPr>
        <w:t xml:space="preserve">minimum needs and be sufficiently described to promote full and open competition. </w:t>
      </w:r>
    </w:p>
    <w:p w14:paraId="34AFDB1E" w14:textId="77777777" w:rsidR="002A27C0" w:rsidRPr="00485BCF" w:rsidRDefault="002A27C0" w:rsidP="00FF000F">
      <w:pPr>
        <w:pStyle w:val="PMabc"/>
        <w:numPr>
          <w:ilvl w:val="0"/>
          <w:numId w:val="51"/>
        </w:numPr>
        <w:jc w:val="left"/>
        <w:rPr>
          <w:rFonts w:ascii="Times New Roman" w:hAnsi="Times New Roman"/>
        </w:rPr>
      </w:pPr>
      <w:r w:rsidRPr="00485BCF">
        <w:rPr>
          <w:rFonts w:ascii="Times New Roman" w:hAnsi="Times New Roman"/>
        </w:rPr>
        <w:t>All bids should be opened publicly at</w:t>
      </w:r>
      <w:r w:rsidR="008D4C72" w:rsidRPr="00485BCF">
        <w:rPr>
          <w:rFonts w:ascii="Times New Roman" w:hAnsi="Times New Roman"/>
        </w:rPr>
        <w:t xml:space="preserve"> </w:t>
      </w:r>
      <w:r w:rsidRPr="00485BCF">
        <w:rPr>
          <w:rFonts w:ascii="Times New Roman" w:hAnsi="Times New Roman"/>
        </w:rPr>
        <w:t xml:space="preserve">the time and place stated in the </w:t>
      </w:r>
      <w:proofErr w:type="spellStart"/>
      <w:r w:rsidRPr="00485BCF">
        <w:rPr>
          <w:rFonts w:ascii="Times New Roman" w:hAnsi="Times New Roman"/>
        </w:rPr>
        <w:t>IFB</w:t>
      </w:r>
      <w:proofErr w:type="spellEnd"/>
      <w:r w:rsidRPr="00485BCF">
        <w:rPr>
          <w:rFonts w:ascii="Times New Roman" w:hAnsi="Times New Roman"/>
        </w:rPr>
        <w:t>.</w:t>
      </w:r>
    </w:p>
    <w:p w14:paraId="5975ECD5"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In order for sealed bidding to be feasible, the followi</w:t>
      </w:r>
      <w:r w:rsidR="0053111E" w:rsidRPr="00485BCF">
        <w:rPr>
          <w:rFonts w:ascii="Times New Roman" w:hAnsi="Times New Roman"/>
        </w:rPr>
        <w:t>ng conditions should be present</w:t>
      </w:r>
      <w:r w:rsidR="003D17FE" w:rsidRPr="00485BCF">
        <w:rPr>
          <w:rFonts w:ascii="Times New Roman" w:hAnsi="Times New Roman"/>
        </w:rPr>
        <w:t>:</w:t>
      </w:r>
    </w:p>
    <w:p w14:paraId="1C0B868A" w14:textId="77777777" w:rsidR="002A27C0" w:rsidRPr="00485BCF" w:rsidRDefault="002A27C0" w:rsidP="00FF000F">
      <w:pPr>
        <w:pStyle w:val="PMabc"/>
        <w:numPr>
          <w:ilvl w:val="0"/>
          <w:numId w:val="52"/>
        </w:numPr>
        <w:jc w:val="left"/>
        <w:rPr>
          <w:rFonts w:ascii="Times New Roman" w:hAnsi="Times New Roman"/>
        </w:rPr>
      </w:pPr>
      <w:r w:rsidRPr="00485BCF">
        <w:rPr>
          <w:rFonts w:ascii="Times New Roman" w:hAnsi="Times New Roman"/>
        </w:rPr>
        <w:lastRenderedPageBreak/>
        <w:t>A complete, adequate, and realistic specification or purchase description is available;</w:t>
      </w:r>
    </w:p>
    <w:p w14:paraId="013529D6" w14:textId="77777777" w:rsidR="002A27C0" w:rsidRPr="00485BCF" w:rsidRDefault="002A27C0" w:rsidP="00FF000F">
      <w:pPr>
        <w:pStyle w:val="PMabc"/>
        <w:numPr>
          <w:ilvl w:val="0"/>
          <w:numId w:val="52"/>
        </w:numPr>
        <w:jc w:val="left"/>
        <w:rPr>
          <w:rFonts w:ascii="Times New Roman" w:hAnsi="Times New Roman"/>
        </w:rPr>
      </w:pPr>
      <w:r w:rsidRPr="00485BCF">
        <w:rPr>
          <w:rFonts w:ascii="Times New Roman" w:hAnsi="Times New Roman"/>
        </w:rPr>
        <w:t>Two or more responsible bidders are willing and able to compete effectively for the business;</w:t>
      </w:r>
    </w:p>
    <w:p w14:paraId="6F92B814" w14:textId="77777777" w:rsidR="002A27C0" w:rsidRPr="00485BCF" w:rsidRDefault="002A27C0" w:rsidP="00FF000F">
      <w:pPr>
        <w:pStyle w:val="PMabc"/>
        <w:numPr>
          <w:ilvl w:val="0"/>
          <w:numId w:val="52"/>
        </w:numPr>
        <w:jc w:val="left"/>
        <w:rPr>
          <w:rFonts w:ascii="Times New Roman" w:hAnsi="Times New Roman"/>
        </w:rPr>
      </w:pPr>
      <w:r w:rsidRPr="00485BCF">
        <w:rPr>
          <w:rFonts w:ascii="Times New Roman" w:hAnsi="Times New Roman"/>
        </w:rPr>
        <w:t>The procurement lends itself to a firm fixed</w:t>
      </w:r>
      <w:r w:rsidR="008D4C72" w:rsidRPr="00485BCF">
        <w:rPr>
          <w:rFonts w:ascii="Times New Roman" w:hAnsi="Times New Roman"/>
        </w:rPr>
        <w:t>-</w:t>
      </w:r>
      <w:r w:rsidRPr="00485BCF">
        <w:rPr>
          <w:rFonts w:ascii="Times New Roman" w:hAnsi="Times New Roman"/>
        </w:rPr>
        <w:t>price contract</w:t>
      </w:r>
      <w:r w:rsidR="005007F1" w:rsidRPr="00485BCF">
        <w:rPr>
          <w:rFonts w:ascii="Times New Roman" w:hAnsi="Times New Roman"/>
        </w:rPr>
        <w:t>,</w:t>
      </w:r>
      <w:r w:rsidRPr="00485BCF">
        <w:rPr>
          <w:rFonts w:ascii="Times New Roman" w:hAnsi="Times New Roman"/>
        </w:rPr>
        <w:t xml:space="preserve"> and the selection of the successful bidder can be made principally on the basis of price; and</w:t>
      </w:r>
    </w:p>
    <w:p w14:paraId="6AACC017" w14:textId="77777777" w:rsidR="002A27C0" w:rsidRPr="00485BCF" w:rsidRDefault="001D5669" w:rsidP="00FF000F">
      <w:pPr>
        <w:pStyle w:val="PMabc"/>
        <w:numPr>
          <w:ilvl w:val="0"/>
          <w:numId w:val="52"/>
        </w:numPr>
        <w:jc w:val="left"/>
        <w:rPr>
          <w:rFonts w:ascii="Times New Roman" w:hAnsi="Times New Roman"/>
        </w:rPr>
      </w:pPr>
      <w:r w:rsidRPr="00485BCF">
        <w:rPr>
          <w:rFonts w:ascii="Times New Roman" w:hAnsi="Times New Roman"/>
        </w:rPr>
        <w:t xml:space="preserve">There is no price negotiation with bidders </w:t>
      </w:r>
      <w:r w:rsidR="002A1211" w:rsidRPr="00485BCF">
        <w:rPr>
          <w:rFonts w:ascii="Times New Roman" w:hAnsi="Times New Roman"/>
        </w:rPr>
        <w:t xml:space="preserve">before sending out the </w:t>
      </w:r>
      <w:r w:rsidR="005007F1" w:rsidRPr="00485BCF">
        <w:rPr>
          <w:rFonts w:ascii="Times New Roman" w:hAnsi="Times New Roman"/>
        </w:rPr>
        <w:t>n</w:t>
      </w:r>
      <w:r w:rsidR="002A1211" w:rsidRPr="00485BCF">
        <w:rPr>
          <w:rFonts w:ascii="Times New Roman" w:hAnsi="Times New Roman"/>
        </w:rPr>
        <w:t xml:space="preserve">otice of </w:t>
      </w:r>
      <w:r w:rsidR="005007F1" w:rsidRPr="00485BCF">
        <w:rPr>
          <w:rFonts w:ascii="Times New Roman" w:hAnsi="Times New Roman"/>
        </w:rPr>
        <w:t>i</w:t>
      </w:r>
      <w:r w:rsidR="002A1211" w:rsidRPr="00485BCF">
        <w:rPr>
          <w:rFonts w:ascii="Times New Roman" w:hAnsi="Times New Roman"/>
        </w:rPr>
        <w:t xml:space="preserve">ntent to </w:t>
      </w:r>
      <w:r w:rsidR="005007F1" w:rsidRPr="00485BCF">
        <w:rPr>
          <w:rFonts w:ascii="Times New Roman" w:hAnsi="Times New Roman"/>
        </w:rPr>
        <w:t>a</w:t>
      </w:r>
      <w:r w:rsidR="002A1211" w:rsidRPr="00485BCF">
        <w:rPr>
          <w:rFonts w:ascii="Times New Roman" w:hAnsi="Times New Roman"/>
        </w:rPr>
        <w:t>ward</w:t>
      </w:r>
      <w:r w:rsidR="005007F1" w:rsidRPr="00485BCF">
        <w:rPr>
          <w:rFonts w:ascii="Times New Roman" w:hAnsi="Times New Roman"/>
        </w:rPr>
        <w:t>.</w:t>
      </w:r>
    </w:p>
    <w:p w14:paraId="00521C3C"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If the sealed bid procurement method is used, t</w:t>
      </w:r>
      <w:r w:rsidR="0053111E" w:rsidRPr="00485BCF">
        <w:rPr>
          <w:rFonts w:ascii="Times New Roman" w:hAnsi="Times New Roman"/>
        </w:rPr>
        <w:t>he following requirements apply</w:t>
      </w:r>
      <w:r w:rsidR="003D17FE" w:rsidRPr="00485BCF">
        <w:rPr>
          <w:rFonts w:ascii="Times New Roman" w:hAnsi="Times New Roman"/>
        </w:rPr>
        <w:t>:</w:t>
      </w:r>
    </w:p>
    <w:p w14:paraId="6911D028" w14:textId="77777777" w:rsidR="002A27C0" w:rsidRPr="00485BCF" w:rsidRDefault="002A27C0" w:rsidP="00FF000F">
      <w:pPr>
        <w:pStyle w:val="PMabc"/>
        <w:numPr>
          <w:ilvl w:val="0"/>
          <w:numId w:val="53"/>
        </w:numPr>
        <w:jc w:val="left"/>
        <w:rPr>
          <w:rFonts w:ascii="Times New Roman" w:hAnsi="Times New Roman"/>
        </w:rPr>
      </w:pPr>
      <w:r w:rsidRPr="00485BCF">
        <w:rPr>
          <w:rFonts w:ascii="Times New Roman" w:hAnsi="Times New Roman"/>
        </w:rPr>
        <w:t>The</w:t>
      </w:r>
      <w:r w:rsidR="00EE1354" w:rsidRPr="00485BCF">
        <w:rPr>
          <w:rFonts w:ascii="Times New Roman" w:hAnsi="Times New Roman"/>
        </w:rPr>
        <w:t xml:space="preserve"> </w:t>
      </w:r>
      <w:proofErr w:type="spellStart"/>
      <w:r w:rsidR="00EE1354" w:rsidRPr="00485BCF">
        <w:rPr>
          <w:rFonts w:ascii="Times New Roman" w:hAnsi="Times New Roman"/>
        </w:rPr>
        <w:t>IFB</w:t>
      </w:r>
      <w:proofErr w:type="spellEnd"/>
      <w:r w:rsidRPr="00485BCF">
        <w:rPr>
          <w:rFonts w:ascii="Times New Roman" w:hAnsi="Times New Roman"/>
        </w:rPr>
        <w:t xml:space="preserve"> will be publicly advertised</w:t>
      </w:r>
      <w:r w:rsidR="005007F1" w:rsidRPr="00485BCF">
        <w:rPr>
          <w:rFonts w:ascii="Times New Roman" w:hAnsi="Times New Roman"/>
        </w:rPr>
        <w:t>,</w:t>
      </w:r>
      <w:r w:rsidRPr="00485BCF">
        <w:rPr>
          <w:rFonts w:ascii="Times New Roman" w:hAnsi="Times New Roman"/>
        </w:rPr>
        <w:t xml:space="preserve"> and bids sh</w:t>
      </w:r>
      <w:r w:rsidR="000668E3" w:rsidRPr="00485BCF">
        <w:rPr>
          <w:rFonts w:ascii="Times New Roman" w:hAnsi="Times New Roman"/>
        </w:rPr>
        <w:t>ould</w:t>
      </w:r>
      <w:r w:rsidRPr="00485BCF">
        <w:rPr>
          <w:rFonts w:ascii="Times New Roman" w:hAnsi="Times New Roman"/>
        </w:rPr>
        <w:t xml:space="preserve"> be solicited from an adequate number of known suppliers</w:t>
      </w:r>
      <w:r w:rsidR="008D4C72" w:rsidRPr="00485BCF">
        <w:rPr>
          <w:rFonts w:ascii="Times New Roman" w:hAnsi="Times New Roman"/>
        </w:rPr>
        <w:t xml:space="preserve"> or contractors</w:t>
      </w:r>
      <w:r w:rsidRPr="00485BCF">
        <w:rPr>
          <w:rFonts w:ascii="Times New Roman" w:hAnsi="Times New Roman"/>
        </w:rPr>
        <w:t>, providing them sufficient time to prepare bids prior to the date set for opening the bids;</w:t>
      </w:r>
    </w:p>
    <w:p w14:paraId="6B6B8EBC" w14:textId="77777777" w:rsidR="002A27C0" w:rsidRPr="00485BCF" w:rsidRDefault="002A27C0" w:rsidP="00FF000F">
      <w:pPr>
        <w:pStyle w:val="PMabc"/>
        <w:numPr>
          <w:ilvl w:val="0"/>
          <w:numId w:val="53"/>
        </w:numPr>
        <w:jc w:val="left"/>
        <w:rPr>
          <w:rFonts w:ascii="Times New Roman" w:hAnsi="Times New Roman"/>
        </w:rPr>
      </w:pPr>
      <w:r w:rsidRPr="00485BCF">
        <w:rPr>
          <w:rFonts w:ascii="Times New Roman" w:hAnsi="Times New Roman"/>
        </w:rPr>
        <w:t xml:space="preserve">The </w:t>
      </w:r>
      <w:proofErr w:type="spellStart"/>
      <w:r w:rsidR="008D4C72" w:rsidRPr="00485BCF">
        <w:rPr>
          <w:rFonts w:ascii="Times New Roman" w:hAnsi="Times New Roman"/>
        </w:rPr>
        <w:t>IFB</w:t>
      </w:r>
      <w:proofErr w:type="spellEnd"/>
      <w:r w:rsidRPr="00485BCF">
        <w:rPr>
          <w:rFonts w:ascii="Times New Roman" w:hAnsi="Times New Roman"/>
        </w:rPr>
        <w:t>, which will include any specifications and pertinent attachments, sh</w:t>
      </w:r>
      <w:r w:rsidR="000668E3" w:rsidRPr="00485BCF">
        <w:rPr>
          <w:rFonts w:ascii="Times New Roman" w:hAnsi="Times New Roman"/>
        </w:rPr>
        <w:t>ould</w:t>
      </w:r>
      <w:r w:rsidRPr="00485BCF">
        <w:rPr>
          <w:rFonts w:ascii="Times New Roman" w:hAnsi="Times New Roman"/>
        </w:rPr>
        <w:t xml:space="preserve"> define the items or services sought in order for the bidder to properly respond;</w:t>
      </w:r>
    </w:p>
    <w:p w14:paraId="184FA25C" w14:textId="77777777" w:rsidR="002A27C0" w:rsidRPr="00485BCF" w:rsidRDefault="002A27C0" w:rsidP="00FF000F">
      <w:pPr>
        <w:pStyle w:val="PMabc"/>
        <w:numPr>
          <w:ilvl w:val="0"/>
          <w:numId w:val="53"/>
        </w:numPr>
        <w:jc w:val="left"/>
        <w:rPr>
          <w:rFonts w:ascii="Times New Roman" w:hAnsi="Times New Roman"/>
        </w:rPr>
      </w:pPr>
      <w:r w:rsidRPr="00485BCF">
        <w:rPr>
          <w:rFonts w:ascii="Times New Roman" w:hAnsi="Times New Roman"/>
        </w:rPr>
        <w:t xml:space="preserve">All bids will be publicly opened at the time and place described in the </w:t>
      </w:r>
      <w:proofErr w:type="spellStart"/>
      <w:r w:rsidR="008D4C72" w:rsidRPr="00485BCF">
        <w:rPr>
          <w:rFonts w:ascii="Times New Roman" w:hAnsi="Times New Roman"/>
        </w:rPr>
        <w:t>IFB</w:t>
      </w:r>
      <w:proofErr w:type="spellEnd"/>
      <w:r w:rsidRPr="00485BCF">
        <w:rPr>
          <w:rFonts w:ascii="Times New Roman" w:hAnsi="Times New Roman"/>
        </w:rPr>
        <w:t>;</w:t>
      </w:r>
    </w:p>
    <w:p w14:paraId="421451CD" w14:textId="77777777" w:rsidR="0002168E" w:rsidRPr="00485BCF" w:rsidRDefault="0002168E" w:rsidP="00FF000F">
      <w:pPr>
        <w:pStyle w:val="PMabc"/>
        <w:numPr>
          <w:ilvl w:val="0"/>
          <w:numId w:val="53"/>
        </w:numPr>
        <w:jc w:val="left"/>
        <w:rPr>
          <w:rFonts w:ascii="Times New Roman" w:hAnsi="Times New Roman"/>
        </w:rPr>
      </w:pPr>
      <w:r w:rsidRPr="00485BCF">
        <w:rPr>
          <w:rFonts w:ascii="Times New Roman" w:hAnsi="Times New Roman"/>
        </w:rPr>
        <w:t>Bid amounts will be included in the bid opening documentation;</w:t>
      </w:r>
      <w:r w:rsidRPr="00485BCF">
        <w:rPr>
          <w:rFonts w:ascii="Times New Roman" w:hAnsi="Times New Roman"/>
        </w:rPr>
        <w:tab/>
      </w:r>
    </w:p>
    <w:p w14:paraId="20931006" w14:textId="77777777" w:rsidR="002A27C0" w:rsidRPr="00485BCF" w:rsidRDefault="002A27C0" w:rsidP="00FF000F">
      <w:pPr>
        <w:pStyle w:val="PMabc"/>
        <w:numPr>
          <w:ilvl w:val="0"/>
          <w:numId w:val="53"/>
        </w:numPr>
        <w:jc w:val="left"/>
        <w:rPr>
          <w:rFonts w:ascii="Times New Roman" w:hAnsi="Times New Roman"/>
        </w:rPr>
      </w:pPr>
      <w:r w:rsidRPr="00485BCF">
        <w:rPr>
          <w:rFonts w:ascii="Times New Roman" w:hAnsi="Times New Roman"/>
        </w:rPr>
        <w:t>A firm</w:t>
      </w:r>
      <w:r w:rsidR="008D4C72" w:rsidRPr="00485BCF">
        <w:rPr>
          <w:rFonts w:ascii="Times New Roman" w:hAnsi="Times New Roman"/>
        </w:rPr>
        <w:t>-</w:t>
      </w:r>
      <w:r w:rsidRPr="00485BCF">
        <w:rPr>
          <w:rFonts w:ascii="Times New Roman" w:hAnsi="Times New Roman"/>
        </w:rPr>
        <w:t>fixed</w:t>
      </w:r>
      <w:r w:rsidR="008D4C72" w:rsidRPr="00485BCF">
        <w:rPr>
          <w:rFonts w:ascii="Times New Roman" w:hAnsi="Times New Roman"/>
        </w:rPr>
        <w:t>-</w:t>
      </w:r>
      <w:r w:rsidRPr="00485BCF">
        <w:rPr>
          <w:rFonts w:ascii="Times New Roman" w:hAnsi="Times New Roman"/>
        </w:rPr>
        <w:t xml:space="preserve">price contract award will be made in writing to the lowest responsive and responsible bidder. </w:t>
      </w:r>
      <w:r w:rsidR="008D4C72" w:rsidRPr="00485BCF">
        <w:rPr>
          <w:rFonts w:ascii="Times New Roman" w:hAnsi="Times New Roman"/>
        </w:rPr>
        <w:t>For the procurement of tangible items, w</w:t>
      </w:r>
      <w:r w:rsidRPr="00485BCF">
        <w:rPr>
          <w:rFonts w:ascii="Times New Roman" w:hAnsi="Times New Roman"/>
        </w:rPr>
        <w:t xml:space="preserve">hen specified in bidding documents, factors such as discounts, transportation costs, and life cycle costs </w:t>
      </w:r>
      <w:r w:rsidR="00B31ED9" w:rsidRPr="00485BCF">
        <w:rPr>
          <w:rFonts w:ascii="Times New Roman" w:hAnsi="Times New Roman"/>
        </w:rPr>
        <w:t>may</w:t>
      </w:r>
      <w:r w:rsidRPr="00485BCF">
        <w:rPr>
          <w:rFonts w:ascii="Times New Roman" w:hAnsi="Times New Roman"/>
        </w:rPr>
        <w:t xml:space="preserve"> be considered in determining which bid is lowest; payment discounts will only be used to determine the low bid when </w:t>
      </w:r>
      <w:r w:rsidR="000668E3" w:rsidRPr="00485BCF">
        <w:rPr>
          <w:rFonts w:ascii="Times New Roman" w:hAnsi="Times New Roman"/>
        </w:rPr>
        <w:t>industry practice for the type of project involved</w:t>
      </w:r>
      <w:r w:rsidRPr="00485BCF">
        <w:rPr>
          <w:rFonts w:ascii="Times New Roman" w:hAnsi="Times New Roman"/>
        </w:rPr>
        <w:t xml:space="preserve"> indicates that such discounts are usually taken advantage of; and </w:t>
      </w:r>
    </w:p>
    <w:p w14:paraId="44DA74E5" w14:textId="77777777" w:rsidR="002A27C0" w:rsidRPr="00485BCF" w:rsidRDefault="002A27C0" w:rsidP="00FF000F">
      <w:pPr>
        <w:pStyle w:val="PMabc"/>
        <w:numPr>
          <w:ilvl w:val="0"/>
          <w:numId w:val="53"/>
        </w:numPr>
        <w:jc w:val="left"/>
        <w:rPr>
          <w:rFonts w:ascii="Times New Roman" w:hAnsi="Times New Roman"/>
        </w:rPr>
      </w:pPr>
      <w:r w:rsidRPr="00485BCF">
        <w:rPr>
          <w:rFonts w:ascii="Times New Roman" w:hAnsi="Times New Roman"/>
        </w:rPr>
        <w:t>Any or all bids may be rejected if there is a sound documented reason.</w:t>
      </w:r>
    </w:p>
    <w:p w14:paraId="0BC3504F" w14:textId="0D270DDD" w:rsidR="002A27C0" w:rsidRPr="00485BCF" w:rsidRDefault="002A27C0" w:rsidP="000B366C">
      <w:pPr>
        <w:pStyle w:val="PMNumbering"/>
        <w:jc w:val="left"/>
        <w:rPr>
          <w:rFonts w:ascii="Times New Roman" w:hAnsi="Times New Roman"/>
        </w:rPr>
      </w:pPr>
      <w:r w:rsidRPr="00485BCF">
        <w:rPr>
          <w:rFonts w:ascii="Times New Roman" w:hAnsi="Times New Roman"/>
        </w:rPr>
        <w:t>For purchases of equipment or supplies that are better suited for a</w:t>
      </w:r>
      <w:r w:rsidR="00862ED5" w:rsidRPr="00485BCF">
        <w:rPr>
          <w:rFonts w:ascii="Times New Roman" w:hAnsi="Times New Roman"/>
        </w:rPr>
        <w:t>n</w:t>
      </w:r>
      <w:r w:rsidRPr="00485BCF">
        <w:rPr>
          <w:rFonts w:ascii="Times New Roman" w:hAnsi="Times New Roman"/>
        </w:rPr>
        <w:t xml:space="preserve"> RFP or purchase on the open market instead of an </w:t>
      </w:r>
      <w:proofErr w:type="spellStart"/>
      <w:r w:rsidRPr="00485BCF">
        <w:rPr>
          <w:rFonts w:ascii="Times New Roman" w:hAnsi="Times New Roman"/>
        </w:rPr>
        <w:t>IFB</w:t>
      </w:r>
      <w:proofErr w:type="spellEnd"/>
      <w:r w:rsidRPr="00485BCF">
        <w:rPr>
          <w:rFonts w:ascii="Times New Roman" w:hAnsi="Times New Roman"/>
        </w:rPr>
        <w:t xml:space="preserve">, approval may be sought from the </w:t>
      </w:r>
      <w:r w:rsidR="000D48D1" w:rsidRPr="00485BCF">
        <w:rPr>
          <w:rFonts w:ascii="Times New Roman" w:hAnsi="Times New Roman"/>
        </w:rPr>
        <w:t xml:space="preserve">Contracts </w:t>
      </w:r>
      <w:r w:rsidR="00CD7462" w:rsidRPr="00485BCF">
        <w:rPr>
          <w:rFonts w:ascii="Times New Roman" w:hAnsi="Times New Roman"/>
        </w:rPr>
        <w:t>Officer</w:t>
      </w:r>
      <w:r w:rsidRPr="00485BCF">
        <w:rPr>
          <w:rFonts w:ascii="Times New Roman" w:hAnsi="Times New Roman"/>
        </w:rPr>
        <w:t xml:space="preserve"> to utilize a different procurement process</w:t>
      </w:r>
      <w:r w:rsidR="007417EE" w:rsidRPr="00485BCF">
        <w:rPr>
          <w:rFonts w:ascii="Times New Roman" w:hAnsi="Times New Roman"/>
        </w:rPr>
        <w:t xml:space="preserve"> based on the documentation in the Method of Procurement Selection Form</w:t>
      </w:r>
      <w:r w:rsidRPr="00485BCF">
        <w:rPr>
          <w:rFonts w:ascii="Times New Roman" w:hAnsi="Times New Roman"/>
        </w:rPr>
        <w:t xml:space="preserve">. An alternate procurement process to the </w:t>
      </w:r>
      <w:proofErr w:type="spellStart"/>
      <w:r w:rsidRPr="00485BCF">
        <w:rPr>
          <w:rFonts w:ascii="Times New Roman" w:hAnsi="Times New Roman"/>
        </w:rPr>
        <w:t>IFB</w:t>
      </w:r>
      <w:proofErr w:type="spellEnd"/>
      <w:r w:rsidRPr="00485BCF">
        <w:rPr>
          <w:rFonts w:ascii="Times New Roman" w:hAnsi="Times New Roman"/>
        </w:rPr>
        <w:t xml:space="preserve"> may be in </w:t>
      </w:r>
      <w:r w:rsidR="0074088C">
        <w:rPr>
          <w:rFonts w:ascii="Times New Roman" w:hAnsi="Times New Roman"/>
        </w:rPr>
        <w:t>RTPA</w:t>
      </w:r>
      <w:r w:rsidRPr="00485BCF">
        <w:rPr>
          <w:rFonts w:ascii="Times New Roman" w:hAnsi="Times New Roman"/>
        </w:rPr>
        <w:t>’s best interest in the following example situations:</w:t>
      </w:r>
    </w:p>
    <w:p w14:paraId="5EEC9561" w14:textId="77777777" w:rsidR="002A27C0" w:rsidRPr="00485BCF" w:rsidRDefault="002A27C0" w:rsidP="00FF000F">
      <w:pPr>
        <w:pStyle w:val="PMabc"/>
        <w:numPr>
          <w:ilvl w:val="0"/>
          <w:numId w:val="54"/>
        </w:numPr>
        <w:jc w:val="left"/>
        <w:rPr>
          <w:rFonts w:ascii="Times New Roman" w:hAnsi="Times New Roman"/>
        </w:rPr>
      </w:pPr>
      <w:r w:rsidRPr="00485BCF">
        <w:rPr>
          <w:rFonts w:ascii="Times New Roman" w:hAnsi="Times New Roman"/>
        </w:rPr>
        <w:t>The purchase may be made at a lower price on the open market.</w:t>
      </w:r>
    </w:p>
    <w:p w14:paraId="352B8A4C" w14:textId="77777777" w:rsidR="002A27C0" w:rsidRPr="00485BCF" w:rsidRDefault="002A27C0" w:rsidP="00FF000F">
      <w:pPr>
        <w:pStyle w:val="PMabc"/>
        <w:numPr>
          <w:ilvl w:val="0"/>
          <w:numId w:val="54"/>
        </w:numPr>
        <w:jc w:val="left"/>
        <w:rPr>
          <w:rFonts w:ascii="Times New Roman" w:hAnsi="Times New Roman"/>
        </w:rPr>
      </w:pPr>
      <w:r w:rsidRPr="00485BCF">
        <w:rPr>
          <w:rFonts w:ascii="Times New Roman" w:hAnsi="Times New Roman"/>
        </w:rPr>
        <w:t>Competitive bidding is an inadequate method of procurement because it is necessary to purchase prototype equipment or modifications in order to conduct and evaluate operational testing.</w:t>
      </w:r>
    </w:p>
    <w:p w14:paraId="62655A34" w14:textId="77777777" w:rsidR="002A27C0" w:rsidRPr="00485BCF" w:rsidRDefault="002A27C0" w:rsidP="00FF000F">
      <w:pPr>
        <w:pStyle w:val="PMabc"/>
        <w:numPr>
          <w:ilvl w:val="0"/>
          <w:numId w:val="54"/>
        </w:numPr>
        <w:jc w:val="left"/>
        <w:rPr>
          <w:rFonts w:ascii="Times New Roman" w:hAnsi="Times New Roman"/>
        </w:rPr>
      </w:pPr>
      <w:r w:rsidRPr="00485BCF">
        <w:rPr>
          <w:rFonts w:ascii="Times New Roman" w:hAnsi="Times New Roman"/>
        </w:rPr>
        <w:t>The article(s) to be procured is undergoing rapid technological changes</w:t>
      </w:r>
      <w:r w:rsidR="005007F1" w:rsidRPr="00485BCF">
        <w:rPr>
          <w:rFonts w:ascii="Times New Roman" w:hAnsi="Times New Roman"/>
        </w:rPr>
        <w:t>,</w:t>
      </w:r>
      <w:r w:rsidRPr="00485BCF">
        <w:rPr>
          <w:rFonts w:ascii="Times New Roman" w:hAnsi="Times New Roman"/>
        </w:rPr>
        <w:t xml:space="preserve"> and it is in the public’s interest to issue an RFP so that the broadest possible range of competing product and materials available, fitness of purpose, manufacturer’s warranty, and other simil</w:t>
      </w:r>
      <w:r w:rsidR="005007F1" w:rsidRPr="00485BCF">
        <w:rPr>
          <w:rFonts w:ascii="Times New Roman" w:hAnsi="Times New Roman"/>
        </w:rPr>
        <w:t>ar factors in addition to price</w:t>
      </w:r>
      <w:r w:rsidRPr="00485BCF">
        <w:rPr>
          <w:rFonts w:ascii="Times New Roman" w:hAnsi="Times New Roman"/>
        </w:rPr>
        <w:t xml:space="preserve"> can be taken into consideration.</w:t>
      </w:r>
    </w:p>
    <w:p w14:paraId="65425980"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If staff seeks authorization to utilize an alternate procurement process, documentation setting forth the reasons a deviation from the typical competitive bidding process is warranted, and a technical evaluation of the articles, prices, and suppliers </w:t>
      </w:r>
      <w:r w:rsidR="00A55B40" w:rsidRPr="00485BCF">
        <w:rPr>
          <w:rFonts w:ascii="Times New Roman" w:hAnsi="Times New Roman"/>
        </w:rPr>
        <w:t>should</w:t>
      </w:r>
      <w:r w:rsidRPr="00485BCF">
        <w:rPr>
          <w:rFonts w:ascii="Times New Roman" w:hAnsi="Times New Roman"/>
        </w:rPr>
        <w:t xml:space="preserve"> be placed in the contract folder.</w:t>
      </w:r>
    </w:p>
    <w:p w14:paraId="3D7070D2" w14:textId="77777777" w:rsidR="002A27C0" w:rsidRPr="00485BCF" w:rsidRDefault="00B31ED9" w:rsidP="000B366C">
      <w:pPr>
        <w:pStyle w:val="PMNumbering"/>
        <w:jc w:val="left"/>
        <w:rPr>
          <w:rFonts w:ascii="Times New Roman" w:hAnsi="Times New Roman"/>
        </w:rPr>
      </w:pPr>
      <w:r w:rsidRPr="00485BCF">
        <w:rPr>
          <w:rFonts w:ascii="Times New Roman" w:hAnsi="Times New Roman"/>
        </w:rPr>
        <w:t>Payment Method</w:t>
      </w:r>
    </w:p>
    <w:p w14:paraId="1DA502A8" w14:textId="77777777"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Contracts awarded as a result of </w:t>
      </w:r>
      <w:proofErr w:type="spellStart"/>
      <w:r w:rsidRPr="00485BCF">
        <w:rPr>
          <w:rFonts w:ascii="Times New Roman" w:hAnsi="Times New Roman"/>
        </w:rPr>
        <w:t>IFBs</w:t>
      </w:r>
      <w:proofErr w:type="spellEnd"/>
      <w:r w:rsidRPr="00485BCF">
        <w:rPr>
          <w:rFonts w:ascii="Times New Roman" w:hAnsi="Times New Roman"/>
        </w:rPr>
        <w:t xml:space="preserve"> should be fixed</w:t>
      </w:r>
      <w:r w:rsidR="005007F1" w:rsidRPr="00485BCF">
        <w:rPr>
          <w:rFonts w:ascii="Times New Roman" w:hAnsi="Times New Roman"/>
        </w:rPr>
        <w:t xml:space="preserve"> </w:t>
      </w:r>
      <w:r w:rsidRPr="00485BCF">
        <w:rPr>
          <w:rFonts w:ascii="Times New Roman" w:hAnsi="Times New Roman"/>
        </w:rPr>
        <w:t>price. Escalation may be appropriate where unusual risks for labor or material are present and some flexibility is necessary and feasible. When escalation is necessary, an escalation ceiling must be established and must be the same for all bidders.</w:t>
      </w:r>
      <w:r w:rsidR="007417EE" w:rsidRPr="00485BCF">
        <w:rPr>
          <w:rFonts w:ascii="Times New Roman" w:hAnsi="Times New Roman"/>
        </w:rPr>
        <w:t xml:space="preserve"> Payment for unbid items, including items in change orders will not call for payment to the contractor on the basis of cost, plus a fixed percentage of cost. Markup amounts must be negotiated and determined reasonable on each item added to a low bid procurement.</w:t>
      </w:r>
    </w:p>
    <w:p w14:paraId="5E639CC1"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Solicitation of Bids</w:t>
      </w:r>
    </w:p>
    <w:p w14:paraId="2E817B05"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lastRenderedPageBreak/>
        <w:t xml:space="preserve">Preparation of </w:t>
      </w:r>
      <w:proofErr w:type="spellStart"/>
      <w:r w:rsidRPr="00485BCF">
        <w:rPr>
          <w:rFonts w:ascii="Times New Roman" w:hAnsi="Times New Roman"/>
        </w:rPr>
        <w:t>I</w:t>
      </w:r>
      <w:r w:rsidR="000F1CD6" w:rsidRPr="00485BCF">
        <w:rPr>
          <w:rFonts w:ascii="Times New Roman" w:hAnsi="Times New Roman"/>
        </w:rPr>
        <w:t>FBs</w:t>
      </w:r>
      <w:proofErr w:type="spellEnd"/>
      <w:r w:rsidRPr="00485BCF">
        <w:rPr>
          <w:rFonts w:ascii="Times New Roman" w:hAnsi="Times New Roman"/>
        </w:rPr>
        <w:t>. For supply</w:t>
      </w:r>
      <w:r w:rsidR="00B31ED9" w:rsidRPr="00485BCF">
        <w:rPr>
          <w:rFonts w:ascii="Times New Roman" w:hAnsi="Times New Roman"/>
        </w:rPr>
        <w:t xml:space="preserve"> </w:t>
      </w:r>
      <w:r w:rsidRPr="00485BCF">
        <w:rPr>
          <w:rFonts w:ascii="Times New Roman" w:hAnsi="Times New Roman"/>
        </w:rPr>
        <w:t xml:space="preserve">and construction contracts, </w:t>
      </w:r>
      <w:proofErr w:type="spellStart"/>
      <w:r w:rsidRPr="00485BCF">
        <w:rPr>
          <w:rFonts w:ascii="Times New Roman" w:hAnsi="Times New Roman"/>
        </w:rPr>
        <w:t>IFBs</w:t>
      </w:r>
      <w:proofErr w:type="spellEnd"/>
      <w:r w:rsidRPr="00485BCF">
        <w:rPr>
          <w:rFonts w:ascii="Times New Roman" w:hAnsi="Times New Roman"/>
        </w:rPr>
        <w:t xml:space="preserve"> should contain the following information if applicable to the procurement involved</w:t>
      </w:r>
      <w:r w:rsidR="00B31ED9" w:rsidRPr="00485BCF">
        <w:rPr>
          <w:rFonts w:ascii="Times New Roman" w:hAnsi="Times New Roman"/>
        </w:rPr>
        <w:t>:</w:t>
      </w:r>
    </w:p>
    <w:p w14:paraId="38593FAA" w14:textId="77777777" w:rsidR="002A27C0" w:rsidRPr="00485BCF" w:rsidRDefault="00495365" w:rsidP="000B366C">
      <w:pPr>
        <w:pStyle w:val="PMi"/>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r>
      <w:r w:rsidR="002A27C0" w:rsidRPr="00485BCF">
        <w:rPr>
          <w:rFonts w:ascii="Times New Roman" w:hAnsi="Times New Roman"/>
        </w:rPr>
        <w:t>Invitation number.</w:t>
      </w:r>
    </w:p>
    <w:p w14:paraId="52EC3639" w14:textId="52A9F678" w:rsidR="002A27C0" w:rsidRPr="00485BCF" w:rsidRDefault="00495365"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r>
      <w:r w:rsidR="002A27C0" w:rsidRPr="00485BCF">
        <w:rPr>
          <w:rFonts w:ascii="Times New Roman" w:hAnsi="Times New Roman"/>
        </w:rPr>
        <w:t xml:space="preserve">Name and address of </w:t>
      </w:r>
      <w:r w:rsidR="00BB2B55" w:rsidRPr="00485BCF">
        <w:rPr>
          <w:rFonts w:ascii="Times New Roman" w:hAnsi="Times New Roman"/>
        </w:rPr>
        <w:t>Contracts Officer</w:t>
      </w:r>
      <w:r w:rsidR="002A27C0" w:rsidRPr="00485BCF">
        <w:rPr>
          <w:rFonts w:ascii="Times New Roman" w:hAnsi="Times New Roman"/>
        </w:rPr>
        <w:t>.</w:t>
      </w:r>
    </w:p>
    <w:p w14:paraId="4AE8FDE6" w14:textId="77777777" w:rsidR="002A27C0" w:rsidRPr="00485BCF" w:rsidRDefault="00495365" w:rsidP="000B366C">
      <w:pPr>
        <w:pStyle w:val="PMi"/>
        <w:jc w:val="left"/>
        <w:rPr>
          <w:rFonts w:ascii="Times New Roman" w:hAnsi="Times New Roman"/>
        </w:rPr>
      </w:pPr>
      <w:r w:rsidRPr="00485BCF">
        <w:rPr>
          <w:rFonts w:ascii="Times New Roman" w:hAnsi="Times New Roman"/>
        </w:rPr>
        <w:t>iii.</w:t>
      </w:r>
      <w:r w:rsidRPr="00485BCF">
        <w:rPr>
          <w:rFonts w:ascii="Times New Roman" w:hAnsi="Times New Roman"/>
        </w:rPr>
        <w:tab/>
      </w:r>
      <w:r w:rsidR="002A27C0" w:rsidRPr="00485BCF">
        <w:rPr>
          <w:rFonts w:ascii="Times New Roman" w:hAnsi="Times New Roman"/>
        </w:rPr>
        <w:t>Date of issuance.</w:t>
      </w:r>
    </w:p>
    <w:p w14:paraId="67614E8C" w14:textId="77777777" w:rsidR="002A27C0" w:rsidRPr="00485BCF" w:rsidRDefault="00495365" w:rsidP="000B366C">
      <w:pPr>
        <w:pStyle w:val="PMi"/>
        <w:jc w:val="left"/>
        <w:rPr>
          <w:rFonts w:ascii="Times New Roman" w:hAnsi="Times New Roman"/>
        </w:rPr>
      </w:pPr>
      <w:r w:rsidRPr="00485BCF">
        <w:rPr>
          <w:rFonts w:ascii="Times New Roman" w:hAnsi="Times New Roman"/>
        </w:rPr>
        <w:t>iv.</w:t>
      </w:r>
      <w:r w:rsidRPr="00485BCF">
        <w:rPr>
          <w:rFonts w:ascii="Times New Roman" w:hAnsi="Times New Roman"/>
        </w:rPr>
        <w:tab/>
      </w:r>
      <w:r w:rsidR="002A27C0" w:rsidRPr="00485BCF">
        <w:rPr>
          <w:rFonts w:ascii="Times New Roman" w:hAnsi="Times New Roman"/>
        </w:rPr>
        <w:t>Date,</w:t>
      </w:r>
      <w:r w:rsidR="00213374" w:rsidRPr="00485BCF">
        <w:rPr>
          <w:rFonts w:ascii="Times New Roman" w:hAnsi="Times New Roman"/>
        </w:rPr>
        <w:t xml:space="preserve"> hour, and place of bid opening</w:t>
      </w:r>
      <w:r w:rsidR="002A27C0" w:rsidRPr="00485BCF">
        <w:rPr>
          <w:rFonts w:ascii="Times New Roman" w:hAnsi="Times New Roman"/>
        </w:rPr>
        <w:t xml:space="preserve"> (</w:t>
      </w:r>
      <w:r w:rsidR="00213374" w:rsidRPr="00485BCF">
        <w:rPr>
          <w:rFonts w:ascii="Times New Roman" w:hAnsi="Times New Roman"/>
        </w:rPr>
        <w:t>p</w:t>
      </w:r>
      <w:r w:rsidR="002A27C0" w:rsidRPr="00485BCF">
        <w:rPr>
          <w:rFonts w:ascii="Times New Roman" w:hAnsi="Times New Roman"/>
        </w:rPr>
        <w:t>revailing local time should be used.)</w:t>
      </w:r>
    </w:p>
    <w:p w14:paraId="1B0F4394" w14:textId="77777777" w:rsidR="002A27C0" w:rsidRPr="00485BCF" w:rsidRDefault="00495365" w:rsidP="000B366C">
      <w:pPr>
        <w:pStyle w:val="PMi"/>
        <w:jc w:val="left"/>
        <w:rPr>
          <w:rFonts w:ascii="Times New Roman" w:hAnsi="Times New Roman"/>
        </w:rPr>
      </w:pPr>
      <w:r w:rsidRPr="00485BCF">
        <w:rPr>
          <w:rFonts w:ascii="Times New Roman" w:hAnsi="Times New Roman"/>
        </w:rPr>
        <w:t>v.</w:t>
      </w:r>
      <w:r w:rsidRPr="00485BCF">
        <w:rPr>
          <w:rFonts w:ascii="Times New Roman" w:hAnsi="Times New Roman"/>
        </w:rPr>
        <w:tab/>
      </w:r>
      <w:r w:rsidR="002A27C0" w:rsidRPr="00485BCF">
        <w:rPr>
          <w:rFonts w:ascii="Times New Roman" w:hAnsi="Times New Roman"/>
        </w:rPr>
        <w:t>Number of pages and numbered pages.</w:t>
      </w:r>
    </w:p>
    <w:p w14:paraId="33A03BC4" w14:textId="77777777" w:rsidR="002A27C0" w:rsidRPr="00485BCF" w:rsidRDefault="00495365" w:rsidP="000B366C">
      <w:pPr>
        <w:pStyle w:val="PMi"/>
        <w:jc w:val="left"/>
        <w:rPr>
          <w:rFonts w:ascii="Times New Roman" w:hAnsi="Times New Roman"/>
        </w:rPr>
      </w:pPr>
      <w:r w:rsidRPr="00485BCF">
        <w:rPr>
          <w:rFonts w:ascii="Times New Roman" w:hAnsi="Times New Roman"/>
        </w:rPr>
        <w:t>vi.</w:t>
      </w:r>
      <w:r w:rsidRPr="00485BCF">
        <w:rPr>
          <w:rFonts w:ascii="Times New Roman" w:hAnsi="Times New Roman"/>
        </w:rPr>
        <w:tab/>
      </w:r>
      <w:r w:rsidR="002A27C0" w:rsidRPr="00485BCF">
        <w:rPr>
          <w:rFonts w:ascii="Times New Roman" w:hAnsi="Times New Roman"/>
        </w:rPr>
        <w:t xml:space="preserve">A description of supplies or services </w:t>
      </w:r>
      <w:r w:rsidR="00213374" w:rsidRPr="00485BCF">
        <w:rPr>
          <w:rFonts w:ascii="Times New Roman" w:hAnsi="Times New Roman"/>
        </w:rPr>
        <w:t>to be furnished under each item</w:t>
      </w:r>
      <w:r w:rsidR="002A27C0" w:rsidRPr="00485BCF">
        <w:rPr>
          <w:rFonts w:ascii="Times New Roman" w:hAnsi="Times New Roman"/>
        </w:rPr>
        <w:t xml:space="preserve"> in sufficient detail to promote full and open competition.</w:t>
      </w:r>
    </w:p>
    <w:p w14:paraId="25218E1E" w14:textId="77777777" w:rsidR="002A27C0" w:rsidRPr="00485BCF" w:rsidRDefault="00495365" w:rsidP="000B366C">
      <w:pPr>
        <w:pStyle w:val="PMi"/>
        <w:jc w:val="left"/>
        <w:rPr>
          <w:rFonts w:ascii="Times New Roman" w:hAnsi="Times New Roman"/>
        </w:rPr>
      </w:pPr>
      <w:r w:rsidRPr="00485BCF">
        <w:rPr>
          <w:rFonts w:ascii="Times New Roman" w:hAnsi="Times New Roman"/>
        </w:rPr>
        <w:t>vii.</w:t>
      </w:r>
      <w:r w:rsidRPr="00485BCF">
        <w:rPr>
          <w:rFonts w:ascii="Times New Roman" w:hAnsi="Times New Roman"/>
        </w:rPr>
        <w:tab/>
      </w:r>
      <w:r w:rsidR="002A27C0" w:rsidRPr="00485BCF">
        <w:rPr>
          <w:rFonts w:ascii="Times New Roman" w:hAnsi="Times New Roman"/>
        </w:rPr>
        <w:t>The time of delivery or performance requirements.</w:t>
      </w:r>
    </w:p>
    <w:p w14:paraId="1355EC6B" w14:textId="77777777" w:rsidR="002A27C0" w:rsidRPr="00485BCF" w:rsidRDefault="00495365" w:rsidP="000B366C">
      <w:pPr>
        <w:pStyle w:val="PMi"/>
        <w:jc w:val="left"/>
        <w:rPr>
          <w:rFonts w:ascii="Times New Roman" w:hAnsi="Times New Roman"/>
        </w:rPr>
      </w:pPr>
      <w:r w:rsidRPr="00485BCF">
        <w:rPr>
          <w:rFonts w:ascii="Times New Roman" w:hAnsi="Times New Roman"/>
        </w:rPr>
        <w:t>viii.</w:t>
      </w:r>
      <w:r w:rsidRPr="00485BCF">
        <w:rPr>
          <w:rFonts w:ascii="Times New Roman" w:hAnsi="Times New Roman"/>
        </w:rPr>
        <w:tab/>
      </w:r>
      <w:r w:rsidR="002A27C0" w:rsidRPr="00485BCF">
        <w:rPr>
          <w:rFonts w:ascii="Times New Roman" w:hAnsi="Times New Roman"/>
        </w:rPr>
        <w:t xml:space="preserve">Statement of whether submission of </w:t>
      </w:r>
      <w:r w:rsidR="000668E3" w:rsidRPr="00485BCF">
        <w:rPr>
          <w:rFonts w:ascii="Times New Roman" w:hAnsi="Times New Roman"/>
        </w:rPr>
        <w:t>electronic</w:t>
      </w:r>
      <w:r w:rsidR="002A27C0" w:rsidRPr="00485BCF">
        <w:rPr>
          <w:rFonts w:ascii="Times New Roman" w:hAnsi="Times New Roman"/>
        </w:rPr>
        <w:t xml:space="preserve"> bids will be permitted.</w:t>
      </w:r>
    </w:p>
    <w:p w14:paraId="625B7E57" w14:textId="77777777" w:rsidR="002A27C0" w:rsidRPr="00485BCF" w:rsidRDefault="00495365" w:rsidP="000B366C">
      <w:pPr>
        <w:pStyle w:val="PMi"/>
        <w:jc w:val="left"/>
        <w:rPr>
          <w:rFonts w:ascii="Times New Roman" w:hAnsi="Times New Roman"/>
        </w:rPr>
      </w:pPr>
      <w:r w:rsidRPr="00485BCF">
        <w:rPr>
          <w:rFonts w:ascii="Times New Roman" w:hAnsi="Times New Roman"/>
        </w:rPr>
        <w:t>ix.</w:t>
      </w:r>
      <w:r w:rsidRPr="00485BCF">
        <w:rPr>
          <w:rFonts w:ascii="Times New Roman" w:hAnsi="Times New Roman"/>
        </w:rPr>
        <w:tab/>
      </w:r>
      <w:r w:rsidR="00B31ED9" w:rsidRPr="00485BCF">
        <w:rPr>
          <w:rFonts w:ascii="Times New Roman" w:hAnsi="Times New Roman"/>
        </w:rPr>
        <w:t>T</w:t>
      </w:r>
      <w:r w:rsidR="002A27C0" w:rsidRPr="00485BCF">
        <w:rPr>
          <w:rFonts w:ascii="Times New Roman" w:hAnsi="Times New Roman"/>
        </w:rPr>
        <w:t xml:space="preserve">he </w:t>
      </w:r>
      <w:proofErr w:type="spellStart"/>
      <w:r w:rsidR="00B31ED9" w:rsidRPr="00485BCF">
        <w:rPr>
          <w:rFonts w:ascii="Times New Roman" w:hAnsi="Times New Roman"/>
        </w:rPr>
        <w:t>IFB</w:t>
      </w:r>
      <w:proofErr w:type="spellEnd"/>
      <w:r w:rsidR="002A27C0" w:rsidRPr="00485BCF">
        <w:rPr>
          <w:rFonts w:ascii="Times New Roman" w:hAnsi="Times New Roman"/>
        </w:rPr>
        <w:t xml:space="preserve"> </w:t>
      </w:r>
      <w:r w:rsidR="000668E3" w:rsidRPr="00485BCF">
        <w:rPr>
          <w:rFonts w:ascii="Times New Roman" w:hAnsi="Times New Roman"/>
        </w:rPr>
        <w:t>should</w:t>
      </w:r>
      <w:r w:rsidR="002A27C0" w:rsidRPr="00485BCF">
        <w:rPr>
          <w:rFonts w:ascii="Times New Roman" w:hAnsi="Times New Roman"/>
        </w:rPr>
        <w:t xml:space="preserve"> set forth full, accurate, and complete information</w:t>
      </w:r>
      <w:r w:rsidR="00A62056" w:rsidRPr="00485BCF">
        <w:rPr>
          <w:rFonts w:ascii="Times New Roman" w:hAnsi="Times New Roman"/>
        </w:rPr>
        <w:t>,</w:t>
      </w:r>
      <w:r w:rsidR="002A27C0" w:rsidRPr="00485BCF">
        <w:rPr>
          <w:rFonts w:ascii="Times New Roman" w:hAnsi="Times New Roman"/>
        </w:rPr>
        <w:t xml:space="preserve"> including attachments.</w:t>
      </w:r>
    </w:p>
    <w:p w14:paraId="6B0AB5A8" w14:textId="77777777" w:rsidR="002A27C0" w:rsidRPr="00485BCF" w:rsidRDefault="00495365" w:rsidP="000B366C">
      <w:pPr>
        <w:pStyle w:val="PMi"/>
        <w:jc w:val="left"/>
        <w:rPr>
          <w:rFonts w:ascii="Times New Roman" w:hAnsi="Times New Roman"/>
        </w:rPr>
      </w:pPr>
      <w:r w:rsidRPr="00485BCF">
        <w:rPr>
          <w:rFonts w:ascii="Times New Roman" w:hAnsi="Times New Roman"/>
        </w:rPr>
        <w:t>x.</w:t>
      </w:r>
      <w:r w:rsidRPr="00485BCF">
        <w:rPr>
          <w:rFonts w:ascii="Times New Roman" w:hAnsi="Times New Roman"/>
        </w:rPr>
        <w:tab/>
      </w:r>
      <w:r w:rsidR="002A27C0" w:rsidRPr="00485BCF">
        <w:rPr>
          <w:rFonts w:ascii="Times New Roman" w:hAnsi="Times New Roman"/>
        </w:rPr>
        <w:t>Bid guarantee, performance</w:t>
      </w:r>
      <w:r w:rsidR="00213374" w:rsidRPr="00485BCF">
        <w:rPr>
          <w:rFonts w:ascii="Times New Roman" w:hAnsi="Times New Roman"/>
        </w:rPr>
        <w:t>,</w:t>
      </w:r>
      <w:r w:rsidR="002A27C0" w:rsidRPr="00485BCF">
        <w:rPr>
          <w:rFonts w:ascii="Times New Roman" w:hAnsi="Times New Roman"/>
        </w:rPr>
        <w:t xml:space="preserve"> and payment bond requirements.</w:t>
      </w:r>
    </w:p>
    <w:p w14:paraId="14E7D702" w14:textId="77777777" w:rsidR="002A27C0" w:rsidRPr="00485BCF" w:rsidRDefault="00495365" w:rsidP="000B366C">
      <w:pPr>
        <w:pStyle w:val="PMi"/>
        <w:jc w:val="left"/>
        <w:rPr>
          <w:rFonts w:ascii="Times New Roman" w:hAnsi="Times New Roman"/>
        </w:rPr>
      </w:pPr>
      <w:r w:rsidRPr="00485BCF">
        <w:rPr>
          <w:rFonts w:ascii="Times New Roman" w:hAnsi="Times New Roman"/>
        </w:rPr>
        <w:t>xi.</w:t>
      </w:r>
      <w:r w:rsidRPr="00485BCF">
        <w:rPr>
          <w:rFonts w:ascii="Times New Roman" w:hAnsi="Times New Roman"/>
        </w:rPr>
        <w:tab/>
      </w:r>
      <w:r w:rsidR="002A27C0" w:rsidRPr="00485BCF">
        <w:rPr>
          <w:rFonts w:ascii="Times New Roman" w:hAnsi="Times New Roman"/>
        </w:rPr>
        <w:t>A requirement that all bidders must allow an acceptance period of not less than a specified number of calendar days and that bids offering less than the minimum stipulated acceptance period will be rejected.</w:t>
      </w:r>
    </w:p>
    <w:p w14:paraId="1D302DA3" w14:textId="77777777" w:rsidR="002A27C0" w:rsidRPr="00485BCF" w:rsidRDefault="00495365" w:rsidP="000B366C">
      <w:pPr>
        <w:pStyle w:val="PMi"/>
        <w:jc w:val="left"/>
        <w:rPr>
          <w:rFonts w:ascii="Times New Roman" w:hAnsi="Times New Roman"/>
        </w:rPr>
      </w:pPr>
      <w:r w:rsidRPr="00485BCF">
        <w:rPr>
          <w:rFonts w:ascii="Times New Roman" w:hAnsi="Times New Roman"/>
        </w:rPr>
        <w:t>xii.</w:t>
      </w:r>
      <w:r w:rsidRPr="00485BCF">
        <w:rPr>
          <w:rFonts w:ascii="Times New Roman" w:hAnsi="Times New Roman"/>
        </w:rPr>
        <w:tab/>
      </w:r>
      <w:r w:rsidR="002A27C0" w:rsidRPr="00485BCF">
        <w:rPr>
          <w:rFonts w:ascii="Times New Roman" w:hAnsi="Times New Roman"/>
        </w:rPr>
        <w:t xml:space="preserve">Special </w:t>
      </w:r>
      <w:r w:rsidR="001D5669" w:rsidRPr="00485BCF">
        <w:rPr>
          <w:rFonts w:ascii="Times New Roman" w:hAnsi="Times New Roman"/>
        </w:rPr>
        <w:t xml:space="preserve">experience and/or </w:t>
      </w:r>
      <w:r w:rsidR="002A27C0" w:rsidRPr="00485BCF">
        <w:rPr>
          <w:rFonts w:ascii="Times New Roman" w:hAnsi="Times New Roman"/>
        </w:rPr>
        <w:t>technical qualifications due to the complexity of the equipment being procured, or for some other special reason.</w:t>
      </w:r>
    </w:p>
    <w:p w14:paraId="5C538BBF" w14:textId="77777777" w:rsidR="002A27C0" w:rsidRPr="00485BCF" w:rsidRDefault="00495365" w:rsidP="000B366C">
      <w:pPr>
        <w:pStyle w:val="PMi"/>
        <w:jc w:val="left"/>
        <w:rPr>
          <w:rFonts w:ascii="Times New Roman" w:hAnsi="Times New Roman"/>
        </w:rPr>
      </w:pPr>
      <w:r w:rsidRPr="00485BCF">
        <w:rPr>
          <w:rFonts w:ascii="Times New Roman" w:hAnsi="Times New Roman"/>
        </w:rPr>
        <w:t>xiii.</w:t>
      </w:r>
      <w:r w:rsidRPr="00485BCF">
        <w:rPr>
          <w:rFonts w:ascii="Times New Roman" w:hAnsi="Times New Roman"/>
        </w:rPr>
        <w:tab/>
      </w:r>
      <w:r w:rsidR="002A27C0" w:rsidRPr="00485BCF">
        <w:rPr>
          <w:rFonts w:ascii="Times New Roman" w:hAnsi="Times New Roman"/>
        </w:rPr>
        <w:t>Any authorized special provisions relating to such matters as progress payments, patents, liquidated damages, etc.</w:t>
      </w:r>
    </w:p>
    <w:p w14:paraId="0C250DCF" w14:textId="77777777" w:rsidR="002A27C0" w:rsidRPr="00485BCF" w:rsidRDefault="00495365" w:rsidP="000B366C">
      <w:pPr>
        <w:pStyle w:val="PMi"/>
        <w:jc w:val="left"/>
        <w:rPr>
          <w:rFonts w:ascii="Times New Roman" w:hAnsi="Times New Roman"/>
        </w:rPr>
      </w:pPr>
      <w:r w:rsidRPr="00485BCF">
        <w:rPr>
          <w:rFonts w:ascii="Times New Roman" w:hAnsi="Times New Roman"/>
        </w:rPr>
        <w:t>xiv.</w:t>
      </w:r>
      <w:r w:rsidRPr="00485BCF">
        <w:rPr>
          <w:rFonts w:ascii="Times New Roman" w:hAnsi="Times New Roman"/>
        </w:rPr>
        <w:tab/>
      </w:r>
      <w:r w:rsidR="002A27C0" w:rsidRPr="00485BCF">
        <w:rPr>
          <w:rFonts w:ascii="Times New Roman" w:hAnsi="Times New Roman"/>
        </w:rPr>
        <w:t>Any additional contract provisions or conditions required by state, local, or other jurisdictions.</w:t>
      </w:r>
    </w:p>
    <w:p w14:paraId="048F7580" w14:textId="77777777" w:rsidR="002A27C0" w:rsidRPr="00485BCF" w:rsidRDefault="00495365" w:rsidP="000B366C">
      <w:pPr>
        <w:pStyle w:val="PMi"/>
        <w:jc w:val="left"/>
        <w:rPr>
          <w:rFonts w:ascii="Times New Roman" w:hAnsi="Times New Roman"/>
        </w:rPr>
      </w:pPr>
      <w:r w:rsidRPr="00485BCF">
        <w:rPr>
          <w:rFonts w:ascii="Times New Roman" w:hAnsi="Times New Roman"/>
        </w:rPr>
        <w:t>xv.</w:t>
      </w:r>
      <w:r w:rsidRPr="00485BCF">
        <w:rPr>
          <w:rFonts w:ascii="Times New Roman" w:hAnsi="Times New Roman"/>
        </w:rPr>
        <w:tab/>
      </w:r>
      <w:r w:rsidR="002A27C0" w:rsidRPr="00485BCF">
        <w:rPr>
          <w:rFonts w:ascii="Times New Roman" w:hAnsi="Times New Roman"/>
        </w:rPr>
        <w:t xml:space="preserve">All factors to be considered in the evaluation of bids that weigh on price, such as shipping costs. It is essential that the </w:t>
      </w:r>
      <w:proofErr w:type="spellStart"/>
      <w:r w:rsidR="002A27C0" w:rsidRPr="00485BCF">
        <w:rPr>
          <w:rFonts w:ascii="Times New Roman" w:hAnsi="Times New Roman"/>
        </w:rPr>
        <w:t>IFB</w:t>
      </w:r>
      <w:proofErr w:type="spellEnd"/>
      <w:r w:rsidR="002A27C0" w:rsidRPr="00485BCF">
        <w:rPr>
          <w:rFonts w:ascii="Times New Roman" w:hAnsi="Times New Roman"/>
        </w:rPr>
        <w:t xml:space="preserve"> inform vendors of those factors that will be evaluated and exactly how each factor will be evaluated. Bidders must know these factors to properly construct their bid prices. It is imperative that this process be followed to assure that any perception of arbitrary application of the </w:t>
      </w:r>
      <w:r w:rsidR="000668E3" w:rsidRPr="00485BCF">
        <w:rPr>
          <w:rFonts w:ascii="Times New Roman" w:hAnsi="Times New Roman"/>
        </w:rPr>
        <w:t>price</w:t>
      </w:r>
      <w:r w:rsidR="002A27C0" w:rsidRPr="00485BCF">
        <w:rPr>
          <w:rFonts w:ascii="Times New Roman" w:hAnsi="Times New Roman"/>
        </w:rPr>
        <w:t xml:space="preserve"> factors by buyers is eliminated.</w:t>
      </w:r>
    </w:p>
    <w:p w14:paraId="0E9B64ED" w14:textId="77777777" w:rsidR="002A27C0" w:rsidRPr="00485BCF" w:rsidRDefault="00495365" w:rsidP="000B366C">
      <w:pPr>
        <w:pStyle w:val="PMi"/>
        <w:jc w:val="left"/>
        <w:rPr>
          <w:rFonts w:ascii="Times New Roman" w:hAnsi="Times New Roman"/>
        </w:rPr>
      </w:pPr>
      <w:r w:rsidRPr="00485BCF">
        <w:rPr>
          <w:rFonts w:ascii="Times New Roman" w:hAnsi="Times New Roman"/>
        </w:rPr>
        <w:t>xvi.</w:t>
      </w:r>
      <w:r w:rsidRPr="00485BCF">
        <w:rPr>
          <w:rFonts w:ascii="Times New Roman" w:hAnsi="Times New Roman"/>
        </w:rPr>
        <w:tab/>
      </w:r>
      <w:r w:rsidR="002A27C0" w:rsidRPr="00485BCF">
        <w:rPr>
          <w:rFonts w:ascii="Times New Roman" w:hAnsi="Times New Roman"/>
        </w:rPr>
        <w:t xml:space="preserve">Directions for obtaining copies of any documents that have been incorporated by reference. All documents incorporated in the </w:t>
      </w:r>
      <w:proofErr w:type="spellStart"/>
      <w:r w:rsidR="002A27C0" w:rsidRPr="00485BCF">
        <w:rPr>
          <w:rFonts w:ascii="Times New Roman" w:hAnsi="Times New Roman"/>
        </w:rPr>
        <w:t>IFB</w:t>
      </w:r>
      <w:proofErr w:type="spellEnd"/>
      <w:r w:rsidR="002A27C0" w:rsidRPr="00485BCF">
        <w:rPr>
          <w:rFonts w:ascii="Times New Roman" w:hAnsi="Times New Roman"/>
        </w:rPr>
        <w:t xml:space="preserve"> by reference must be readily available to all potential bidders.</w:t>
      </w:r>
    </w:p>
    <w:p w14:paraId="7A7B9F20" w14:textId="2589D052" w:rsidR="002A27C0" w:rsidRPr="00485BCF" w:rsidRDefault="00495365" w:rsidP="000B366C">
      <w:pPr>
        <w:pStyle w:val="PMi"/>
        <w:jc w:val="left"/>
        <w:rPr>
          <w:rFonts w:ascii="Times New Roman" w:hAnsi="Times New Roman"/>
        </w:rPr>
      </w:pPr>
      <w:r w:rsidRPr="00485BCF">
        <w:rPr>
          <w:rFonts w:ascii="Times New Roman" w:hAnsi="Times New Roman"/>
        </w:rPr>
        <w:t>xvii.</w:t>
      </w:r>
      <w:r w:rsidRPr="00485BCF">
        <w:rPr>
          <w:rFonts w:ascii="Times New Roman" w:hAnsi="Times New Roman"/>
        </w:rPr>
        <w:tab/>
      </w:r>
      <w:r w:rsidR="002A27C0" w:rsidRPr="00485BCF">
        <w:rPr>
          <w:rFonts w:ascii="Times New Roman" w:hAnsi="Times New Roman"/>
        </w:rPr>
        <w:t xml:space="preserve">A </w:t>
      </w:r>
      <w:r w:rsidR="00213374" w:rsidRPr="00485BCF">
        <w:rPr>
          <w:rFonts w:ascii="Times New Roman" w:hAnsi="Times New Roman"/>
        </w:rPr>
        <w:t>b</w:t>
      </w:r>
      <w:r w:rsidR="002A27C0" w:rsidRPr="00485BCF">
        <w:rPr>
          <w:rFonts w:ascii="Times New Roman" w:hAnsi="Times New Roman"/>
        </w:rPr>
        <w:t xml:space="preserve">id </w:t>
      </w:r>
      <w:r w:rsidR="00213374" w:rsidRPr="00485BCF">
        <w:rPr>
          <w:rFonts w:ascii="Times New Roman" w:hAnsi="Times New Roman"/>
        </w:rPr>
        <w:t>p</w:t>
      </w:r>
      <w:r w:rsidR="002A27C0" w:rsidRPr="00485BCF">
        <w:rPr>
          <w:rFonts w:ascii="Times New Roman" w:hAnsi="Times New Roman"/>
        </w:rPr>
        <w:t xml:space="preserve">rice </w:t>
      </w:r>
      <w:r w:rsidR="00213374" w:rsidRPr="00485BCF">
        <w:rPr>
          <w:rFonts w:ascii="Times New Roman" w:hAnsi="Times New Roman"/>
        </w:rPr>
        <w:t>f</w:t>
      </w:r>
      <w:r w:rsidR="002A27C0" w:rsidRPr="00485BCF">
        <w:rPr>
          <w:rFonts w:ascii="Times New Roman" w:hAnsi="Times New Roman"/>
        </w:rPr>
        <w:t xml:space="preserve">orm should be included that is tailored such that it breaks down all of the appropriate cost elements and options such that </w:t>
      </w:r>
      <w:r w:rsidR="0074088C">
        <w:rPr>
          <w:rFonts w:ascii="Times New Roman" w:hAnsi="Times New Roman"/>
        </w:rPr>
        <w:t>RTPA</w:t>
      </w:r>
      <w:r w:rsidR="002A27C0" w:rsidRPr="00485BCF">
        <w:rPr>
          <w:rFonts w:ascii="Times New Roman" w:hAnsi="Times New Roman"/>
        </w:rPr>
        <w:t xml:space="preserve"> staff can determine the low bidder and the responsiveness of the bids.</w:t>
      </w:r>
    </w:p>
    <w:p w14:paraId="73949651"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Bidding Time. Consistent with the need for obtaining the supplies or services, all </w:t>
      </w:r>
      <w:proofErr w:type="spellStart"/>
      <w:r w:rsidRPr="00485BCF">
        <w:rPr>
          <w:rFonts w:ascii="Times New Roman" w:hAnsi="Times New Roman"/>
        </w:rPr>
        <w:t>IFBs</w:t>
      </w:r>
      <w:proofErr w:type="spellEnd"/>
      <w:r w:rsidRPr="00485BCF">
        <w:rPr>
          <w:rFonts w:ascii="Times New Roman" w:hAnsi="Times New Roman"/>
        </w:rPr>
        <w:t xml:space="preserve"> should allow sufficient bidding time (i.e., the period of time between the date of distribution of an </w:t>
      </w:r>
      <w:proofErr w:type="spellStart"/>
      <w:r w:rsidRPr="00485BCF">
        <w:rPr>
          <w:rFonts w:ascii="Times New Roman" w:hAnsi="Times New Roman"/>
        </w:rPr>
        <w:t>IFB</w:t>
      </w:r>
      <w:proofErr w:type="spellEnd"/>
      <w:r w:rsidRPr="00485BCF">
        <w:rPr>
          <w:rFonts w:ascii="Times New Roman" w:hAnsi="Times New Roman"/>
        </w:rPr>
        <w:t xml:space="preserve"> and the date set for opening the bids) to permit prospective bidders to prepare and submit bids.</w:t>
      </w:r>
      <w:r w:rsidR="00B31ED9" w:rsidRPr="00485BCF">
        <w:rPr>
          <w:rFonts w:ascii="Times New Roman" w:hAnsi="Times New Roman"/>
        </w:rPr>
        <w:t xml:space="preserve"> </w:t>
      </w:r>
      <w:r w:rsidRPr="00485BCF">
        <w:rPr>
          <w:rFonts w:ascii="Times New Roman" w:hAnsi="Times New Roman"/>
        </w:rPr>
        <w:t>Generally, bidding time should not be less than 21 calendar days when procuring standard commercial articles and services. It should not be less than 30 calendar days when procuring other than standard commercial articles or services. The exception is when the urgency of the need does not permit such delay.</w:t>
      </w:r>
    </w:p>
    <w:p w14:paraId="26579FD5"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Place and Method of Delivery of Supplies. </w:t>
      </w:r>
      <w:proofErr w:type="spellStart"/>
      <w:r w:rsidRPr="00485BCF">
        <w:rPr>
          <w:rFonts w:ascii="Times New Roman" w:hAnsi="Times New Roman"/>
        </w:rPr>
        <w:t>IFBs</w:t>
      </w:r>
      <w:proofErr w:type="spellEnd"/>
      <w:r w:rsidRPr="00485BCF">
        <w:rPr>
          <w:rFonts w:ascii="Times New Roman" w:hAnsi="Times New Roman"/>
        </w:rPr>
        <w:t xml:space="preserve"> specifying f.o.b. origin should state that bids will be evaluated on the basis of bid price plus t</w:t>
      </w:r>
      <w:r w:rsidR="00213374" w:rsidRPr="00485BCF">
        <w:rPr>
          <w:rFonts w:ascii="Times New Roman" w:hAnsi="Times New Roman"/>
        </w:rPr>
        <w:t>ransportation cost to the buyer</w:t>
      </w:r>
      <w:r w:rsidRPr="00485BCF">
        <w:rPr>
          <w:rFonts w:ascii="Times New Roman" w:hAnsi="Times New Roman"/>
        </w:rPr>
        <w:t xml:space="preserve"> from point of origin to one or more designated destinations.</w:t>
      </w:r>
    </w:p>
    <w:p w14:paraId="0A9B7258"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Bid Sample. </w:t>
      </w:r>
      <w:r w:rsidR="00A62056" w:rsidRPr="00485BCF">
        <w:rPr>
          <w:rFonts w:ascii="Times New Roman" w:hAnsi="Times New Roman"/>
        </w:rPr>
        <w:t>For the procurement of tangible items, a</w:t>
      </w:r>
      <w:r w:rsidRPr="00485BCF">
        <w:rPr>
          <w:rFonts w:ascii="Times New Roman" w:hAnsi="Times New Roman"/>
        </w:rPr>
        <w:t xml:space="preserve"> “bid sample” may be required by the </w:t>
      </w:r>
      <w:proofErr w:type="spellStart"/>
      <w:r w:rsidRPr="00485BCF">
        <w:rPr>
          <w:rFonts w:ascii="Times New Roman" w:hAnsi="Times New Roman"/>
        </w:rPr>
        <w:t>IFB</w:t>
      </w:r>
      <w:proofErr w:type="spellEnd"/>
      <w:r w:rsidRPr="00485BCF">
        <w:rPr>
          <w:rFonts w:ascii="Times New Roman" w:hAnsi="Times New Roman"/>
        </w:rPr>
        <w:t xml:space="preserve"> document to assist the buyer in determining whether the bid is an offer to perform exactly as required in the invitation. Such samples, however, may be used solely for the purpose of determining responsiveness and </w:t>
      </w:r>
      <w:r w:rsidRPr="00485BCF">
        <w:rPr>
          <w:rFonts w:ascii="Times New Roman" w:hAnsi="Times New Roman"/>
        </w:rPr>
        <w:lastRenderedPageBreak/>
        <w:t xml:space="preserve">should not be used to determine the bidder’s ability to produce the required items. Bidders should not be required to furnish samples unless there are certain characteristics of the product </w:t>
      </w:r>
      <w:r w:rsidR="000668E3" w:rsidRPr="00485BCF">
        <w:rPr>
          <w:rFonts w:ascii="Times New Roman" w:hAnsi="Times New Roman"/>
        </w:rPr>
        <w:t>that</w:t>
      </w:r>
      <w:r w:rsidRPr="00485BCF">
        <w:rPr>
          <w:rFonts w:ascii="Times New Roman" w:hAnsi="Times New Roman"/>
        </w:rPr>
        <w:t xml:space="preserve"> cannot be described adequately in the specification or purchase description, thus necessitating inspection of a sample to assure procurement of an acceptable product. Submission of bid samples should be discouraged unless they are absolutely necessary.</w:t>
      </w:r>
    </w:p>
    <w:p w14:paraId="087E43C8"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Descriptive Literature</w:t>
      </w:r>
      <w:r w:rsidR="00A62056" w:rsidRPr="00485BCF">
        <w:rPr>
          <w:rFonts w:ascii="Times New Roman" w:hAnsi="Times New Roman"/>
        </w:rPr>
        <w:t xml:space="preserve"> for the Procurement of Tangible Items</w:t>
      </w:r>
    </w:p>
    <w:p w14:paraId="6EFB10C4" w14:textId="77777777" w:rsidR="002A27C0" w:rsidRPr="00485BCF" w:rsidRDefault="002A27C0" w:rsidP="000B366C">
      <w:pPr>
        <w:pStyle w:val="PMi"/>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t>Definition. The term “descriptive literature” means information, such as cuts, illustrations, drawings, and brochures, which describe or show the characteristics or construction of a product or explain its operation. The term includes only information required to determine acceptability of the product. It excludes other information such as that furnished in connection with the qualifications of a bidder or for use in operating or maintaining equipment;</w:t>
      </w:r>
    </w:p>
    <w:p w14:paraId="30BF297D" w14:textId="77777777" w:rsidR="002A27C0" w:rsidRPr="00485BCF" w:rsidRDefault="002A27C0"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t xml:space="preserve">Use. Bidders should not be required to furnish descriptive literature as a part of their bids unless the </w:t>
      </w:r>
      <w:r w:rsidR="00B31ED9" w:rsidRPr="00485BCF">
        <w:rPr>
          <w:rFonts w:ascii="Times New Roman" w:hAnsi="Times New Roman"/>
        </w:rPr>
        <w:t>project manager determines</w:t>
      </w:r>
      <w:r w:rsidRPr="00485BCF">
        <w:rPr>
          <w:rFonts w:ascii="Times New Roman" w:hAnsi="Times New Roman"/>
        </w:rPr>
        <w:t xml:space="preserve"> that such literature is needed to determine whether the product(s) offered meet the specification requirements of the </w:t>
      </w:r>
      <w:proofErr w:type="spellStart"/>
      <w:r w:rsidRPr="00485BCF">
        <w:rPr>
          <w:rFonts w:ascii="Times New Roman" w:hAnsi="Times New Roman"/>
        </w:rPr>
        <w:t>IFB</w:t>
      </w:r>
      <w:proofErr w:type="spellEnd"/>
      <w:r w:rsidRPr="00485BCF">
        <w:rPr>
          <w:rFonts w:ascii="Times New Roman" w:hAnsi="Times New Roman"/>
        </w:rPr>
        <w:t xml:space="preserve"> or establish exactly what the bidder proposes to furnish.</w:t>
      </w:r>
    </w:p>
    <w:p w14:paraId="30A764AC" w14:textId="13C4959D"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Final Review of </w:t>
      </w:r>
      <w:proofErr w:type="spellStart"/>
      <w:r w:rsidRPr="00485BCF">
        <w:rPr>
          <w:rFonts w:ascii="Times New Roman" w:hAnsi="Times New Roman"/>
        </w:rPr>
        <w:t>I</w:t>
      </w:r>
      <w:r w:rsidR="00CA27E3" w:rsidRPr="00485BCF">
        <w:rPr>
          <w:rFonts w:ascii="Times New Roman" w:hAnsi="Times New Roman"/>
        </w:rPr>
        <w:t>FBs</w:t>
      </w:r>
      <w:proofErr w:type="spellEnd"/>
      <w:r w:rsidRPr="00485BCF">
        <w:rPr>
          <w:rFonts w:ascii="Times New Roman" w:hAnsi="Times New Roman"/>
        </w:rPr>
        <w:t xml:space="preserve">. </w:t>
      </w:r>
      <w:r w:rsidR="0074088C">
        <w:rPr>
          <w:rFonts w:ascii="Times New Roman" w:hAnsi="Times New Roman"/>
        </w:rPr>
        <w:t>RTPA</w:t>
      </w:r>
      <w:r w:rsidR="000427A2" w:rsidRPr="00485BCF">
        <w:rPr>
          <w:rFonts w:ascii="Times New Roman" w:hAnsi="Times New Roman"/>
        </w:rPr>
        <w:t xml:space="preserve"> </w:t>
      </w:r>
      <w:r w:rsidR="00BB2B55" w:rsidRPr="00485BCF">
        <w:rPr>
          <w:rFonts w:ascii="Times New Roman" w:hAnsi="Times New Roman"/>
        </w:rPr>
        <w:t>Contracts Officer</w:t>
      </w:r>
      <w:r w:rsidR="000427A2" w:rsidRPr="00485BCF">
        <w:rPr>
          <w:rFonts w:ascii="Times New Roman" w:hAnsi="Times New Roman"/>
        </w:rPr>
        <w:t xml:space="preserve"> shall review each</w:t>
      </w:r>
      <w:r w:rsidRPr="00485BCF">
        <w:rPr>
          <w:rFonts w:ascii="Times New Roman" w:hAnsi="Times New Roman"/>
        </w:rPr>
        <w:t xml:space="preserve"> </w:t>
      </w:r>
      <w:proofErr w:type="spellStart"/>
      <w:r w:rsidRPr="00485BCF">
        <w:rPr>
          <w:rFonts w:ascii="Times New Roman" w:hAnsi="Times New Roman"/>
        </w:rPr>
        <w:t>IFB</w:t>
      </w:r>
      <w:proofErr w:type="spellEnd"/>
      <w:r w:rsidR="000427A2" w:rsidRPr="00485BCF">
        <w:rPr>
          <w:rFonts w:ascii="Times New Roman" w:hAnsi="Times New Roman"/>
        </w:rPr>
        <w:t xml:space="preserve"> allowing </w:t>
      </w:r>
      <w:r w:rsidR="00262E5E" w:rsidRPr="00485BCF">
        <w:rPr>
          <w:rFonts w:ascii="Times New Roman" w:hAnsi="Times New Roman"/>
        </w:rPr>
        <w:t xml:space="preserve">adequate review time as necessary to </w:t>
      </w:r>
      <w:r w:rsidRPr="00485BCF">
        <w:rPr>
          <w:rFonts w:ascii="Times New Roman" w:hAnsi="Times New Roman"/>
        </w:rPr>
        <w:t xml:space="preserve">correct any discrepancies or ambiguities </w:t>
      </w:r>
      <w:r w:rsidR="000668E3" w:rsidRPr="00485BCF">
        <w:rPr>
          <w:rFonts w:ascii="Times New Roman" w:hAnsi="Times New Roman"/>
        </w:rPr>
        <w:t>that</w:t>
      </w:r>
      <w:r w:rsidRPr="00485BCF">
        <w:rPr>
          <w:rFonts w:ascii="Times New Roman" w:hAnsi="Times New Roman"/>
        </w:rPr>
        <w:t xml:space="preserve"> could limit competition unnecessarily.</w:t>
      </w:r>
    </w:p>
    <w:p w14:paraId="20CDE02B" w14:textId="6547DC36" w:rsidR="002A27C0" w:rsidRPr="00485BCF" w:rsidRDefault="00A62056" w:rsidP="00FF000F">
      <w:pPr>
        <w:pStyle w:val="PMabc"/>
        <w:numPr>
          <w:ilvl w:val="0"/>
          <w:numId w:val="55"/>
        </w:numPr>
        <w:jc w:val="left"/>
        <w:rPr>
          <w:rFonts w:ascii="Times New Roman" w:hAnsi="Times New Roman"/>
        </w:rPr>
      </w:pPr>
      <w:r w:rsidRPr="00485BCF">
        <w:rPr>
          <w:rFonts w:ascii="Times New Roman" w:hAnsi="Times New Roman"/>
        </w:rPr>
        <w:t>Contacting</w:t>
      </w:r>
      <w:r w:rsidR="002A27C0" w:rsidRPr="00485BCF">
        <w:rPr>
          <w:rFonts w:ascii="Times New Roman" w:hAnsi="Times New Roman"/>
        </w:rPr>
        <w:t xml:space="preserve"> Prospective Bidders. </w:t>
      </w:r>
      <w:r w:rsidRPr="00485BCF">
        <w:rPr>
          <w:rFonts w:ascii="Times New Roman" w:hAnsi="Times New Roman"/>
        </w:rPr>
        <w:t xml:space="preserve">Notice of release of the </w:t>
      </w:r>
      <w:proofErr w:type="spellStart"/>
      <w:r w:rsidR="002A27C0" w:rsidRPr="00485BCF">
        <w:rPr>
          <w:rFonts w:ascii="Times New Roman" w:hAnsi="Times New Roman"/>
        </w:rPr>
        <w:t>IFBs</w:t>
      </w:r>
      <w:proofErr w:type="spellEnd"/>
      <w:r w:rsidR="002A27C0" w:rsidRPr="00485BCF">
        <w:rPr>
          <w:rFonts w:ascii="Times New Roman" w:hAnsi="Times New Roman"/>
        </w:rPr>
        <w:t xml:space="preserve"> should be </w:t>
      </w:r>
      <w:r w:rsidRPr="00485BCF">
        <w:rPr>
          <w:rFonts w:ascii="Times New Roman" w:hAnsi="Times New Roman"/>
        </w:rPr>
        <w:t xml:space="preserve">sent via </w:t>
      </w:r>
      <w:r w:rsidR="00796041" w:rsidRPr="00485BCF">
        <w:rPr>
          <w:rFonts w:ascii="Times New Roman" w:hAnsi="Times New Roman"/>
        </w:rPr>
        <w:t>email</w:t>
      </w:r>
      <w:r w:rsidR="002A27C0" w:rsidRPr="00485BCF">
        <w:rPr>
          <w:rFonts w:ascii="Times New Roman" w:hAnsi="Times New Roman"/>
        </w:rPr>
        <w:t xml:space="preserve"> or otherwise delivered to the maximum number of prospective bidders to promote and ensure maximum full and open competition. Unnecessary restrictions on competition </w:t>
      </w:r>
      <w:r w:rsidR="000668E3" w:rsidRPr="00485BCF">
        <w:rPr>
          <w:rFonts w:ascii="Times New Roman" w:hAnsi="Times New Roman"/>
        </w:rPr>
        <w:t>should</w:t>
      </w:r>
      <w:r w:rsidR="002A27C0" w:rsidRPr="00485BCF">
        <w:rPr>
          <w:rFonts w:ascii="Times New Roman" w:hAnsi="Times New Roman"/>
        </w:rPr>
        <w:t xml:space="preserve"> be avoided.</w:t>
      </w:r>
      <w:r w:rsidRPr="00485BCF">
        <w:rPr>
          <w:rFonts w:ascii="Times New Roman" w:hAnsi="Times New Roman"/>
        </w:rPr>
        <w:t xml:space="preserve"> </w:t>
      </w:r>
      <w:r w:rsidR="004F5169" w:rsidRPr="00485BCF">
        <w:rPr>
          <w:rFonts w:ascii="Times New Roman" w:hAnsi="Times New Roman"/>
        </w:rPr>
        <w:t xml:space="preserve">From the time the solicitation is being prepared to the time of contract </w:t>
      </w:r>
      <w:r w:rsidR="001D5669" w:rsidRPr="00485BCF">
        <w:rPr>
          <w:rFonts w:ascii="Times New Roman" w:hAnsi="Times New Roman"/>
        </w:rPr>
        <w:t>award</w:t>
      </w:r>
      <w:r w:rsidR="004F5169" w:rsidRPr="00485BCF">
        <w:rPr>
          <w:rFonts w:ascii="Times New Roman" w:hAnsi="Times New Roman"/>
        </w:rPr>
        <w:t xml:space="preserve">, only the </w:t>
      </w:r>
      <w:r w:rsidR="00BB2B55" w:rsidRPr="00485BCF">
        <w:rPr>
          <w:rFonts w:ascii="Times New Roman" w:hAnsi="Times New Roman"/>
        </w:rPr>
        <w:t>Contracts Officer</w:t>
      </w:r>
      <w:r w:rsidR="004F5169" w:rsidRPr="00485BCF">
        <w:rPr>
          <w:rFonts w:ascii="Times New Roman" w:hAnsi="Times New Roman"/>
        </w:rPr>
        <w:t xml:space="preserve"> should have contact with potential or actual proposers in order to reduce the likelihood of any unfair advantage in the competitive process.</w:t>
      </w:r>
    </w:p>
    <w:p w14:paraId="151DA89E" w14:textId="2DD19923"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Pre-bid Conference. A pre-bid conference may be used as a means of briefing prospective bidders and explaining </w:t>
      </w:r>
      <w:r w:rsidR="00A62056" w:rsidRPr="00485BCF">
        <w:rPr>
          <w:rFonts w:ascii="Times New Roman" w:hAnsi="Times New Roman"/>
        </w:rPr>
        <w:t xml:space="preserve">to them </w:t>
      </w:r>
      <w:r w:rsidRPr="00485BCF">
        <w:rPr>
          <w:rFonts w:ascii="Times New Roman" w:hAnsi="Times New Roman"/>
        </w:rPr>
        <w:t xml:space="preserve">complicated specifications and requirements, including </w:t>
      </w:r>
      <w:r w:rsidR="0016777D" w:rsidRPr="00485BCF">
        <w:rPr>
          <w:rFonts w:ascii="Times New Roman" w:hAnsi="Times New Roman"/>
        </w:rPr>
        <w:t>U/</w:t>
      </w:r>
      <w:r w:rsidRPr="00485BCF">
        <w:rPr>
          <w:rFonts w:ascii="Times New Roman" w:hAnsi="Times New Roman"/>
        </w:rPr>
        <w:t>DBE inform</w:t>
      </w:r>
      <w:r w:rsidR="00310839" w:rsidRPr="00485BCF">
        <w:rPr>
          <w:rFonts w:ascii="Times New Roman" w:hAnsi="Times New Roman"/>
        </w:rPr>
        <w:t>ation, goals, and documentation</w:t>
      </w:r>
      <w:r w:rsidRPr="00485BCF">
        <w:rPr>
          <w:rFonts w:ascii="Times New Roman" w:hAnsi="Times New Roman"/>
        </w:rPr>
        <w:t xml:space="preserve"> as early as possible after the invitation has been issued and before the bids are opened or proposals are due. The pre-bid conference </w:t>
      </w:r>
      <w:r w:rsidR="00B31ED9" w:rsidRPr="00485BCF">
        <w:rPr>
          <w:rFonts w:ascii="Times New Roman" w:hAnsi="Times New Roman"/>
        </w:rPr>
        <w:t>should not</w:t>
      </w:r>
      <w:r w:rsidRPr="00485BCF">
        <w:rPr>
          <w:rFonts w:ascii="Times New Roman" w:hAnsi="Times New Roman"/>
        </w:rPr>
        <w:t xml:space="preserve"> be used as a substitute for amending a defective or ambiguous </w:t>
      </w:r>
      <w:proofErr w:type="spellStart"/>
      <w:r w:rsidRPr="00485BCF">
        <w:rPr>
          <w:rFonts w:ascii="Times New Roman" w:hAnsi="Times New Roman"/>
        </w:rPr>
        <w:t>IFB</w:t>
      </w:r>
      <w:proofErr w:type="spellEnd"/>
      <w:r w:rsidRPr="00485BCF">
        <w:rPr>
          <w:rFonts w:ascii="Times New Roman" w:hAnsi="Times New Roman"/>
        </w:rPr>
        <w:t xml:space="preserve"> or RFP. If a modification is proposed as a result of the pre-bid conference, such modifications sh</w:t>
      </w:r>
      <w:r w:rsidR="000668E3" w:rsidRPr="00485BCF">
        <w:rPr>
          <w:rFonts w:ascii="Times New Roman" w:hAnsi="Times New Roman"/>
        </w:rPr>
        <w:t>ould</w:t>
      </w:r>
      <w:r w:rsidRPr="00485BCF">
        <w:rPr>
          <w:rFonts w:ascii="Times New Roman" w:hAnsi="Times New Roman"/>
        </w:rPr>
        <w:t xml:space="preserve"> be</w:t>
      </w:r>
      <w:r w:rsidR="00310839" w:rsidRPr="00485BCF">
        <w:rPr>
          <w:rFonts w:ascii="Times New Roman" w:hAnsi="Times New Roman"/>
        </w:rPr>
        <w:t xml:space="preserve"> made through a formal addendum</w:t>
      </w:r>
      <w:r w:rsidRPr="00485BCF">
        <w:rPr>
          <w:rFonts w:ascii="Times New Roman" w:hAnsi="Times New Roman"/>
        </w:rPr>
        <w:t xml:space="preserve"> and not through the pre-bid </w:t>
      </w:r>
      <w:r w:rsidR="00B31ED9" w:rsidRPr="00485BCF">
        <w:rPr>
          <w:rFonts w:ascii="Times New Roman" w:hAnsi="Times New Roman"/>
        </w:rPr>
        <w:t>notes</w:t>
      </w:r>
      <w:r w:rsidRPr="00485BCF">
        <w:rPr>
          <w:rFonts w:ascii="Times New Roman" w:hAnsi="Times New Roman"/>
        </w:rPr>
        <w:t>.</w:t>
      </w:r>
      <w:r w:rsidR="000668E3" w:rsidRPr="00485BCF">
        <w:rPr>
          <w:rFonts w:ascii="Times New Roman" w:hAnsi="Times New Roman"/>
        </w:rPr>
        <w:t xml:space="preserve"> A DBE </w:t>
      </w:r>
      <w:r w:rsidR="00310839" w:rsidRPr="00485BCF">
        <w:rPr>
          <w:rFonts w:ascii="Times New Roman" w:hAnsi="Times New Roman"/>
        </w:rPr>
        <w:t>i</w:t>
      </w:r>
      <w:r w:rsidR="000668E3" w:rsidRPr="00485BCF">
        <w:rPr>
          <w:rFonts w:ascii="Times New Roman" w:hAnsi="Times New Roman"/>
        </w:rPr>
        <w:t xml:space="preserve">nterest </w:t>
      </w:r>
      <w:r w:rsidR="00310839" w:rsidRPr="00485BCF">
        <w:rPr>
          <w:rFonts w:ascii="Times New Roman" w:hAnsi="Times New Roman"/>
        </w:rPr>
        <w:t>l</w:t>
      </w:r>
      <w:r w:rsidR="000668E3" w:rsidRPr="00485BCF">
        <w:rPr>
          <w:rFonts w:ascii="Times New Roman" w:hAnsi="Times New Roman"/>
        </w:rPr>
        <w:t>ist</w:t>
      </w:r>
      <w:r w:rsidR="0076452D" w:rsidRPr="00485BCF">
        <w:rPr>
          <w:rFonts w:ascii="Times New Roman" w:hAnsi="Times New Roman"/>
        </w:rPr>
        <w:t xml:space="preserve"> or non-inclusive DBE list of firms is made available with the </w:t>
      </w:r>
      <w:proofErr w:type="spellStart"/>
      <w:r w:rsidR="0076452D" w:rsidRPr="00485BCF">
        <w:rPr>
          <w:rFonts w:ascii="Times New Roman" w:hAnsi="Times New Roman"/>
        </w:rPr>
        <w:t>IFB</w:t>
      </w:r>
      <w:proofErr w:type="spellEnd"/>
      <w:r w:rsidR="0076452D" w:rsidRPr="00485BCF">
        <w:rPr>
          <w:rFonts w:ascii="Times New Roman" w:hAnsi="Times New Roman"/>
        </w:rPr>
        <w:t xml:space="preserve"> documents on </w:t>
      </w:r>
      <w:r w:rsidR="0074088C">
        <w:rPr>
          <w:rFonts w:ascii="Times New Roman" w:hAnsi="Times New Roman"/>
        </w:rPr>
        <w:t>RTPA</w:t>
      </w:r>
      <w:r w:rsidR="000668E3" w:rsidRPr="00485BCF">
        <w:rPr>
          <w:rFonts w:ascii="Times New Roman" w:hAnsi="Times New Roman"/>
        </w:rPr>
        <w:t xml:space="preserve"> </w:t>
      </w:r>
      <w:r w:rsidR="007F0C0C" w:rsidRPr="00485BCF">
        <w:rPr>
          <w:rFonts w:ascii="Times New Roman" w:hAnsi="Times New Roman"/>
        </w:rPr>
        <w:t>w</w:t>
      </w:r>
      <w:r w:rsidR="00E312CF" w:rsidRPr="00485BCF">
        <w:rPr>
          <w:rFonts w:ascii="Times New Roman" w:hAnsi="Times New Roman"/>
        </w:rPr>
        <w:t>ebsite</w:t>
      </w:r>
      <w:r w:rsidR="000668E3" w:rsidRPr="00485BCF">
        <w:rPr>
          <w:rFonts w:ascii="Times New Roman" w:hAnsi="Times New Roman"/>
        </w:rPr>
        <w:t xml:space="preserve"> to assist contractors and subcontractors in locating each other to </w:t>
      </w:r>
      <w:r w:rsidR="00C169A2" w:rsidRPr="00485BCF">
        <w:rPr>
          <w:rFonts w:ascii="Times New Roman" w:hAnsi="Times New Roman"/>
        </w:rPr>
        <w:t>potentially partner on the project</w:t>
      </w:r>
      <w:r w:rsidR="0076452D" w:rsidRPr="00485BCF">
        <w:rPr>
          <w:rFonts w:ascii="Times New Roman" w:hAnsi="Times New Roman"/>
        </w:rPr>
        <w:t xml:space="preserve"> and may be provided again at the pre-bid conference as needed</w:t>
      </w:r>
      <w:r w:rsidR="00C169A2" w:rsidRPr="00485BCF">
        <w:rPr>
          <w:rFonts w:ascii="Times New Roman" w:hAnsi="Times New Roman"/>
        </w:rPr>
        <w:t>.</w:t>
      </w:r>
    </w:p>
    <w:p w14:paraId="2DDA6474"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Advertising. All </w:t>
      </w:r>
      <w:proofErr w:type="spellStart"/>
      <w:r w:rsidRPr="00485BCF">
        <w:rPr>
          <w:rFonts w:ascii="Times New Roman" w:hAnsi="Times New Roman"/>
        </w:rPr>
        <w:t>IFBs</w:t>
      </w:r>
      <w:proofErr w:type="spellEnd"/>
      <w:r w:rsidRPr="00485BCF">
        <w:rPr>
          <w:rFonts w:ascii="Times New Roman" w:hAnsi="Times New Roman"/>
        </w:rPr>
        <w:t xml:space="preserve"> should be advertised in a manner that promotes participation in the bidding by all qualified and capable firms. If there is a </w:t>
      </w:r>
      <w:r w:rsidR="0016777D" w:rsidRPr="00485BCF">
        <w:rPr>
          <w:rFonts w:ascii="Times New Roman" w:hAnsi="Times New Roman"/>
        </w:rPr>
        <w:t>U/</w:t>
      </w:r>
      <w:r w:rsidRPr="00485BCF">
        <w:rPr>
          <w:rFonts w:ascii="Times New Roman" w:hAnsi="Times New Roman"/>
        </w:rPr>
        <w:t xml:space="preserve">DBE goal, the goal amount should be advertised. </w:t>
      </w:r>
      <w:r w:rsidR="00A2588C" w:rsidRPr="00485BCF">
        <w:rPr>
          <w:rFonts w:ascii="Times New Roman" w:hAnsi="Times New Roman"/>
        </w:rPr>
        <w:t xml:space="preserve"> </w:t>
      </w:r>
      <w:r w:rsidRPr="00485BCF">
        <w:rPr>
          <w:rFonts w:ascii="Times New Roman" w:hAnsi="Times New Roman"/>
        </w:rPr>
        <w:t>Advertising only in the immediate local news media may not be adequate for large projects needing contractors of a type that are not common locally.</w:t>
      </w:r>
    </w:p>
    <w:p w14:paraId="2E4C92AE" w14:textId="7CFDBE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Records of </w:t>
      </w:r>
      <w:proofErr w:type="spellStart"/>
      <w:r w:rsidRPr="00485BCF">
        <w:rPr>
          <w:rFonts w:ascii="Times New Roman" w:hAnsi="Times New Roman"/>
        </w:rPr>
        <w:t>I</w:t>
      </w:r>
      <w:r w:rsidR="00CA27E3" w:rsidRPr="00485BCF">
        <w:rPr>
          <w:rFonts w:ascii="Times New Roman" w:hAnsi="Times New Roman"/>
        </w:rPr>
        <w:t>FBs</w:t>
      </w:r>
      <w:proofErr w:type="spellEnd"/>
      <w:r w:rsidRPr="00485BCF">
        <w:rPr>
          <w:rFonts w:ascii="Times New Roman" w:hAnsi="Times New Roman"/>
        </w:rPr>
        <w:t xml:space="preserve"> and Records of Bids. The </w:t>
      </w:r>
      <w:r w:rsidR="00BB2B55" w:rsidRPr="00485BCF">
        <w:rPr>
          <w:rFonts w:ascii="Times New Roman" w:hAnsi="Times New Roman"/>
        </w:rPr>
        <w:t>Contracts Officer</w:t>
      </w:r>
      <w:r w:rsidRPr="00485BCF">
        <w:rPr>
          <w:rFonts w:ascii="Times New Roman" w:hAnsi="Times New Roman"/>
        </w:rPr>
        <w:t xml:space="preserve"> should retain a record of every </w:t>
      </w:r>
      <w:proofErr w:type="spellStart"/>
      <w:r w:rsidRPr="00485BCF">
        <w:rPr>
          <w:rFonts w:ascii="Times New Roman" w:hAnsi="Times New Roman"/>
        </w:rPr>
        <w:t>IFB</w:t>
      </w:r>
      <w:proofErr w:type="spellEnd"/>
      <w:r w:rsidRPr="00485BCF">
        <w:rPr>
          <w:rFonts w:ascii="Times New Roman" w:hAnsi="Times New Roman"/>
        </w:rPr>
        <w:t xml:space="preserve"> he/she issues and a copy of each abstract or record of bids. </w:t>
      </w:r>
      <w:r w:rsidR="00BB2B55" w:rsidRPr="00485BCF">
        <w:rPr>
          <w:rFonts w:ascii="Times New Roman" w:hAnsi="Times New Roman"/>
        </w:rPr>
        <w:t>Contracts Officer</w:t>
      </w:r>
      <w:r w:rsidRPr="00485BCF">
        <w:rPr>
          <w:rFonts w:ascii="Times New Roman" w:hAnsi="Times New Roman"/>
        </w:rPr>
        <w:t xml:space="preserve"> should review this record during each subsequent procurement action for the same and, when appropriate, similar items. This should ensure that the information in the file is utilized with the new procurement. The </w:t>
      </w:r>
      <w:proofErr w:type="spellStart"/>
      <w:r w:rsidRPr="00485BCF">
        <w:rPr>
          <w:rFonts w:ascii="Times New Roman" w:hAnsi="Times New Roman"/>
        </w:rPr>
        <w:t>IFB</w:t>
      </w:r>
      <w:proofErr w:type="spellEnd"/>
      <w:r w:rsidRPr="00485BCF">
        <w:rPr>
          <w:rFonts w:ascii="Times New Roman" w:hAnsi="Times New Roman"/>
        </w:rPr>
        <w:t xml:space="preserve"> file should show the date of the </w:t>
      </w:r>
      <w:proofErr w:type="spellStart"/>
      <w:r w:rsidRPr="00485BCF">
        <w:rPr>
          <w:rFonts w:ascii="Times New Roman" w:hAnsi="Times New Roman"/>
        </w:rPr>
        <w:t>IFB</w:t>
      </w:r>
      <w:proofErr w:type="spellEnd"/>
      <w:r w:rsidRPr="00485BCF">
        <w:rPr>
          <w:rFonts w:ascii="Times New Roman" w:hAnsi="Times New Roman"/>
        </w:rPr>
        <w:t xml:space="preserve"> and the original distribution source list</w:t>
      </w:r>
      <w:proofErr w:type="gramStart"/>
      <w:r w:rsidRPr="00485BCF">
        <w:rPr>
          <w:rFonts w:ascii="Times New Roman" w:hAnsi="Times New Roman"/>
        </w:rPr>
        <w:t>..</w:t>
      </w:r>
      <w:proofErr w:type="gramEnd"/>
    </w:p>
    <w:p w14:paraId="4AA3DD33" w14:textId="7DCDFDA3"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Amendment of </w:t>
      </w:r>
      <w:proofErr w:type="spellStart"/>
      <w:r w:rsidRPr="00485BCF">
        <w:rPr>
          <w:rFonts w:ascii="Times New Roman" w:hAnsi="Times New Roman"/>
        </w:rPr>
        <w:t>I</w:t>
      </w:r>
      <w:r w:rsidR="00CA27E3" w:rsidRPr="00485BCF">
        <w:rPr>
          <w:rFonts w:ascii="Times New Roman" w:hAnsi="Times New Roman"/>
        </w:rPr>
        <w:t>FBs</w:t>
      </w:r>
      <w:proofErr w:type="spellEnd"/>
      <w:r w:rsidRPr="00485BCF">
        <w:rPr>
          <w:rFonts w:ascii="Times New Roman" w:hAnsi="Times New Roman"/>
        </w:rPr>
        <w:t xml:space="preserve">. If after issuance of </w:t>
      </w:r>
      <w:proofErr w:type="spellStart"/>
      <w:r w:rsidRPr="00485BCF">
        <w:rPr>
          <w:rFonts w:ascii="Times New Roman" w:hAnsi="Times New Roman"/>
        </w:rPr>
        <w:t>IFBs</w:t>
      </w:r>
      <w:proofErr w:type="spellEnd"/>
      <w:r w:rsidR="00A84CB3" w:rsidRPr="00485BCF">
        <w:rPr>
          <w:rFonts w:ascii="Times New Roman" w:hAnsi="Times New Roman"/>
        </w:rPr>
        <w:t>,</w:t>
      </w:r>
      <w:r w:rsidRPr="00485BCF">
        <w:rPr>
          <w:rFonts w:ascii="Times New Roman" w:hAnsi="Times New Roman"/>
        </w:rPr>
        <w:t xml:space="preserve"> but before the time set </w:t>
      </w:r>
      <w:r w:rsidR="00727D2D" w:rsidRPr="00485BCF">
        <w:rPr>
          <w:rFonts w:ascii="Times New Roman" w:hAnsi="Times New Roman"/>
        </w:rPr>
        <w:t>for bid opening</w:t>
      </w:r>
      <w:r w:rsidRPr="00485BCF">
        <w:rPr>
          <w:rFonts w:ascii="Times New Roman" w:hAnsi="Times New Roman"/>
        </w:rPr>
        <w:t xml:space="preserve"> it becomes necessary to make changes or corrections in quantities, specifications, delivery schedules, opening dates, etc., or to correct a defective or ambiguous invitation, the changes </w:t>
      </w:r>
      <w:r w:rsidR="00C1465B" w:rsidRPr="00485BCF">
        <w:rPr>
          <w:rFonts w:ascii="Times New Roman" w:hAnsi="Times New Roman"/>
        </w:rPr>
        <w:t xml:space="preserve">will </w:t>
      </w:r>
      <w:r w:rsidRPr="00485BCF">
        <w:rPr>
          <w:rFonts w:ascii="Times New Roman" w:hAnsi="Times New Roman"/>
        </w:rPr>
        <w:t xml:space="preserve">be accomplished by issuance of an </w:t>
      </w:r>
      <w:r w:rsidR="00C1465B" w:rsidRPr="00485BCF">
        <w:rPr>
          <w:rFonts w:ascii="Times New Roman" w:hAnsi="Times New Roman"/>
        </w:rPr>
        <w:t xml:space="preserve">addendum </w:t>
      </w:r>
      <w:r w:rsidRPr="00485BCF">
        <w:rPr>
          <w:rFonts w:ascii="Times New Roman" w:hAnsi="Times New Roman"/>
        </w:rPr>
        <w:t xml:space="preserve">to the </w:t>
      </w:r>
      <w:proofErr w:type="spellStart"/>
      <w:r w:rsidRPr="00485BCF">
        <w:rPr>
          <w:rFonts w:ascii="Times New Roman" w:hAnsi="Times New Roman"/>
        </w:rPr>
        <w:t>IFB</w:t>
      </w:r>
      <w:proofErr w:type="spellEnd"/>
      <w:r w:rsidRPr="00485BCF">
        <w:rPr>
          <w:rFonts w:ascii="Times New Roman" w:hAnsi="Times New Roman"/>
        </w:rPr>
        <w:t xml:space="preserve"> at least 72 hours before the bid is due. Distribution of the </w:t>
      </w:r>
      <w:r w:rsidR="00C1465B" w:rsidRPr="00485BCF">
        <w:rPr>
          <w:rFonts w:ascii="Times New Roman" w:hAnsi="Times New Roman"/>
        </w:rPr>
        <w:t xml:space="preserve">addendum will </w:t>
      </w:r>
      <w:r w:rsidRPr="00485BCF">
        <w:rPr>
          <w:rFonts w:ascii="Times New Roman" w:hAnsi="Times New Roman"/>
        </w:rPr>
        <w:t xml:space="preserve">be made to each concern to whom the invitation for bids has been furnished and/or placed on </w:t>
      </w:r>
      <w:r w:rsidR="0074088C">
        <w:rPr>
          <w:rFonts w:ascii="Times New Roman" w:hAnsi="Times New Roman"/>
        </w:rPr>
        <w:t>RTPA</w:t>
      </w:r>
      <w:r w:rsidRPr="00485BCF">
        <w:rPr>
          <w:rFonts w:ascii="Times New Roman" w:hAnsi="Times New Roman"/>
        </w:rPr>
        <w:t xml:space="preserve">’s </w:t>
      </w:r>
      <w:r w:rsidR="00E312CF" w:rsidRPr="00485BCF">
        <w:rPr>
          <w:rFonts w:ascii="Times New Roman" w:hAnsi="Times New Roman"/>
        </w:rPr>
        <w:t>website</w:t>
      </w:r>
      <w:r w:rsidRPr="00485BCF">
        <w:rPr>
          <w:rFonts w:ascii="Times New Roman" w:hAnsi="Times New Roman"/>
        </w:rPr>
        <w:t xml:space="preserve">. Before amending an </w:t>
      </w:r>
      <w:proofErr w:type="spellStart"/>
      <w:r w:rsidRPr="00485BCF">
        <w:rPr>
          <w:rFonts w:ascii="Times New Roman" w:hAnsi="Times New Roman"/>
        </w:rPr>
        <w:t>IFB</w:t>
      </w:r>
      <w:proofErr w:type="spellEnd"/>
      <w:r w:rsidRPr="00485BCF">
        <w:rPr>
          <w:rFonts w:ascii="Times New Roman" w:hAnsi="Times New Roman"/>
        </w:rPr>
        <w:t xml:space="preserve">, the period of time remaining to bid opening and the possible need to extend this period </w:t>
      </w:r>
      <w:r w:rsidRPr="00485BCF">
        <w:rPr>
          <w:rFonts w:ascii="Times New Roman" w:hAnsi="Times New Roman"/>
        </w:rPr>
        <w:lastRenderedPageBreak/>
        <w:t xml:space="preserve">should be considered and, if necessary, confirmed in the </w:t>
      </w:r>
      <w:r w:rsidR="00C1465B" w:rsidRPr="00485BCF">
        <w:rPr>
          <w:rFonts w:ascii="Times New Roman" w:hAnsi="Times New Roman"/>
        </w:rPr>
        <w:t>addendum</w:t>
      </w:r>
      <w:r w:rsidRPr="00485BCF">
        <w:rPr>
          <w:rFonts w:ascii="Times New Roman" w:hAnsi="Times New Roman"/>
        </w:rPr>
        <w:t xml:space="preserve">. Any information given to a prospective bidder concerning an </w:t>
      </w:r>
      <w:proofErr w:type="spellStart"/>
      <w:r w:rsidRPr="00485BCF">
        <w:rPr>
          <w:rFonts w:ascii="Times New Roman" w:hAnsi="Times New Roman"/>
        </w:rPr>
        <w:t>IFB</w:t>
      </w:r>
      <w:proofErr w:type="spellEnd"/>
      <w:r w:rsidRPr="00485BCF">
        <w:rPr>
          <w:rFonts w:ascii="Times New Roman" w:hAnsi="Times New Roman"/>
        </w:rPr>
        <w:t xml:space="preserve"> </w:t>
      </w:r>
      <w:r w:rsidR="00C169A2" w:rsidRPr="00485BCF">
        <w:rPr>
          <w:rFonts w:ascii="Times New Roman" w:hAnsi="Times New Roman"/>
        </w:rPr>
        <w:t>should</w:t>
      </w:r>
      <w:r w:rsidRPr="00485BCF">
        <w:rPr>
          <w:rFonts w:ascii="Times New Roman" w:hAnsi="Times New Roman"/>
        </w:rPr>
        <w:t xml:space="preserve"> be furnished promptly to all other prospective bidders as an </w:t>
      </w:r>
      <w:r w:rsidR="00A84CB3" w:rsidRPr="00485BCF">
        <w:rPr>
          <w:rFonts w:ascii="Times New Roman" w:hAnsi="Times New Roman"/>
        </w:rPr>
        <w:t>addendum</w:t>
      </w:r>
      <w:r w:rsidRPr="00485BCF">
        <w:rPr>
          <w:rFonts w:ascii="Times New Roman" w:hAnsi="Times New Roman"/>
        </w:rPr>
        <w:t xml:space="preserve"> to the </w:t>
      </w:r>
      <w:proofErr w:type="spellStart"/>
      <w:r w:rsidRPr="00485BCF">
        <w:rPr>
          <w:rFonts w:ascii="Times New Roman" w:hAnsi="Times New Roman"/>
        </w:rPr>
        <w:t>IFB</w:t>
      </w:r>
      <w:proofErr w:type="spellEnd"/>
      <w:r w:rsidRPr="00485BCF">
        <w:rPr>
          <w:rFonts w:ascii="Times New Roman" w:hAnsi="Times New Roman"/>
        </w:rPr>
        <w:t xml:space="preserve">. No award should be made unless the </w:t>
      </w:r>
      <w:r w:rsidR="00C1465B" w:rsidRPr="00485BCF">
        <w:rPr>
          <w:rFonts w:ascii="Times New Roman" w:hAnsi="Times New Roman"/>
        </w:rPr>
        <w:t xml:space="preserve">addendum </w:t>
      </w:r>
      <w:r w:rsidRPr="00485BCF">
        <w:rPr>
          <w:rFonts w:ascii="Times New Roman" w:hAnsi="Times New Roman"/>
        </w:rPr>
        <w:t>has been issued in sufficient time to permit all prospective bidders to consider the information in submitting or modifying their bids.</w:t>
      </w:r>
      <w:r w:rsidR="00985A22" w:rsidRPr="00485BCF">
        <w:rPr>
          <w:rFonts w:ascii="Times New Roman" w:hAnsi="Times New Roman"/>
        </w:rPr>
        <w:t xml:space="preserve"> In this regard, changes to DBE goals or requirements that may require additional time for bidders to conduct a good faith effort to locate DBE firms will be considered in determining whether an extension of the deadline is needed.</w:t>
      </w:r>
    </w:p>
    <w:p w14:paraId="0B69CC04" w14:textId="2031FD9B"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Responsiveness of Bids. To be considered for award, a bid </w:t>
      </w:r>
      <w:r w:rsidR="00C169A2" w:rsidRPr="00485BCF">
        <w:rPr>
          <w:rFonts w:ascii="Times New Roman" w:hAnsi="Times New Roman"/>
        </w:rPr>
        <w:t>should</w:t>
      </w:r>
      <w:r w:rsidRPr="00485BCF">
        <w:rPr>
          <w:rFonts w:ascii="Times New Roman" w:hAnsi="Times New Roman"/>
        </w:rPr>
        <w:t xml:space="preserve"> comply in all material aspects with the </w:t>
      </w:r>
      <w:proofErr w:type="spellStart"/>
      <w:r w:rsidRPr="00485BCF">
        <w:rPr>
          <w:rFonts w:ascii="Times New Roman" w:hAnsi="Times New Roman"/>
        </w:rPr>
        <w:t>IFB</w:t>
      </w:r>
      <w:proofErr w:type="spellEnd"/>
      <w:r w:rsidRPr="00485BCF">
        <w:rPr>
          <w:rFonts w:ascii="Times New Roman" w:hAnsi="Times New Roman"/>
        </w:rPr>
        <w:t xml:space="preserve">. </w:t>
      </w:r>
      <w:r w:rsidR="00F37245" w:rsidRPr="00485BCF">
        <w:rPr>
          <w:rFonts w:ascii="Times New Roman" w:hAnsi="Times New Roman"/>
        </w:rPr>
        <w:t xml:space="preserve">Bidders must use </w:t>
      </w:r>
      <w:r w:rsidR="0074088C">
        <w:rPr>
          <w:rFonts w:ascii="Times New Roman" w:hAnsi="Times New Roman"/>
        </w:rPr>
        <w:t>RTPA</w:t>
      </w:r>
      <w:r w:rsidR="00F37245" w:rsidRPr="00485BCF">
        <w:rPr>
          <w:rFonts w:ascii="Times New Roman" w:hAnsi="Times New Roman"/>
        </w:rPr>
        <w:t xml:space="preserve"> bid forms in order to be in material compliance with the </w:t>
      </w:r>
      <w:proofErr w:type="spellStart"/>
      <w:r w:rsidR="00F37245" w:rsidRPr="00485BCF">
        <w:rPr>
          <w:rFonts w:ascii="Times New Roman" w:hAnsi="Times New Roman"/>
        </w:rPr>
        <w:t>IFB</w:t>
      </w:r>
      <w:proofErr w:type="spellEnd"/>
      <w:r w:rsidR="00F37245" w:rsidRPr="00485BCF">
        <w:rPr>
          <w:rFonts w:ascii="Times New Roman" w:hAnsi="Times New Roman"/>
        </w:rPr>
        <w:t xml:space="preserve"> requirements. </w:t>
      </w:r>
      <w:r w:rsidRPr="00485BCF">
        <w:rPr>
          <w:rFonts w:ascii="Times New Roman" w:hAnsi="Times New Roman"/>
        </w:rPr>
        <w:t>This applies to both the method and timeliness of submission and the substance of any resulting contract. It is imperative that all bidders be afforded an equal opportunity so that the integrity of the bidding system is maintained. Bids should be completed, executed, and submitted in accordance with the instructions contained</w:t>
      </w:r>
      <w:r w:rsidR="00C169A2" w:rsidRPr="00485BCF">
        <w:rPr>
          <w:rFonts w:ascii="Times New Roman" w:hAnsi="Times New Roman"/>
        </w:rPr>
        <w:t xml:space="preserve"> </w:t>
      </w:r>
      <w:r w:rsidRPr="00485BCF">
        <w:rPr>
          <w:rFonts w:ascii="Times New Roman" w:hAnsi="Times New Roman"/>
        </w:rPr>
        <w:t xml:space="preserve">in the </w:t>
      </w:r>
      <w:proofErr w:type="spellStart"/>
      <w:r w:rsidRPr="00485BCF">
        <w:rPr>
          <w:rFonts w:ascii="Times New Roman" w:hAnsi="Times New Roman"/>
        </w:rPr>
        <w:t>IFB</w:t>
      </w:r>
      <w:proofErr w:type="spellEnd"/>
      <w:r w:rsidRPr="00485BCF">
        <w:rPr>
          <w:rFonts w:ascii="Times New Roman" w:hAnsi="Times New Roman"/>
        </w:rPr>
        <w:t xml:space="preserve">. </w:t>
      </w:r>
    </w:p>
    <w:p w14:paraId="74C46ACD"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Time of Bid Submission. Bids should be submitted so as to be received in the office designated in the </w:t>
      </w:r>
      <w:proofErr w:type="spellStart"/>
      <w:r w:rsidRPr="00485BCF">
        <w:rPr>
          <w:rFonts w:ascii="Times New Roman" w:hAnsi="Times New Roman"/>
        </w:rPr>
        <w:t>IFB</w:t>
      </w:r>
      <w:proofErr w:type="spellEnd"/>
      <w:r w:rsidRPr="00485BCF">
        <w:rPr>
          <w:rFonts w:ascii="Times New Roman" w:hAnsi="Times New Roman"/>
        </w:rPr>
        <w:t xml:space="preserve"> not later than the exact time set for opening of bids.</w:t>
      </w:r>
      <w:r w:rsidR="00A84CB3" w:rsidRPr="00485BCF">
        <w:rPr>
          <w:rFonts w:ascii="Times New Roman" w:hAnsi="Times New Roman"/>
        </w:rPr>
        <w:t xml:space="preserve"> Late bids must be rejected.</w:t>
      </w:r>
    </w:p>
    <w:p w14:paraId="2E4220E7"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Modification or Withdrawal of Bids. Bids may be modified or withdrawn by written notice. The notice</w:t>
      </w:r>
      <w:r w:rsidR="009676AB" w:rsidRPr="00485BCF">
        <w:rPr>
          <w:rFonts w:ascii="Times New Roman" w:hAnsi="Times New Roman"/>
        </w:rPr>
        <w:t xml:space="preserve"> </w:t>
      </w:r>
      <w:r w:rsidRPr="00485BCF">
        <w:rPr>
          <w:rFonts w:ascii="Times New Roman" w:hAnsi="Times New Roman"/>
        </w:rPr>
        <w:t xml:space="preserve">must be received in the office designated in the </w:t>
      </w:r>
      <w:proofErr w:type="spellStart"/>
      <w:r w:rsidRPr="00485BCF">
        <w:rPr>
          <w:rFonts w:ascii="Times New Roman" w:hAnsi="Times New Roman"/>
        </w:rPr>
        <w:t>IFB</w:t>
      </w:r>
      <w:proofErr w:type="spellEnd"/>
      <w:r w:rsidRPr="00485BCF">
        <w:rPr>
          <w:rFonts w:ascii="Times New Roman" w:hAnsi="Times New Roman"/>
        </w:rPr>
        <w:t xml:space="preserve"> not later than the exact time set for bid opening. A bid may be withdrawn, in person, by a bidder or his authorized representative provided:</w:t>
      </w:r>
    </w:p>
    <w:p w14:paraId="39F4FD15" w14:textId="77777777" w:rsidR="002A27C0" w:rsidRPr="00485BCF" w:rsidRDefault="002A27C0" w:rsidP="000B366C">
      <w:pPr>
        <w:pStyle w:val="PMi"/>
        <w:jc w:val="left"/>
        <w:rPr>
          <w:rFonts w:ascii="Times New Roman" w:hAnsi="Times New Roman"/>
        </w:rPr>
      </w:pPr>
      <w:proofErr w:type="spellStart"/>
      <w:proofErr w:type="gramStart"/>
      <w:r w:rsidRPr="00485BCF">
        <w:rPr>
          <w:rFonts w:ascii="Times New Roman" w:hAnsi="Times New Roman"/>
        </w:rPr>
        <w:t>i</w:t>
      </w:r>
      <w:proofErr w:type="spellEnd"/>
      <w:proofErr w:type="gramEnd"/>
      <w:r w:rsidRPr="00485BCF">
        <w:rPr>
          <w:rFonts w:ascii="Times New Roman" w:hAnsi="Times New Roman"/>
        </w:rPr>
        <w:t>.</w:t>
      </w:r>
      <w:r w:rsidRPr="00485BCF">
        <w:rPr>
          <w:rFonts w:ascii="Times New Roman" w:hAnsi="Times New Roman"/>
        </w:rPr>
        <w:tab/>
        <w:t>his/her identity is made known;</w:t>
      </w:r>
    </w:p>
    <w:p w14:paraId="069DED31" w14:textId="77777777" w:rsidR="002A27C0" w:rsidRPr="00485BCF" w:rsidRDefault="002A27C0"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t>he/she signs a receipt for the bid; and</w:t>
      </w:r>
    </w:p>
    <w:p w14:paraId="73A12D1D" w14:textId="77777777" w:rsidR="002A27C0" w:rsidRPr="00485BCF" w:rsidRDefault="002A27C0" w:rsidP="000B366C">
      <w:pPr>
        <w:pStyle w:val="PMi"/>
        <w:jc w:val="left"/>
        <w:rPr>
          <w:rFonts w:ascii="Times New Roman" w:hAnsi="Times New Roman"/>
        </w:rPr>
      </w:pPr>
      <w:r w:rsidRPr="00485BCF">
        <w:rPr>
          <w:rFonts w:ascii="Times New Roman" w:hAnsi="Times New Roman"/>
        </w:rPr>
        <w:t>iii.</w:t>
      </w:r>
      <w:r w:rsidRPr="00485BCF">
        <w:rPr>
          <w:rFonts w:ascii="Times New Roman" w:hAnsi="Times New Roman"/>
        </w:rPr>
        <w:tab/>
      </w:r>
      <w:proofErr w:type="gramStart"/>
      <w:r w:rsidRPr="00485BCF">
        <w:rPr>
          <w:rFonts w:ascii="Times New Roman" w:hAnsi="Times New Roman"/>
        </w:rPr>
        <w:t>the</w:t>
      </w:r>
      <w:proofErr w:type="gramEnd"/>
      <w:r w:rsidRPr="00485BCF">
        <w:rPr>
          <w:rFonts w:ascii="Times New Roman" w:hAnsi="Times New Roman"/>
        </w:rPr>
        <w:t xml:space="preserve"> withdrawal is prior to the exact time set for bid opening.</w:t>
      </w:r>
    </w:p>
    <w:p w14:paraId="094CBA35" w14:textId="77777777" w:rsidR="002A27C0" w:rsidRPr="00485BCF" w:rsidRDefault="002A27C0" w:rsidP="00FF000F">
      <w:pPr>
        <w:pStyle w:val="PMabc"/>
        <w:numPr>
          <w:ilvl w:val="0"/>
          <w:numId w:val="55"/>
        </w:numPr>
        <w:jc w:val="left"/>
        <w:rPr>
          <w:rFonts w:ascii="Times New Roman" w:hAnsi="Times New Roman"/>
        </w:rPr>
      </w:pPr>
      <w:r w:rsidRPr="00485BCF">
        <w:rPr>
          <w:rFonts w:ascii="Times New Roman" w:hAnsi="Times New Roman"/>
        </w:rPr>
        <w:t xml:space="preserve">Late Modifications and Withdrawals. Modifications and requests for withdrawal of bids </w:t>
      </w:r>
      <w:r w:rsidR="00C169A2" w:rsidRPr="00485BCF">
        <w:rPr>
          <w:rFonts w:ascii="Times New Roman" w:hAnsi="Times New Roman"/>
        </w:rPr>
        <w:t>that</w:t>
      </w:r>
      <w:r w:rsidRPr="00485BCF">
        <w:rPr>
          <w:rFonts w:ascii="Times New Roman" w:hAnsi="Times New Roman"/>
        </w:rPr>
        <w:t xml:space="preserve"> are received after the exact time set for bid opening are considered “late modifications” and “late withdrawals</w:t>
      </w:r>
      <w:r w:rsidR="00727D2D" w:rsidRPr="00485BCF">
        <w:rPr>
          <w:rFonts w:ascii="Times New Roman" w:hAnsi="Times New Roman"/>
        </w:rPr>
        <w:t>,</w:t>
      </w:r>
      <w:r w:rsidRPr="00485BCF">
        <w:rPr>
          <w:rFonts w:ascii="Times New Roman" w:hAnsi="Times New Roman"/>
        </w:rPr>
        <w:t>” respectively. A late modification will not be considered</w:t>
      </w:r>
      <w:r w:rsidR="00C1465B" w:rsidRPr="00485BCF">
        <w:rPr>
          <w:rFonts w:ascii="Times New Roman" w:hAnsi="Times New Roman"/>
        </w:rPr>
        <w:t>.</w:t>
      </w:r>
    </w:p>
    <w:p w14:paraId="5F9042B7"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Opening of Bids and Award of Contracts</w:t>
      </w:r>
    </w:p>
    <w:p w14:paraId="3C5C60EA" w14:textId="4126A231" w:rsidR="002A27C0" w:rsidRPr="00485BCF" w:rsidRDefault="002A27C0" w:rsidP="000B366C">
      <w:pPr>
        <w:pStyle w:val="PMNumberingPara"/>
        <w:jc w:val="left"/>
        <w:rPr>
          <w:rFonts w:ascii="Times New Roman" w:hAnsi="Times New Roman"/>
        </w:rPr>
      </w:pPr>
      <w:r w:rsidRPr="00485BCF">
        <w:rPr>
          <w:rFonts w:ascii="Times New Roman" w:hAnsi="Times New Roman"/>
        </w:rPr>
        <w:t>The official designated as the bid opening officer should decide when the time set for bid opening has arrived and so declare to those present. All bids received prior to the time set for opening should be publicly opened, read aloud to the persons present</w:t>
      </w:r>
      <w:r w:rsidR="00727D2D" w:rsidRPr="00485BCF">
        <w:rPr>
          <w:rFonts w:ascii="Times New Roman" w:hAnsi="Times New Roman"/>
        </w:rPr>
        <w:t>,</w:t>
      </w:r>
      <w:r w:rsidRPr="00485BCF">
        <w:rPr>
          <w:rFonts w:ascii="Times New Roman" w:hAnsi="Times New Roman"/>
        </w:rPr>
        <w:t xml:space="preserve"> and be recorded. The name of the bidder and the total amount of each bid should be read</w:t>
      </w:r>
      <w:r w:rsidR="00640C0B" w:rsidRPr="00485BCF">
        <w:rPr>
          <w:rFonts w:ascii="Times New Roman" w:hAnsi="Times New Roman"/>
        </w:rPr>
        <w:t xml:space="preserve"> and documented in the </w:t>
      </w:r>
      <w:proofErr w:type="spellStart"/>
      <w:r w:rsidR="00640C0B" w:rsidRPr="00485BCF">
        <w:rPr>
          <w:rFonts w:ascii="Times New Roman" w:hAnsi="Times New Roman"/>
        </w:rPr>
        <w:t>IFB</w:t>
      </w:r>
      <w:proofErr w:type="spellEnd"/>
      <w:r w:rsidR="00640C0B" w:rsidRPr="00485BCF">
        <w:rPr>
          <w:rFonts w:ascii="Times New Roman" w:hAnsi="Times New Roman"/>
        </w:rPr>
        <w:t xml:space="preserve"> file</w:t>
      </w:r>
      <w:r w:rsidRPr="00485BCF">
        <w:rPr>
          <w:rFonts w:ascii="Times New Roman" w:hAnsi="Times New Roman"/>
        </w:rPr>
        <w:t xml:space="preserve">. Bidders may obtain copies of the bid documents </w:t>
      </w:r>
      <w:r w:rsidR="00A84CB3" w:rsidRPr="00485BCF">
        <w:rPr>
          <w:rFonts w:ascii="Times New Roman" w:hAnsi="Times New Roman"/>
        </w:rPr>
        <w:t xml:space="preserve">that must be disclosed pursuant to the California Public Records Act </w:t>
      </w:r>
      <w:r w:rsidRPr="00485BCF">
        <w:rPr>
          <w:rFonts w:ascii="Times New Roman" w:hAnsi="Times New Roman"/>
        </w:rPr>
        <w:t xml:space="preserve">at any time after the bid amounts are publicly read and recorded. </w:t>
      </w:r>
      <w:r w:rsidR="0053111E" w:rsidRPr="00485BCF">
        <w:rPr>
          <w:rFonts w:ascii="Times New Roman" w:hAnsi="Times New Roman"/>
        </w:rPr>
        <w:br/>
      </w:r>
      <w:r w:rsidRPr="00485BCF">
        <w:rPr>
          <w:rFonts w:ascii="Times New Roman" w:hAnsi="Times New Roman"/>
        </w:rPr>
        <w:t>The original copy of each bid should be carefully safeguarded, particularly until an abstract of the bids has been made and its accuracy verified.</w:t>
      </w:r>
      <w:r w:rsidR="00C20BC0" w:rsidRPr="00485BCF">
        <w:rPr>
          <w:rFonts w:ascii="Times New Roman" w:hAnsi="Times New Roman"/>
        </w:rPr>
        <w:t xml:space="preserve"> </w:t>
      </w:r>
      <w:r w:rsidR="0074088C">
        <w:rPr>
          <w:rFonts w:ascii="Times New Roman" w:hAnsi="Times New Roman"/>
        </w:rPr>
        <w:t>RTPA</w:t>
      </w:r>
      <w:r w:rsidR="00C20BC0" w:rsidRPr="00485BCF">
        <w:rPr>
          <w:rFonts w:ascii="Times New Roman" w:hAnsi="Times New Roman"/>
        </w:rPr>
        <w:t xml:space="preserve"> may allow for electronic bidding of </w:t>
      </w:r>
      <w:proofErr w:type="spellStart"/>
      <w:r w:rsidR="00C20BC0" w:rsidRPr="00485BCF">
        <w:rPr>
          <w:rFonts w:ascii="Times New Roman" w:hAnsi="Times New Roman"/>
        </w:rPr>
        <w:t>IFBs</w:t>
      </w:r>
      <w:proofErr w:type="spellEnd"/>
      <w:r w:rsidR="00C20BC0" w:rsidRPr="00485BCF">
        <w:rPr>
          <w:rFonts w:ascii="Times New Roman" w:hAnsi="Times New Roman"/>
        </w:rPr>
        <w:t>. If electronic bidding is allowed, the electronic process will record all data</w:t>
      </w:r>
      <w:r w:rsidR="00727D2D" w:rsidRPr="00485BCF">
        <w:rPr>
          <w:rFonts w:ascii="Times New Roman" w:hAnsi="Times New Roman"/>
        </w:rPr>
        <w:t>,</w:t>
      </w:r>
      <w:r w:rsidR="00C20BC0" w:rsidRPr="00485BCF">
        <w:rPr>
          <w:rFonts w:ascii="Times New Roman" w:hAnsi="Times New Roman"/>
        </w:rPr>
        <w:t xml:space="preserve"> and the results will be immediately available on </w:t>
      </w:r>
      <w:r w:rsidR="0074088C">
        <w:rPr>
          <w:rFonts w:ascii="Times New Roman" w:hAnsi="Times New Roman"/>
        </w:rPr>
        <w:t>RTPA</w:t>
      </w:r>
      <w:r w:rsidR="00C20BC0" w:rsidRPr="00485BCF">
        <w:rPr>
          <w:rFonts w:ascii="Times New Roman" w:hAnsi="Times New Roman"/>
        </w:rPr>
        <w:t xml:space="preserve"> </w:t>
      </w:r>
      <w:r w:rsidR="0053111E" w:rsidRPr="00485BCF">
        <w:rPr>
          <w:rFonts w:ascii="Times New Roman" w:hAnsi="Times New Roman"/>
        </w:rPr>
        <w:t>w</w:t>
      </w:r>
      <w:r w:rsidR="00E312CF" w:rsidRPr="00485BCF">
        <w:rPr>
          <w:rFonts w:ascii="Times New Roman" w:hAnsi="Times New Roman"/>
        </w:rPr>
        <w:t>ebsite</w:t>
      </w:r>
      <w:r w:rsidR="00C20BC0" w:rsidRPr="00485BCF">
        <w:rPr>
          <w:rFonts w:ascii="Times New Roman" w:hAnsi="Times New Roman"/>
        </w:rPr>
        <w:t xml:space="preserve"> for the public to view.</w:t>
      </w:r>
    </w:p>
    <w:p w14:paraId="3EFEC334" w14:textId="77777777" w:rsidR="00067A59" w:rsidRPr="00485BCF" w:rsidRDefault="0053111E" w:rsidP="000B366C">
      <w:pPr>
        <w:pStyle w:val="PMNumbering"/>
        <w:jc w:val="left"/>
        <w:rPr>
          <w:rFonts w:ascii="Times New Roman" w:hAnsi="Times New Roman"/>
        </w:rPr>
      </w:pPr>
      <w:r w:rsidRPr="00485BCF">
        <w:rPr>
          <w:rFonts w:ascii="Times New Roman" w:hAnsi="Times New Roman"/>
        </w:rPr>
        <w:t>Recording of Bids</w:t>
      </w:r>
    </w:p>
    <w:p w14:paraId="4E9385B2" w14:textId="16B2C788"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All </w:t>
      </w:r>
      <w:r w:rsidR="007377FB" w:rsidRPr="00485BCF">
        <w:rPr>
          <w:rFonts w:ascii="Times New Roman" w:hAnsi="Times New Roman"/>
        </w:rPr>
        <w:t xml:space="preserve">hard copy </w:t>
      </w:r>
      <w:r w:rsidRPr="00485BCF">
        <w:rPr>
          <w:rFonts w:ascii="Times New Roman" w:hAnsi="Times New Roman"/>
        </w:rPr>
        <w:t>bids must be time and date stamped upon their receipt. A time</w:t>
      </w:r>
      <w:r w:rsidR="00727D2D" w:rsidRPr="00485BCF">
        <w:rPr>
          <w:rFonts w:ascii="Times New Roman" w:hAnsi="Times New Roman"/>
        </w:rPr>
        <w:t>-</w:t>
      </w:r>
      <w:r w:rsidRPr="00485BCF">
        <w:rPr>
          <w:rFonts w:ascii="Times New Roman" w:hAnsi="Times New Roman"/>
        </w:rPr>
        <w:t>and</w:t>
      </w:r>
      <w:r w:rsidR="00727D2D" w:rsidRPr="00485BCF">
        <w:rPr>
          <w:rFonts w:ascii="Times New Roman" w:hAnsi="Times New Roman"/>
        </w:rPr>
        <w:t>-</w:t>
      </w:r>
      <w:r w:rsidRPr="00485BCF">
        <w:rPr>
          <w:rFonts w:ascii="Times New Roman" w:hAnsi="Times New Roman"/>
        </w:rPr>
        <w:t xml:space="preserve">date stamp </w:t>
      </w:r>
      <w:r w:rsidR="00A55B40" w:rsidRPr="00485BCF">
        <w:rPr>
          <w:rFonts w:ascii="Times New Roman" w:hAnsi="Times New Roman"/>
        </w:rPr>
        <w:t>should</w:t>
      </w:r>
      <w:r w:rsidRPr="00485BCF">
        <w:rPr>
          <w:rFonts w:ascii="Times New Roman" w:hAnsi="Times New Roman"/>
        </w:rPr>
        <w:t xml:space="preserve"> be kept at the desks of the receptionists and administrative staff handling mail</w:t>
      </w:r>
      <w:r w:rsidR="00727D2D" w:rsidRPr="00485BCF">
        <w:rPr>
          <w:rFonts w:ascii="Times New Roman" w:hAnsi="Times New Roman"/>
        </w:rPr>
        <w:t>,</w:t>
      </w:r>
      <w:r w:rsidRPr="00485BCF">
        <w:rPr>
          <w:rFonts w:ascii="Times New Roman" w:hAnsi="Times New Roman"/>
        </w:rPr>
        <w:t xml:space="preserve"> and these staff members </w:t>
      </w:r>
      <w:r w:rsidR="00A55B40" w:rsidRPr="00485BCF">
        <w:rPr>
          <w:rFonts w:ascii="Times New Roman" w:hAnsi="Times New Roman"/>
        </w:rPr>
        <w:t>should</w:t>
      </w:r>
      <w:r w:rsidRPr="00485BCF">
        <w:rPr>
          <w:rFonts w:ascii="Times New Roman" w:hAnsi="Times New Roman"/>
        </w:rPr>
        <w:t xml:space="preserve"> be instructed to place a time</w:t>
      </w:r>
      <w:r w:rsidR="00727D2D" w:rsidRPr="00485BCF">
        <w:rPr>
          <w:rFonts w:ascii="Times New Roman" w:hAnsi="Times New Roman"/>
        </w:rPr>
        <w:t>-</w:t>
      </w:r>
      <w:r w:rsidRPr="00485BCF">
        <w:rPr>
          <w:rFonts w:ascii="Times New Roman" w:hAnsi="Times New Roman"/>
        </w:rPr>
        <w:t>and</w:t>
      </w:r>
      <w:r w:rsidR="00727D2D" w:rsidRPr="00485BCF">
        <w:rPr>
          <w:rFonts w:ascii="Times New Roman" w:hAnsi="Times New Roman"/>
        </w:rPr>
        <w:t>-</w:t>
      </w:r>
      <w:r w:rsidRPr="00485BCF">
        <w:rPr>
          <w:rFonts w:ascii="Times New Roman" w:hAnsi="Times New Roman"/>
        </w:rPr>
        <w:t>date stamp on all proposals/bids. To comply with FTA Circular 4220</w:t>
      </w:r>
      <w:r w:rsidR="00EE6D95" w:rsidRPr="00485BCF">
        <w:rPr>
          <w:rFonts w:ascii="Times New Roman" w:hAnsi="Times New Roman"/>
        </w:rPr>
        <w:t>.1F</w:t>
      </w:r>
      <w:r w:rsidRPr="00485BCF">
        <w:rPr>
          <w:rFonts w:ascii="Times New Roman" w:hAnsi="Times New Roman"/>
        </w:rPr>
        <w:t xml:space="preserve">, all bids received against an </w:t>
      </w:r>
      <w:proofErr w:type="spellStart"/>
      <w:r w:rsidRPr="00485BCF">
        <w:rPr>
          <w:rFonts w:ascii="Times New Roman" w:hAnsi="Times New Roman"/>
        </w:rPr>
        <w:t>IFB</w:t>
      </w:r>
      <w:proofErr w:type="spellEnd"/>
      <w:r w:rsidRPr="00485BCF">
        <w:rPr>
          <w:rFonts w:ascii="Times New Roman" w:hAnsi="Times New Roman"/>
        </w:rPr>
        <w:t xml:space="preserve"> will be documented</w:t>
      </w:r>
      <w:r w:rsidR="00A84CB3" w:rsidRPr="00485BCF">
        <w:rPr>
          <w:rFonts w:ascii="Times New Roman" w:hAnsi="Times New Roman"/>
        </w:rPr>
        <w:t xml:space="preserve"> using</w:t>
      </w:r>
      <w:r w:rsidRPr="00485BCF">
        <w:rPr>
          <w:rFonts w:ascii="Times New Roman" w:hAnsi="Times New Roman"/>
        </w:rPr>
        <w:t xml:space="preserve"> </w:t>
      </w:r>
      <w:r w:rsidR="00A84CB3" w:rsidRPr="00485BCF">
        <w:rPr>
          <w:rFonts w:ascii="Times New Roman" w:hAnsi="Times New Roman"/>
        </w:rPr>
        <w:t xml:space="preserve">a </w:t>
      </w:r>
      <w:r w:rsidR="00727D2D" w:rsidRPr="00485BCF">
        <w:rPr>
          <w:rFonts w:ascii="Times New Roman" w:hAnsi="Times New Roman"/>
        </w:rPr>
        <w:t>b</w:t>
      </w:r>
      <w:r w:rsidR="00A84CB3" w:rsidRPr="00485BCF">
        <w:rPr>
          <w:rFonts w:ascii="Times New Roman" w:hAnsi="Times New Roman"/>
        </w:rPr>
        <w:t xml:space="preserve">id </w:t>
      </w:r>
      <w:r w:rsidR="00727D2D" w:rsidRPr="00485BCF">
        <w:rPr>
          <w:rFonts w:ascii="Times New Roman" w:hAnsi="Times New Roman"/>
        </w:rPr>
        <w:t>s</w:t>
      </w:r>
      <w:r w:rsidR="00A84CB3" w:rsidRPr="00485BCF">
        <w:rPr>
          <w:rFonts w:ascii="Times New Roman" w:hAnsi="Times New Roman"/>
        </w:rPr>
        <w:t>ummary</w:t>
      </w:r>
      <w:r w:rsidRPr="00485BCF">
        <w:rPr>
          <w:rFonts w:ascii="Times New Roman" w:hAnsi="Times New Roman"/>
        </w:rPr>
        <w:t xml:space="preserve"> </w:t>
      </w:r>
      <w:r w:rsidR="00727D2D" w:rsidRPr="00485BCF">
        <w:rPr>
          <w:rFonts w:ascii="Times New Roman" w:hAnsi="Times New Roman"/>
        </w:rPr>
        <w:t>f</w:t>
      </w:r>
      <w:r w:rsidRPr="00485BCF">
        <w:rPr>
          <w:rFonts w:ascii="Times New Roman" w:hAnsi="Times New Roman"/>
        </w:rPr>
        <w:t>orm.</w:t>
      </w:r>
      <w:r w:rsidR="00A84CB3" w:rsidRPr="00485BCF">
        <w:rPr>
          <w:rFonts w:ascii="Times New Roman" w:hAnsi="Times New Roman"/>
        </w:rPr>
        <w:t xml:space="preserve"> </w:t>
      </w:r>
      <w:r w:rsidRPr="00485BCF">
        <w:rPr>
          <w:rFonts w:ascii="Times New Roman" w:hAnsi="Times New Roman"/>
        </w:rPr>
        <w:t xml:space="preserve">The invitation number, bid opening date, general description of the procurement item, names of bidders, prices bid, and any other information required for bid evaluation should be entered </w:t>
      </w:r>
      <w:r w:rsidR="00F81E3A" w:rsidRPr="00485BCF">
        <w:rPr>
          <w:rFonts w:ascii="Times New Roman" w:hAnsi="Times New Roman"/>
        </w:rPr>
        <w:t xml:space="preserve">into the </w:t>
      </w:r>
      <w:r w:rsidR="00727D2D" w:rsidRPr="00485BCF">
        <w:rPr>
          <w:rFonts w:ascii="Times New Roman" w:hAnsi="Times New Roman"/>
        </w:rPr>
        <w:t>b</w:t>
      </w:r>
      <w:r w:rsidR="00F81E3A" w:rsidRPr="00485BCF">
        <w:rPr>
          <w:rFonts w:ascii="Times New Roman" w:hAnsi="Times New Roman"/>
        </w:rPr>
        <w:t xml:space="preserve">id </w:t>
      </w:r>
      <w:r w:rsidR="00727D2D" w:rsidRPr="00485BCF">
        <w:rPr>
          <w:rFonts w:ascii="Times New Roman" w:hAnsi="Times New Roman"/>
        </w:rPr>
        <w:t>s</w:t>
      </w:r>
      <w:r w:rsidR="00F81E3A" w:rsidRPr="00485BCF">
        <w:rPr>
          <w:rFonts w:ascii="Times New Roman" w:hAnsi="Times New Roman"/>
        </w:rPr>
        <w:t xml:space="preserve">ummary. </w:t>
      </w:r>
      <w:r w:rsidRPr="00485BCF">
        <w:rPr>
          <w:rFonts w:ascii="Times New Roman" w:hAnsi="Times New Roman"/>
        </w:rPr>
        <w:t xml:space="preserve">When the items are too numerous to warrant the complete recording of all bids, an entry should be made of the invitation number, opening date, general description of the procurement items, and the total price bid where definite quantities are involved. The </w:t>
      </w:r>
      <w:r w:rsidR="00727D2D" w:rsidRPr="00485BCF">
        <w:rPr>
          <w:rFonts w:ascii="Times New Roman" w:hAnsi="Times New Roman"/>
        </w:rPr>
        <w:t>b</w:t>
      </w:r>
      <w:r w:rsidR="00F81E3A" w:rsidRPr="00485BCF">
        <w:rPr>
          <w:rFonts w:ascii="Times New Roman" w:hAnsi="Times New Roman"/>
        </w:rPr>
        <w:t xml:space="preserve">id </w:t>
      </w:r>
      <w:r w:rsidR="00727D2D" w:rsidRPr="00485BCF">
        <w:rPr>
          <w:rFonts w:ascii="Times New Roman" w:hAnsi="Times New Roman"/>
        </w:rPr>
        <w:t>s</w:t>
      </w:r>
      <w:r w:rsidR="00F81E3A" w:rsidRPr="00485BCF">
        <w:rPr>
          <w:rFonts w:ascii="Times New Roman" w:hAnsi="Times New Roman"/>
        </w:rPr>
        <w:t>ummary</w:t>
      </w:r>
      <w:r w:rsidRPr="00485BCF">
        <w:rPr>
          <w:rFonts w:ascii="Times New Roman" w:hAnsi="Times New Roman"/>
        </w:rPr>
        <w:t xml:space="preserve"> should be completed as soon as practicable after the bids have been opened and read. The </w:t>
      </w:r>
      <w:r w:rsidR="00BB2B55" w:rsidRPr="00485BCF">
        <w:rPr>
          <w:rFonts w:ascii="Times New Roman" w:hAnsi="Times New Roman"/>
        </w:rPr>
        <w:lastRenderedPageBreak/>
        <w:t xml:space="preserve">Contracts </w:t>
      </w:r>
      <w:r w:rsidR="0071466A" w:rsidRPr="00485BCF">
        <w:rPr>
          <w:rFonts w:ascii="Times New Roman" w:hAnsi="Times New Roman"/>
        </w:rPr>
        <w:t>Officer serving</w:t>
      </w:r>
      <w:r w:rsidR="00C169A2" w:rsidRPr="00485BCF">
        <w:rPr>
          <w:rFonts w:ascii="Times New Roman" w:hAnsi="Times New Roman"/>
        </w:rPr>
        <w:t xml:space="preserve"> as the </w:t>
      </w:r>
      <w:r w:rsidRPr="00485BCF">
        <w:rPr>
          <w:rFonts w:ascii="Times New Roman" w:hAnsi="Times New Roman"/>
        </w:rPr>
        <w:t xml:space="preserve">bid opening officer will certify the accuracy of the </w:t>
      </w:r>
      <w:r w:rsidR="00F81E3A" w:rsidRPr="00485BCF">
        <w:rPr>
          <w:rFonts w:ascii="Times New Roman" w:hAnsi="Times New Roman"/>
        </w:rPr>
        <w:t>information</w:t>
      </w:r>
      <w:r w:rsidRPr="00485BCF">
        <w:rPr>
          <w:rFonts w:ascii="Times New Roman" w:hAnsi="Times New Roman"/>
        </w:rPr>
        <w:t xml:space="preserve">. If the </w:t>
      </w:r>
      <w:proofErr w:type="spellStart"/>
      <w:r w:rsidRPr="00485BCF">
        <w:rPr>
          <w:rFonts w:ascii="Times New Roman" w:hAnsi="Times New Roman"/>
        </w:rPr>
        <w:t>IFB</w:t>
      </w:r>
      <w:proofErr w:type="spellEnd"/>
      <w:r w:rsidRPr="00485BCF">
        <w:rPr>
          <w:rFonts w:ascii="Times New Roman" w:hAnsi="Times New Roman"/>
        </w:rPr>
        <w:t xml:space="preserve"> is cancelled before the time set for bid opening, the cancellation should be recorded, together with a statement of the number of organizations invited to bid and the number of bids received.</w:t>
      </w:r>
    </w:p>
    <w:p w14:paraId="0C7CD569"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Review of Bids</w:t>
      </w:r>
    </w:p>
    <w:p w14:paraId="2C13C528" w14:textId="77777777" w:rsidR="002A27C0" w:rsidRPr="00485BCF" w:rsidRDefault="002A27C0" w:rsidP="000B366C">
      <w:pPr>
        <w:pStyle w:val="PMNumberingPara"/>
        <w:jc w:val="left"/>
        <w:rPr>
          <w:rFonts w:ascii="Times New Roman" w:hAnsi="Times New Roman"/>
        </w:rPr>
      </w:pPr>
      <w:r w:rsidRPr="00485BCF">
        <w:rPr>
          <w:rFonts w:ascii="Times New Roman" w:hAnsi="Times New Roman"/>
        </w:rPr>
        <w:t>Review of bids for responsiveness and bidders for responsibility should be conducted by technically qualified staff</w:t>
      </w:r>
      <w:r w:rsidR="00A84CB3" w:rsidRPr="00485BCF">
        <w:rPr>
          <w:rFonts w:ascii="Times New Roman" w:hAnsi="Times New Roman"/>
        </w:rPr>
        <w:t xml:space="preserve"> and/or consultants without financial or organizational conflicts of interest</w:t>
      </w:r>
      <w:r w:rsidRPr="00485BCF">
        <w:rPr>
          <w:rFonts w:ascii="Times New Roman" w:hAnsi="Times New Roman"/>
        </w:rPr>
        <w:t xml:space="preserve">. </w:t>
      </w:r>
      <w:r w:rsidR="00C41CA7" w:rsidRPr="00485BCF">
        <w:rPr>
          <w:rFonts w:ascii="Times New Roman" w:hAnsi="Times New Roman"/>
        </w:rPr>
        <w:t xml:space="preserve">Consultants or non-employees that assist staff in evaluating and reviewing bids must fill out a </w:t>
      </w:r>
      <w:r w:rsidR="00727D2D" w:rsidRPr="00485BCF">
        <w:rPr>
          <w:rFonts w:ascii="Times New Roman" w:hAnsi="Times New Roman"/>
        </w:rPr>
        <w:t>d</w:t>
      </w:r>
      <w:r w:rsidR="00C41CA7" w:rsidRPr="00485BCF">
        <w:rPr>
          <w:rFonts w:ascii="Times New Roman" w:hAnsi="Times New Roman"/>
        </w:rPr>
        <w:t xml:space="preserve">eclaration </w:t>
      </w:r>
      <w:r w:rsidR="00727D2D" w:rsidRPr="00485BCF">
        <w:rPr>
          <w:rFonts w:ascii="Times New Roman" w:hAnsi="Times New Roman"/>
        </w:rPr>
        <w:t>c</w:t>
      </w:r>
      <w:r w:rsidR="00C41CA7" w:rsidRPr="00485BCF">
        <w:rPr>
          <w:rFonts w:ascii="Times New Roman" w:hAnsi="Times New Roman"/>
        </w:rPr>
        <w:t xml:space="preserve">oncerning </w:t>
      </w:r>
      <w:r w:rsidR="00727D2D" w:rsidRPr="00485BCF">
        <w:rPr>
          <w:rFonts w:ascii="Times New Roman" w:hAnsi="Times New Roman"/>
        </w:rPr>
        <w:t>c</w:t>
      </w:r>
      <w:r w:rsidR="00C41CA7" w:rsidRPr="00485BCF">
        <w:rPr>
          <w:rFonts w:ascii="Times New Roman" w:hAnsi="Times New Roman"/>
        </w:rPr>
        <w:t xml:space="preserve">onflicts prior to reviewing bids. </w:t>
      </w:r>
      <w:r w:rsidRPr="00485BCF">
        <w:rPr>
          <w:rFonts w:ascii="Times New Roman" w:hAnsi="Times New Roman"/>
        </w:rPr>
        <w:t>No oral discussion or written communication should be conducted with bidders except to obtain clarification regarding the bid contents</w:t>
      </w:r>
      <w:r w:rsidR="00C169A2" w:rsidRPr="00485BCF">
        <w:rPr>
          <w:rFonts w:ascii="Times New Roman" w:hAnsi="Times New Roman"/>
        </w:rPr>
        <w:t xml:space="preserve"> or provide information regarding protests or delays</w:t>
      </w:r>
      <w:r w:rsidRPr="00485BCF">
        <w:rPr>
          <w:rFonts w:ascii="Times New Roman" w:hAnsi="Times New Roman"/>
        </w:rPr>
        <w:t xml:space="preserve">. </w:t>
      </w:r>
    </w:p>
    <w:p w14:paraId="0D7F6939" w14:textId="77777777" w:rsidR="000B6C9C" w:rsidRPr="00485BCF" w:rsidRDefault="002A27C0" w:rsidP="000B366C">
      <w:pPr>
        <w:pStyle w:val="PMNumbering"/>
        <w:jc w:val="left"/>
        <w:rPr>
          <w:rFonts w:ascii="Times New Roman" w:hAnsi="Times New Roman"/>
        </w:rPr>
      </w:pPr>
      <w:r w:rsidRPr="00485BCF">
        <w:rPr>
          <w:rFonts w:ascii="Times New Roman" w:hAnsi="Times New Roman"/>
        </w:rPr>
        <w:t>Cancellation of Invitation After</w:t>
      </w:r>
      <w:r w:rsidR="0053111E" w:rsidRPr="00485BCF">
        <w:rPr>
          <w:rFonts w:ascii="Times New Roman" w:hAnsi="Times New Roman"/>
        </w:rPr>
        <w:t xml:space="preserve"> Opening</w:t>
      </w:r>
    </w:p>
    <w:p w14:paraId="6BF47371" w14:textId="77777777" w:rsidR="002A27C0" w:rsidRPr="00485BCF" w:rsidRDefault="002A27C0" w:rsidP="000B366C">
      <w:pPr>
        <w:pStyle w:val="PMNumberingPara"/>
        <w:jc w:val="left"/>
        <w:rPr>
          <w:rFonts w:ascii="Times New Roman" w:hAnsi="Times New Roman"/>
        </w:rPr>
      </w:pPr>
      <w:r w:rsidRPr="00485BCF">
        <w:rPr>
          <w:rFonts w:ascii="Times New Roman" w:hAnsi="Times New Roman"/>
        </w:rPr>
        <w:t>Preservation of the integrity of the competitive bid system dictates that, after bids have been opened, award must be made to that responsible bidder who submitted th</w:t>
      </w:r>
      <w:r w:rsidR="00727D2D" w:rsidRPr="00485BCF">
        <w:rPr>
          <w:rFonts w:ascii="Times New Roman" w:hAnsi="Times New Roman"/>
        </w:rPr>
        <w:t>e lowest-priced, responsive bid</w:t>
      </w:r>
      <w:r w:rsidRPr="00485BCF">
        <w:rPr>
          <w:rFonts w:ascii="Times New Roman" w:hAnsi="Times New Roman"/>
        </w:rPr>
        <w:t xml:space="preserve"> unless there is a compelling reason to reject all bids and cancel the invitation. An </w:t>
      </w:r>
      <w:proofErr w:type="spellStart"/>
      <w:r w:rsidRPr="00485BCF">
        <w:rPr>
          <w:rFonts w:ascii="Times New Roman" w:hAnsi="Times New Roman"/>
        </w:rPr>
        <w:t>IFB</w:t>
      </w:r>
      <w:proofErr w:type="spellEnd"/>
      <w:r w:rsidRPr="00485BCF">
        <w:rPr>
          <w:rFonts w:ascii="Times New Roman" w:hAnsi="Times New Roman"/>
        </w:rPr>
        <w:t xml:space="preserve"> </w:t>
      </w:r>
      <w:r w:rsidR="00C169A2" w:rsidRPr="00485BCF">
        <w:rPr>
          <w:rFonts w:ascii="Times New Roman" w:hAnsi="Times New Roman"/>
        </w:rPr>
        <w:t>should probably</w:t>
      </w:r>
      <w:r w:rsidRPr="00485BCF">
        <w:rPr>
          <w:rFonts w:ascii="Times New Roman" w:hAnsi="Times New Roman"/>
        </w:rPr>
        <w:t xml:space="preserve"> be cancelled if one of the following </w:t>
      </w:r>
      <w:r w:rsidR="00B95B85" w:rsidRPr="00485BCF">
        <w:rPr>
          <w:rFonts w:ascii="Times New Roman" w:hAnsi="Times New Roman"/>
        </w:rPr>
        <w:t>occurs</w:t>
      </w:r>
      <w:r w:rsidR="00A84CB3" w:rsidRPr="00485BCF">
        <w:rPr>
          <w:rFonts w:ascii="Times New Roman" w:hAnsi="Times New Roman"/>
        </w:rPr>
        <w:t xml:space="preserve"> (this is not an exhaustive list)</w:t>
      </w:r>
      <w:r w:rsidRPr="00485BCF">
        <w:rPr>
          <w:rFonts w:ascii="Times New Roman" w:hAnsi="Times New Roman"/>
        </w:rPr>
        <w:t>:</w:t>
      </w:r>
    </w:p>
    <w:p w14:paraId="1BFD97AF" w14:textId="77777777" w:rsidR="002A27C0" w:rsidRPr="00485BCF" w:rsidRDefault="007E2283" w:rsidP="00FF000F">
      <w:pPr>
        <w:pStyle w:val="PMabc"/>
        <w:numPr>
          <w:ilvl w:val="0"/>
          <w:numId w:val="57"/>
        </w:numPr>
        <w:jc w:val="left"/>
        <w:rPr>
          <w:rFonts w:ascii="Times New Roman" w:hAnsi="Times New Roman"/>
        </w:rPr>
      </w:pPr>
      <w:r w:rsidRPr="00485BCF">
        <w:rPr>
          <w:rFonts w:ascii="Times New Roman" w:hAnsi="Times New Roman"/>
        </w:rPr>
        <w:t>a</w:t>
      </w:r>
      <w:r w:rsidR="002A27C0" w:rsidRPr="00485BCF">
        <w:rPr>
          <w:rFonts w:ascii="Times New Roman" w:hAnsi="Times New Roman"/>
        </w:rPr>
        <w:t>ll bids contained unreasonable prices;</w:t>
      </w:r>
    </w:p>
    <w:p w14:paraId="6AB0E21F" w14:textId="77777777" w:rsidR="002A27C0" w:rsidRPr="00485BCF" w:rsidRDefault="002A27C0" w:rsidP="00FF000F">
      <w:pPr>
        <w:pStyle w:val="PMabc"/>
        <w:numPr>
          <w:ilvl w:val="0"/>
          <w:numId w:val="57"/>
        </w:numPr>
        <w:jc w:val="left"/>
        <w:rPr>
          <w:rFonts w:ascii="Times New Roman" w:hAnsi="Times New Roman"/>
        </w:rPr>
      </w:pPr>
      <w:r w:rsidRPr="00485BCF">
        <w:rPr>
          <w:rFonts w:ascii="Times New Roman" w:hAnsi="Times New Roman"/>
        </w:rPr>
        <w:t>there is evidence of collusion or bad faith; or</w:t>
      </w:r>
    </w:p>
    <w:p w14:paraId="1EDFBF64" w14:textId="77777777" w:rsidR="002A27C0" w:rsidRPr="00485BCF" w:rsidRDefault="002A27C0" w:rsidP="00FF000F">
      <w:pPr>
        <w:pStyle w:val="PMabc"/>
        <w:numPr>
          <w:ilvl w:val="0"/>
          <w:numId w:val="57"/>
        </w:numPr>
        <w:jc w:val="left"/>
        <w:rPr>
          <w:rFonts w:ascii="Times New Roman" w:hAnsi="Times New Roman"/>
        </w:rPr>
      </w:pPr>
      <w:proofErr w:type="gramStart"/>
      <w:r w:rsidRPr="00485BCF">
        <w:rPr>
          <w:rFonts w:ascii="Times New Roman" w:hAnsi="Times New Roman"/>
        </w:rPr>
        <w:t>competition</w:t>
      </w:r>
      <w:proofErr w:type="gramEnd"/>
      <w:r w:rsidRPr="00485BCF">
        <w:rPr>
          <w:rFonts w:ascii="Times New Roman" w:hAnsi="Times New Roman"/>
        </w:rPr>
        <w:t xml:space="preserve"> was not adequa</w:t>
      </w:r>
      <w:r w:rsidR="00C426CF" w:rsidRPr="00485BCF">
        <w:rPr>
          <w:rFonts w:ascii="Times New Roman" w:hAnsi="Times New Roman"/>
        </w:rPr>
        <w:t>te to ensure a reasonable price.</w:t>
      </w:r>
    </w:p>
    <w:p w14:paraId="08BE2A09" w14:textId="77777777"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The solicitation documents </w:t>
      </w:r>
      <w:r w:rsidR="00CB4028" w:rsidRPr="00485BCF">
        <w:rPr>
          <w:rFonts w:ascii="Times New Roman" w:hAnsi="Times New Roman"/>
        </w:rPr>
        <w:t xml:space="preserve">will </w:t>
      </w:r>
      <w:r w:rsidRPr="00485BCF">
        <w:rPr>
          <w:rFonts w:ascii="Times New Roman" w:hAnsi="Times New Roman"/>
        </w:rPr>
        <w:t>be corrected, when necessary, before the procedure for re-solicitation may be followed.</w:t>
      </w:r>
    </w:p>
    <w:p w14:paraId="025F526C"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Rejection of Individual Bids</w:t>
      </w:r>
    </w:p>
    <w:p w14:paraId="26C7A87C" w14:textId="79DBD954" w:rsidR="0053111E" w:rsidRPr="00485BCF" w:rsidRDefault="002A27C0" w:rsidP="000B366C">
      <w:pPr>
        <w:pStyle w:val="PMNumberingPara"/>
        <w:jc w:val="left"/>
        <w:rPr>
          <w:rFonts w:ascii="Times New Roman" w:hAnsi="Times New Roman"/>
        </w:rPr>
      </w:pPr>
      <w:r w:rsidRPr="00485BCF">
        <w:rPr>
          <w:rFonts w:ascii="Times New Roman" w:hAnsi="Times New Roman"/>
        </w:rPr>
        <w:t xml:space="preserve">Any bid </w:t>
      </w:r>
      <w:r w:rsidR="00A84CB3" w:rsidRPr="00485BCF">
        <w:rPr>
          <w:rFonts w:ascii="Times New Roman" w:hAnsi="Times New Roman"/>
        </w:rPr>
        <w:t>that</w:t>
      </w:r>
      <w:r w:rsidRPr="00485BCF">
        <w:rPr>
          <w:rFonts w:ascii="Times New Roman" w:hAnsi="Times New Roman"/>
        </w:rPr>
        <w:t xml:space="preserve"> fails to conform to the essential requirements of the </w:t>
      </w:r>
      <w:proofErr w:type="spellStart"/>
      <w:r w:rsidRPr="00485BCF">
        <w:rPr>
          <w:rFonts w:ascii="Times New Roman" w:hAnsi="Times New Roman"/>
        </w:rPr>
        <w:t>IFB</w:t>
      </w:r>
      <w:proofErr w:type="spellEnd"/>
      <w:r w:rsidRPr="00485BCF">
        <w:rPr>
          <w:rFonts w:ascii="Times New Roman" w:hAnsi="Times New Roman"/>
        </w:rPr>
        <w:t xml:space="preserve">, such as specifications, delivery schedule, or any alternatives to these or other requirements specifically provided for in the </w:t>
      </w:r>
      <w:proofErr w:type="spellStart"/>
      <w:r w:rsidR="00B95B85" w:rsidRPr="00485BCF">
        <w:rPr>
          <w:rFonts w:ascii="Times New Roman" w:hAnsi="Times New Roman"/>
        </w:rPr>
        <w:t>IFB</w:t>
      </w:r>
      <w:proofErr w:type="spellEnd"/>
      <w:r w:rsidRPr="00485BCF">
        <w:rPr>
          <w:rFonts w:ascii="Times New Roman" w:hAnsi="Times New Roman"/>
        </w:rPr>
        <w:t xml:space="preserve"> should be rejected as nonresponsive. Ordinarily, a bid will be rejected when a bidder imposes conditions that would modify requirements of the </w:t>
      </w:r>
      <w:proofErr w:type="spellStart"/>
      <w:r w:rsidRPr="00485BCF">
        <w:rPr>
          <w:rFonts w:ascii="Times New Roman" w:hAnsi="Times New Roman"/>
        </w:rPr>
        <w:t>IFB</w:t>
      </w:r>
      <w:proofErr w:type="spellEnd"/>
      <w:r w:rsidRPr="00485BCF">
        <w:rPr>
          <w:rFonts w:ascii="Times New Roman" w:hAnsi="Times New Roman"/>
        </w:rPr>
        <w:t xml:space="preserve"> or limit its liability to the buyer in a way that gives the bidder an advantage over other bidders. Minor deviations may be waived. A minor </w:t>
      </w:r>
      <w:r w:rsidR="00BE0FAD" w:rsidRPr="00485BCF">
        <w:rPr>
          <w:rFonts w:ascii="Times New Roman" w:hAnsi="Times New Roman"/>
        </w:rPr>
        <w:t>deviation</w:t>
      </w:r>
      <w:r w:rsidRPr="00485BCF">
        <w:rPr>
          <w:rFonts w:ascii="Times New Roman" w:hAnsi="Times New Roman"/>
        </w:rPr>
        <w:t xml:space="preserve"> is an error that does not go to the substance of a bid. A condition goes to the substance of a bid when it affects the price, quantity, quality, or delivery of the items offered. Waivers of minor deviations </w:t>
      </w:r>
      <w:r w:rsidR="00C169A2" w:rsidRPr="00485BCF">
        <w:rPr>
          <w:rFonts w:ascii="Times New Roman" w:hAnsi="Times New Roman"/>
        </w:rPr>
        <w:t>should</w:t>
      </w:r>
      <w:r w:rsidRPr="00485BCF">
        <w:rPr>
          <w:rFonts w:ascii="Times New Roman" w:hAnsi="Times New Roman"/>
        </w:rPr>
        <w:t xml:space="preserve"> be consistently applied to avoid allegations of favoritism. Any bid may be rejected if </w:t>
      </w:r>
      <w:r w:rsidR="0074088C">
        <w:rPr>
          <w:rFonts w:ascii="Times New Roman" w:hAnsi="Times New Roman"/>
        </w:rPr>
        <w:t>RTPA</w:t>
      </w:r>
      <w:r w:rsidRPr="00485BCF">
        <w:rPr>
          <w:rFonts w:ascii="Times New Roman" w:hAnsi="Times New Roman"/>
        </w:rPr>
        <w:t xml:space="preserve"> determines that it is unreasonable as to price, and the determination is supported by review and analysis of the action. If a bid guarantee is required and the bidder fails to furnish the guarantee in accordance with the requirements of the</w:t>
      </w:r>
      <w:r w:rsidR="0071466A">
        <w:rPr>
          <w:rFonts w:ascii="Times New Roman" w:hAnsi="Times New Roman"/>
        </w:rPr>
        <w:t xml:space="preserve"> </w:t>
      </w:r>
      <w:proofErr w:type="spellStart"/>
      <w:r w:rsidR="0071466A">
        <w:rPr>
          <w:rFonts w:ascii="Times New Roman" w:hAnsi="Times New Roman"/>
        </w:rPr>
        <w:t>IFB</w:t>
      </w:r>
      <w:proofErr w:type="spellEnd"/>
      <w:r w:rsidR="0071466A">
        <w:rPr>
          <w:rFonts w:ascii="Times New Roman" w:hAnsi="Times New Roman"/>
        </w:rPr>
        <w:t>, the bid must be rejected.</w:t>
      </w:r>
    </w:p>
    <w:p w14:paraId="54976E45" w14:textId="77777777" w:rsidR="000B6C9C" w:rsidRPr="00485BCF" w:rsidRDefault="002A27C0" w:rsidP="000B366C">
      <w:pPr>
        <w:pStyle w:val="PMNumbering"/>
        <w:jc w:val="left"/>
        <w:rPr>
          <w:rFonts w:ascii="Times New Roman" w:hAnsi="Times New Roman"/>
        </w:rPr>
      </w:pPr>
      <w:r w:rsidRPr="00485BCF">
        <w:rPr>
          <w:rFonts w:ascii="Times New Roman" w:hAnsi="Times New Roman"/>
        </w:rPr>
        <w:t>Notice to Bi</w:t>
      </w:r>
      <w:r w:rsidR="0053111E" w:rsidRPr="00485BCF">
        <w:rPr>
          <w:rFonts w:ascii="Times New Roman" w:hAnsi="Times New Roman"/>
        </w:rPr>
        <w:t>dders of Rejection of All Bids</w:t>
      </w:r>
    </w:p>
    <w:p w14:paraId="506E2302" w14:textId="6B77DFD4"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When it is determined to reject all bids, the </w:t>
      </w:r>
      <w:r w:rsidR="00BB2B55" w:rsidRPr="00485BCF">
        <w:rPr>
          <w:rFonts w:ascii="Times New Roman" w:hAnsi="Times New Roman"/>
        </w:rPr>
        <w:t>Contracts Officer</w:t>
      </w:r>
      <w:r w:rsidRPr="00485BCF">
        <w:rPr>
          <w:rFonts w:ascii="Times New Roman" w:hAnsi="Times New Roman"/>
        </w:rPr>
        <w:t xml:space="preserve"> should notify each bidder </w:t>
      </w:r>
      <w:r w:rsidR="001D5669" w:rsidRPr="00485BCF">
        <w:rPr>
          <w:rFonts w:ascii="Times New Roman" w:hAnsi="Times New Roman"/>
        </w:rPr>
        <w:t xml:space="preserve">in writing </w:t>
      </w:r>
      <w:r w:rsidRPr="00485BCF">
        <w:rPr>
          <w:rFonts w:ascii="Times New Roman" w:hAnsi="Times New Roman"/>
        </w:rPr>
        <w:t>that all bids have been rejected, stating the reason</w:t>
      </w:r>
      <w:r w:rsidR="0063023C" w:rsidRPr="00485BCF">
        <w:rPr>
          <w:rFonts w:ascii="Times New Roman" w:hAnsi="Times New Roman"/>
        </w:rPr>
        <w:t>(</w:t>
      </w:r>
      <w:r w:rsidRPr="00485BCF">
        <w:rPr>
          <w:rFonts w:ascii="Times New Roman" w:hAnsi="Times New Roman"/>
        </w:rPr>
        <w:t>s</w:t>
      </w:r>
      <w:r w:rsidR="0063023C" w:rsidRPr="00485BCF">
        <w:rPr>
          <w:rFonts w:ascii="Times New Roman" w:hAnsi="Times New Roman"/>
        </w:rPr>
        <w:t>)</w:t>
      </w:r>
      <w:r w:rsidRPr="00485BCF">
        <w:rPr>
          <w:rFonts w:ascii="Times New Roman" w:hAnsi="Times New Roman"/>
        </w:rPr>
        <w:t xml:space="preserve"> for such action</w:t>
      </w:r>
      <w:r w:rsidR="0063023C" w:rsidRPr="00485BCF">
        <w:rPr>
          <w:rFonts w:ascii="Times New Roman" w:hAnsi="Times New Roman"/>
        </w:rPr>
        <w:t xml:space="preserve"> if appropriate</w:t>
      </w:r>
      <w:r w:rsidRPr="00485BCF">
        <w:rPr>
          <w:rFonts w:ascii="Times New Roman" w:hAnsi="Times New Roman"/>
        </w:rPr>
        <w:t>.</w:t>
      </w:r>
    </w:p>
    <w:p w14:paraId="2C41EAAE" w14:textId="77777777" w:rsidR="000B6C9C" w:rsidRPr="00485BCF" w:rsidRDefault="0053111E" w:rsidP="000B366C">
      <w:pPr>
        <w:pStyle w:val="PMNumbering"/>
        <w:ind w:left="432" w:hanging="432"/>
        <w:jc w:val="left"/>
        <w:rPr>
          <w:rFonts w:ascii="Times New Roman" w:hAnsi="Times New Roman"/>
        </w:rPr>
      </w:pPr>
      <w:r w:rsidRPr="00485BCF">
        <w:rPr>
          <w:rFonts w:ascii="Times New Roman" w:hAnsi="Times New Roman"/>
        </w:rPr>
        <w:t>Award</w:t>
      </w:r>
    </w:p>
    <w:p w14:paraId="77D4DEB6" w14:textId="22FB0F6A" w:rsidR="002A27C0" w:rsidRPr="00485BCF" w:rsidRDefault="002A27C0" w:rsidP="000B366C">
      <w:pPr>
        <w:pStyle w:val="PMNumberingPara"/>
        <w:jc w:val="left"/>
        <w:rPr>
          <w:rFonts w:ascii="Times New Roman" w:hAnsi="Times New Roman"/>
        </w:rPr>
      </w:pPr>
      <w:r w:rsidRPr="00485BCF">
        <w:rPr>
          <w:rFonts w:ascii="Times New Roman" w:hAnsi="Times New Roman"/>
        </w:rPr>
        <w:t>Unless all bids are rejected, award s</w:t>
      </w:r>
      <w:r w:rsidR="00A84A2B" w:rsidRPr="00485BCF">
        <w:rPr>
          <w:rFonts w:ascii="Times New Roman" w:hAnsi="Times New Roman"/>
        </w:rPr>
        <w:t>hould be made by written notice</w:t>
      </w:r>
      <w:r w:rsidRPr="00485BCF">
        <w:rPr>
          <w:rFonts w:ascii="Times New Roman" w:hAnsi="Times New Roman"/>
        </w:rPr>
        <w:t xml:space="preserve"> within the time specified for acceptance in the bid or extension thereof. Award should be made to that responsible bidder whose bid, conforming to the </w:t>
      </w:r>
      <w:proofErr w:type="spellStart"/>
      <w:r w:rsidRPr="00485BCF">
        <w:rPr>
          <w:rFonts w:ascii="Times New Roman" w:hAnsi="Times New Roman"/>
        </w:rPr>
        <w:t>IFB</w:t>
      </w:r>
      <w:proofErr w:type="spellEnd"/>
      <w:r w:rsidRPr="00485BCF">
        <w:rPr>
          <w:rFonts w:ascii="Times New Roman" w:hAnsi="Times New Roman"/>
        </w:rPr>
        <w:t xml:space="preserve">, will be most advantageous to </w:t>
      </w:r>
      <w:r w:rsidR="0074088C">
        <w:rPr>
          <w:rFonts w:ascii="Times New Roman" w:hAnsi="Times New Roman"/>
        </w:rPr>
        <w:t>RTPA</w:t>
      </w:r>
      <w:r w:rsidRPr="00485BCF">
        <w:rPr>
          <w:rFonts w:ascii="Times New Roman" w:hAnsi="Times New Roman"/>
        </w:rPr>
        <w:t xml:space="preserve">, price and other factors considered. </w:t>
      </w:r>
      <w:r w:rsidR="007417EE" w:rsidRPr="00485BCF">
        <w:rPr>
          <w:rFonts w:ascii="Times New Roman" w:hAnsi="Times New Roman"/>
        </w:rPr>
        <w:t xml:space="preserve">Determination of the lowest bidder must include the bid amount that includes all options that may be awarded. If the option bid amounts are not used to determine the low bidder, such options, if exercised, will </w:t>
      </w:r>
      <w:r w:rsidR="005F7F52" w:rsidRPr="00485BCF">
        <w:rPr>
          <w:rFonts w:ascii="Times New Roman" w:hAnsi="Times New Roman"/>
        </w:rPr>
        <w:t xml:space="preserve">need to be justified as a sole source. </w:t>
      </w:r>
      <w:r w:rsidRPr="00485BCF">
        <w:rPr>
          <w:rFonts w:ascii="Times New Roman" w:hAnsi="Times New Roman"/>
        </w:rPr>
        <w:t>Award should not be made until the protest period has ended</w:t>
      </w:r>
      <w:r w:rsidR="00CB4028" w:rsidRPr="00485BCF">
        <w:rPr>
          <w:rFonts w:ascii="Times New Roman" w:hAnsi="Times New Roman"/>
        </w:rPr>
        <w:t xml:space="preserve"> and all required </w:t>
      </w:r>
      <w:r w:rsidR="0074088C">
        <w:rPr>
          <w:rFonts w:ascii="Times New Roman" w:hAnsi="Times New Roman"/>
        </w:rPr>
        <w:t>RTPA</w:t>
      </w:r>
      <w:r w:rsidR="00CB4028" w:rsidRPr="00485BCF">
        <w:rPr>
          <w:rFonts w:ascii="Times New Roman" w:hAnsi="Times New Roman"/>
        </w:rPr>
        <w:t xml:space="preserve"> approvals have been obtained</w:t>
      </w:r>
      <w:r w:rsidRPr="00485BCF">
        <w:rPr>
          <w:rFonts w:ascii="Times New Roman" w:hAnsi="Times New Roman"/>
        </w:rPr>
        <w:t xml:space="preserve">. All unsuccessful bidders should be sent a </w:t>
      </w:r>
      <w:r w:rsidR="00A84A2B" w:rsidRPr="00485BCF">
        <w:rPr>
          <w:rFonts w:ascii="Times New Roman" w:hAnsi="Times New Roman"/>
        </w:rPr>
        <w:t>n</w:t>
      </w:r>
      <w:r w:rsidR="003E2A90" w:rsidRPr="00485BCF">
        <w:rPr>
          <w:rFonts w:ascii="Times New Roman" w:hAnsi="Times New Roman"/>
        </w:rPr>
        <w:t xml:space="preserve">otice of </w:t>
      </w:r>
      <w:r w:rsidR="00A84A2B" w:rsidRPr="00485BCF">
        <w:rPr>
          <w:rFonts w:ascii="Times New Roman" w:hAnsi="Times New Roman"/>
        </w:rPr>
        <w:t>i</w:t>
      </w:r>
      <w:r w:rsidR="003E2A90" w:rsidRPr="00485BCF">
        <w:rPr>
          <w:rFonts w:ascii="Times New Roman" w:hAnsi="Times New Roman"/>
        </w:rPr>
        <w:t xml:space="preserve">ntent to </w:t>
      </w:r>
      <w:r w:rsidR="00A84A2B" w:rsidRPr="00485BCF">
        <w:rPr>
          <w:rFonts w:ascii="Times New Roman" w:hAnsi="Times New Roman"/>
        </w:rPr>
        <w:t>a</w:t>
      </w:r>
      <w:r w:rsidR="003E2A90" w:rsidRPr="00485BCF">
        <w:rPr>
          <w:rFonts w:ascii="Times New Roman" w:hAnsi="Times New Roman"/>
        </w:rPr>
        <w:t xml:space="preserve">ward </w:t>
      </w:r>
      <w:r w:rsidRPr="00485BCF">
        <w:rPr>
          <w:rFonts w:ascii="Times New Roman" w:hAnsi="Times New Roman"/>
        </w:rPr>
        <w:t>as soon as possible in order to start the clock running on the protest period.</w:t>
      </w:r>
    </w:p>
    <w:p w14:paraId="4FB15223" w14:textId="77777777" w:rsidR="0071466A" w:rsidRDefault="0071466A" w:rsidP="0071466A">
      <w:pPr>
        <w:pStyle w:val="PMNumbering"/>
        <w:numPr>
          <w:ilvl w:val="0"/>
          <w:numId w:val="0"/>
        </w:numPr>
        <w:jc w:val="left"/>
        <w:rPr>
          <w:rFonts w:ascii="Times New Roman" w:hAnsi="Times New Roman"/>
        </w:rPr>
      </w:pPr>
    </w:p>
    <w:p w14:paraId="3C70F397" w14:textId="77777777" w:rsidR="000B6C9C" w:rsidRPr="00485BCF" w:rsidRDefault="002A27C0" w:rsidP="000B366C">
      <w:pPr>
        <w:pStyle w:val="PMNumbering"/>
        <w:jc w:val="left"/>
        <w:rPr>
          <w:rFonts w:ascii="Times New Roman" w:hAnsi="Times New Roman"/>
        </w:rPr>
      </w:pPr>
      <w:r w:rsidRPr="00485BCF">
        <w:rPr>
          <w:rFonts w:ascii="Times New Roman" w:hAnsi="Times New Roman"/>
        </w:rPr>
        <w:lastRenderedPageBreak/>
        <w:t xml:space="preserve">Responsible </w:t>
      </w:r>
      <w:r w:rsidR="0053111E" w:rsidRPr="00485BCF">
        <w:rPr>
          <w:rFonts w:ascii="Times New Roman" w:hAnsi="Times New Roman"/>
        </w:rPr>
        <w:t>Bidder-Reasonableness of Price</w:t>
      </w:r>
    </w:p>
    <w:p w14:paraId="543DAAEA" w14:textId="5349B010"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Before awarding the contract, </w:t>
      </w:r>
      <w:r w:rsidR="00BB2B55" w:rsidRPr="00485BCF">
        <w:rPr>
          <w:rFonts w:ascii="Times New Roman" w:hAnsi="Times New Roman"/>
        </w:rPr>
        <w:t>Contracts Officer</w:t>
      </w:r>
      <w:r w:rsidR="00C169A2" w:rsidRPr="00485BCF">
        <w:rPr>
          <w:rFonts w:ascii="Times New Roman" w:hAnsi="Times New Roman"/>
        </w:rPr>
        <w:t>, with the assistance of technical staff or consultants,</w:t>
      </w:r>
      <w:r w:rsidRPr="00485BCF">
        <w:rPr>
          <w:rFonts w:ascii="Times New Roman" w:hAnsi="Times New Roman"/>
        </w:rPr>
        <w:t xml:space="preserve"> should determine that prospective contractor is responsible and that the prices offered are reasonable. These determinations should be made in the light of all prevailing circumstances.</w:t>
      </w:r>
    </w:p>
    <w:p w14:paraId="5CD2C2A6"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Discounts</w:t>
      </w:r>
    </w:p>
    <w:p w14:paraId="1C824CDF" w14:textId="77777777"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Prior to issuing an </w:t>
      </w:r>
      <w:proofErr w:type="spellStart"/>
      <w:r w:rsidRPr="00485BCF">
        <w:rPr>
          <w:rFonts w:ascii="Times New Roman" w:hAnsi="Times New Roman"/>
        </w:rPr>
        <w:t>IFB</w:t>
      </w:r>
      <w:proofErr w:type="spellEnd"/>
      <w:r w:rsidRPr="00485BCF">
        <w:rPr>
          <w:rFonts w:ascii="Times New Roman" w:hAnsi="Times New Roman"/>
        </w:rPr>
        <w:t xml:space="preserve"> (except one for construction)</w:t>
      </w:r>
      <w:r w:rsidR="00A84A2B" w:rsidRPr="00485BCF">
        <w:rPr>
          <w:rFonts w:ascii="Times New Roman" w:hAnsi="Times New Roman"/>
        </w:rPr>
        <w:t>,</w:t>
      </w:r>
      <w:r w:rsidRPr="00485BCF">
        <w:rPr>
          <w:rFonts w:ascii="Times New Roman" w:hAnsi="Times New Roman"/>
        </w:rPr>
        <w:t xml:space="preserve"> a determination should be made to establish the minimum period for prompt payment discounts to be considered in the evaluation. The minimum period should be stated in the </w:t>
      </w:r>
      <w:proofErr w:type="spellStart"/>
      <w:r w:rsidRPr="00485BCF">
        <w:rPr>
          <w:rFonts w:ascii="Times New Roman" w:hAnsi="Times New Roman"/>
        </w:rPr>
        <w:t>IFB</w:t>
      </w:r>
      <w:proofErr w:type="spellEnd"/>
      <w:r w:rsidRPr="00485BCF">
        <w:rPr>
          <w:rFonts w:ascii="Times New Roman" w:hAnsi="Times New Roman"/>
        </w:rPr>
        <w:t>.</w:t>
      </w:r>
    </w:p>
    <w:p w14:paraId="4DCBD66F"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Delay of Award</w:t>
      </w:r>
    </w:p>
    <w:p w14:paraId="1FEE4ED9" w14:textId="77777777" w:rsidR="002A27C0" w:rsidRPr="00485BCF" w:rsidRDefault="002A27C0" w:rsidP="000B366C">
      <w:pPr>
        <w:pStyle w:val="PMNumberingPara"/>
        <w:jc w:val="left"/>
        <w:rPr>
          <w:rFonts w:ascii="Times New Roman" w:hAnsi="Times New Roman"/>
        </w:rPr>
      </w:pPr>
      <w:r w:rsidRPr="00485BCF">
        <w:rPr>
          <w:rFonts w:ascii="Times New Roman" w:hAnsi="Times New Roman"/>
        </w:rPr>
        <w:t>If, after bid opening, administrative problems threaten to delay award beyond the bidder’s acceptance period, bidders should be requested to extend the bid acceptance period. This request must be made and confirmed in writing prior to the expiration of their bids (with consent of sureties, if any) to avoid the need for re-advertisement</w:t>
      </w:r>
    </w:p>
    <w:p w14:paraId="14538B3D"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Information to Bidders</w:t>
      </w:r>
    </w:p>
    <w:p w14:paraId="641163AC" w14:textId="7D748038" w:rsidR="002A27C0" w:rsidRPr="00485BCF" w:rsidRDefault="002A27C0" w:rsidP="000B366C">
      <w:pPr>
        <w:pStyle w:val="PMNumberingPara"/>
        <w:jc w:val="left"/>
        <w:rPr>
          <w:rFonts w:ascii="Times New Roman" w:hAnsi="Times New Roman"/>
        </w:rPr>
      </w:pPr>
      <w:r w:rsidRPr="00485BCF">
        <w:rPr>
          <w:rFonts w:ascii="Times New Roman" w:hAnsi="Times New Roman"/>
        </w:rPr>
        <w:t>When award is made to other than the apparent low bidder,</w:t>
      </w:r>
      <w:r w:rsidR="00C169A2" w:rsidRPr="00485BCF">
        <w:rPr>
          <w:rFonts w:ascii="Times New Roman" w:hAnsi="Times New Roman"/>
        </w:rPr>
        <w:t xml:space="preserve"> </w:t>
      </w:r>
      <w:r w:rsidR="00892F80" w:rsidRPr="00485BCF">
        <w:rPr>
          <w:rFonts w:ascii="Times New Roman" w:hAnsi="Times New Roman"/>
        </w:rPr>
        <w:t xml:space="preserve">the </w:t>
      </w:r>
      <w:r w:rsidR="00BB2B55" w:rsidRPr="00485BCF">
        <w:rPr>
          <w:rFonts w:ascii="Times New Roman" w:hAnsi="Times New Roman"/>
        </w:rPr>
        <w:t>Contracts Officer</w:t>
      </w:r>
      <w:r w:rsidR="00A81899" w:rsidRPr="00485BCF">
        <w:rPr>
          <w:rFonts w:ascii="Times New Roman" w:hAnsi="Times New Roman"/>
        </w:rPr>
        <w:t xml:space="preserve"> </w:t>
      </w:r>
      <w:r w:rsidR="00C169A2" w:rsidRPr="00485BCF">
        <w:rPr>
          <w:rFonts w:ascii="Times New Roman" w:hAnsi="Times New Roman"/>
        </w:rPr>
        <w:t>should</w:t>
      </w:r>
      <w:r w:rsidRPr="00485BCF">
        <w:rPr>
          <w:rFonts w:ascii="Times New Roman" w:hAnsi="Times New Roman"/>
        </w:rPr>
        <w:t xml:space="preserve"> promptly notify the unsuccessful lower bidders</w:t>
      </w:r>
      <w:r w:rsidR="00796041" w:rsidRPr="00485BCF">
        <w:rPr>
          <w:rFonts w:ascii="Times New Roman" w:hAnsi="Times New Roman"/>
        </w:rPr>
        <w:t xml:space="preserve">. </w:t>
      </w:r>
      <w:r w:rsidRPr="00485BCF">
        <w:rPr>
          <w:rFonts w:ascii="Times New Roman" w:hAnsi="Times New Roman"/>
        </w:rPr>
        <w:t xml:space="preserve"> The notification should state the reason for </w:t>
      </w:r>
      <w:r w:rsidR="00892F80" w:rsidRPr="00485BCF">
        <w:rPr>
          <w:rFonts w:ascii="Times New Roman" w:hAnsi="Times New Roman"/>
        </w:rPr>
        <w:t>rejection of their bid</w:t>
      </w:r>
      <w:r w:rsidRPr="00485BCF">
        <w:rPr>
          <w:rFonts w:ascii="Times New Roman" w:hAnsi="Times New Roman"/>
        </w:rPr>
        <w:t>. In addition, notification that an award has been made to another firm should be given immediately to all unsuccessful bidders.</w:t>
      </w:r>
    </w:p>
    <w:p w14:paraId="0A29A663"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Technical Evaluation Memorandum</w:t>
      </w:r>
    </w:p>
    <w:p w14:paraId="7AE0E2D4" w14:textId="0D04A81F" w:rsidR="002A27C0" w:rsidRPr="00485BCF" w:rsidRDefault="002A27C0" w:rsidP="000B366C">
      <w:pPr>
        <w:pStyle w:val="PMNumberingPara"/>
        <w:jc w:val="left"/>
        <w:rPr>
          <w:rFonts w:ascii="Times New Roman" w:hAnsi="Times New Roman"/>
        </w:rPr>
      </w:pPr>
      <w:r w:rsidRPr="00485BCF">
        <w:rPr>
          <w:rFonts w:ascii="Times New Roman" w:hAnsi="Times New Roman"/>
        </w:rPr>
        <w:t xml:space="preserve">A </w:t>
      </w:r>
      <w:r w:rsidR="00A84A2B" w:rsidRPr="00485BCF">
        <w:rPr>
          <w:rFonts w:ascii="Times New Roman" w:hAnsi="Times New Roman"/>
        </w:rPr>
        <w:t>r</w:t>
      </w:r>
      <w:r w:rsidRPr="00485BCF">
        <w:rPr>
          <w:rFonts w:ascii="Times New Roman" w:hAnsi="Times New Roman"/>
        </w:rPr>
        <w:t xml:space="preserve">ecommendation </w:t>
      </w:r>
      <w:r w:rsidR="00A84A2B" w:rsidRPr="00485BCF">
        <w:rPr>
          <w:rFonts w:ascii="Times New Roman" w:hAnsi="Times New Roman"/>
        </w:rPr>
        <w:t>m</w:t>
      </w:r>
      <w:r w:rsidRPr="00485BCF">
        <w:rPr>
          <w:rFonts w:ascii="Times New Roman" w:hAnsi="Times New Roman"/>
        </w:rPr>
        <w:t xml:space="preserve">emo should be prepared for each </w:t>
      </w:r>
      <w:proofErr w:type="spellStart"/>
      <w:r w:rsidRPr="00485BCF">
        <w:rPr>
          <w:rFonts w:ascii="Times New Roman" w:hAnsi="Times New Roman"/>
        </w:rPr>
        <w:t>IFB</w:t>
      </w:r>
      <w:proofErr w:type="spellEnd"/>
      <w:r w:rsidRPr="00485BCF">
        <w:rPr>
          <w:rFonts w:ascii="Times New Roman" w:hAnsi="Times New Roman"/>
        </w:rPr>
        <w:t xml:space="preserve"> procurement. The </w:t>
      </w:r>
      <w:r w:rsidR="00A84A2B" w:rsidRPr="00485BCF">
        <w:rPr>
          <w:rFonts w:ascii="Times New Roman" w:hAnsi="Times New Roman"/>
        </w:rPr>
        <w:t>r</w:t>
      </w:r>
      <w:r w:rsidRPr="00485BCF">
        <w:rPr>
          <w:rFonts w:ascii="Times New Roman" w:hAnsi="Times New Roman"/>
        </w:rPr>
        <w:t xml:space="preserve">ecommendation </w:t>
      </w:r>
      <w:r w:rsidR="00A84A2B" w:rsidRPr="00485BCF">
        <w:rPr>
          <w:rFonts w:ascii="Times New Roman" w:hAnsi="Times New Roman"/>
        </w:rPr>
        <w:t>m</w:t>
      </w:r>
      <w:r w:rsidRPr="00485BCF">
        <w:rPr>
          <w:rFonts w:ascii="Times New Roman" w:hAnsi="Times New Roman"/>
        </w:rPr>
        <w:t xml:space="preserve">emo should include a certifying statement confirming that the low bidder is acceptable with respect to the technical specifications of the </w:t>
      </w:r>
      <w:proofErr w:type="spellStart"/>
      <w:r w:rsidRPr="00485BCF">
        <w:rPr>
          <w:rFonts w:ascii="Times New Roman" w:hAnsi="Times New Roman"/>
        </w:rPr>
        <w:t>IFB</w:t>
      </w:r>
      <w:proofErr w:type="spellEnd"/>
      <w:r w:rsidRPr="00485BCF">
        <w:rPr>
          <w:rFonts w:ascii="Times New Roman" w:hAnsi="Times New Roman"/>
        </w:rPr>
        <w:t xml:space="preserve">. It should be prepared by the project manager in cooperation with the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 xml:space="preserve">to ensure that the apparent low bidder is technically responsive. The memorandum </w:t>
      </w:r>
      <w:r w:rsidR="00C169A2" w:rsidRPr="00485BCF">
        <w:rPr>
          <w:rFonts w:ascii="Times New Roman" w:hAnsi="Times New Roman"/>
        </w:rPr>
        <w:t>should</w:t>
      </w:r>
      <w:r w:rsidRPr="00485BCF">
        <w:rPr>
          <w:rFonts w:ascii="Times New Roman" w:hAnsi="Times New Roman"/>
        </w:rPr>
        <w:t xml:space="preserve"> be supported by documentation and placed in the contract file.</w:t>
      </w:r>
      <w:r w:rsidR="005F7F52" w:rsidRPr="00485BCF">
        <w:rPr>
          <w:rFonts w:ascii="Times New Roman" w:hAnsi="Times New Roman"/>
        </w:rPr>
        <w:t xml:space="preserve"> Any non-</w:t>
      </w:r>
      <w:r w:rsidR="0074088C">
        <w:rPr>
          <w:rFonts w:ascii="Times New Roman" w:hAnsi="Times New Roman"/>
        </w:rPr>
        <w:t>RTPA</w:t>
      </w:r>
      <w:r w:rsidR="005F7F52" w:rsidRPr="00485BCF">
        <w:rPr>
          <w:rFonts w:ascii="Times New Roman" w:hAnsi="Times New Roman"/>
        </w:rPr>
        <w:t xml:space="preserve"> employee involved in evaluating bidders or bids will be given</w:t>
      </w:r>
      <w:r w:rsidR="00152C6B" w:rsidRPr="00485BCF">
        <w:rPr>
          <w:rFonts w:ascii="Times New Roman" w:hAnsi="Times New Roman"/>
        </w:rPr>
        <w:t xml:space="preserve"> </w:t>
      </w:r>
      <w:r w:rsidR="0074088C">
        <w:rPr>
          <w:rFonts w:ascii="Times New Roman" w:hAnsi="Times New Roman"/>
        </w:rPr>
        <w:t>RTPA</w:t>
      </w:r>
      <w:r w:rsidR="005F7F52" w:rsidRPr="00485BCF">
        <w:rPr>
          <w:rFonts w:ascii="Times New Roman" w:hAnsi="Times New Roman"/>
        </w:rPr>
        <w:t xml:space="preserve"> Evaluator Guidelines and fill out a Declaration Concerning Conflicts for Evaluators.</w:t>
      </w:r>
    </w:p>
    <w:p w14:paraId="206AC811" w14:textId="77777777" w:rsidR="000B6C9C" w:rsidRPr="00485BCF" w:rsidRDefault="0053111E" w:rsidP="000B366C">
      <w:pPr>
        <w:pStyle w:val="PMNumbering"/>
        <w:jc w:val="left"/>
        <w:rPr>
          <w:rFonts w:ascii="Times New Roman" w:hAnsi="Times New Roman"/>
        </w:rPr>
      </w:pPr>
      <w:r w:rsidRPr="00485BCF">
        <w:rPr>
          <w:rFonts w:ascii="Times New Roman" w:hAnsi="Times New Roman"/>
        </w:rPr>
        <w:t>Protests</w:t>
      </w:r>
    </w:p>
    <w:p w14:paraId="3B8A0121" w14:textId="6F85C2EA" w:rsidR="000E6070" w:rsidRPr="00485BCF" w:rsidRDefault="0063023C" w:rsidP="000B366C">
      <w:pPr>
        <w:pStyle w:val="PMNumberingPara"/>
        <w:jc w:val="left"/>
        <w:rPr>
          <w:rFonts w:ascii="Times New Roman" w:hAnsi="Times New Roman"/>
        </w:rPr>
      </w:pPr>
      <w:r w:rsidRPr="00485BCF">
        <w:rPr>
          <w:rFonts w:ascii="Times New Roman" w:hAnsi="Times New Roman"/>
        </w:rPr>
        <w:t xml:space="preserve">Protest procedures shall be included in the </w:t>
      </w:r>
      <w:proofErr w:type="spellStart"/>
      <w:r w:rsidRPr="00485BCF">
        <w:rPr>
          <w:rFonts w:ascii="Times New Roman" w:hAnsi="Times New Roman"/>
        </w:rPr>
        <w:t>IFB</w:t>
      </w:r>
      <w:proofErr w:type="spellEnd"/>
      <w:r w:rsidR="00A81899" w:rsidRPr="00485BCF">
        <w:rPr>
          <w:rFonts w:ascii="Times New Roman" w:hAnsi="Times New Roman"/>
        </w:rPr>
        <w:t>.</w:t>
      </w:r>
      <w:r w:rsidRPr="00485BCF">
        <w:rPr>
          <w:rFonts w:ascii="Times New Roman" w:hAnsi="Times New Roman"/>
        </w:rPr>
        <w:t xml:space="preserve"> </w:t>
      </w:r>
    </w:p>
    <w:p w14:paraId="385A175F"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761CA87E" w14:textId="0327D07E" w:rsidR="004F5169" w:rsidRPr="00485BCF" w:rsidRDefault="0074088C" w:rsidP="00FF000F">
      <w:pPr>
        <w:pStyle w:val="PMBullets"/>
        <w:numPr>
          <w:ilvl w:val="0"/>
          <w:numId w:val="106"/>
        </w:numPr>
        <w:rPr>
          <w:rFonts w:ascii="Times New Roman" w:hAnsi="Times New Roman"/>
          <w:lang w:val="en-US"/>
        </w:rPr>
      </w:pPr>
      <w:r>
        <w:rPr>
          <w:rFonts w:ascii="Times New Roman" w:hAnsi="Times New Roman"/>
          <w:lang w:val="en-US"/>
        </w:rPr>
        <w:t>RTPA</w:t>
      </w:r>
      <w:r w:rsidR="004F5169" w:rsidRPr="00485BCF">
        <w:rPr>
          <w:rFonts w:ascii="Times New Roman" w:hAnsi="Times New Roman"/>
          <w:lang w:val="en-US"/>
        </w:rPr>
        <w:t xml:space="preserve"> Standard of Conduct Policy</w:t>
      </w:r>
    </w:p>
    <w:p w14:paraId="4478EACD" w14:textId="708D5BD6" w:rsidR="002A27C0" w:rsidRPr="00485BCF" w:rsidRDefault="009B5EEF" w:rsidP="00FF000F">
      <w:pPr>
        <w:pStyle w:val="PMBullets"/>
        <w:numPr>
          <w:ilvl w:val="0"/>
          <w:numId w:val="106"/>
        </w:numPr>
        <w:rPr>
          <w:rFonts w:ascii="Times New Roman" w:hAnsi="Times New Roman"/>
          <w:lang w:val="en-US"/>
        </w:rPr>
      </w:pPr>
      <w:hyperlink w:anchor="Appendix15" w:history="1">
        <w:r w:rsidR="002A27C0" w:rsidRPr="00485BCF">
          <w:rPr>
            <w:rStyle w:val="Hyperlink"/>
            <w:rFonts w:ascii="Times New Roman" w:hAnsi="Times New Roman"/>
            <w:color w:val="auto"/>
            <w:u w:val="none"/>
            <w:lang w:val="en-US"/>
          </w:rPr>
          <w:t xml:space="preserve">Recommendation </w:t>
        </w:r>
        <w:r w:rsidR="00377BE9" w:rsidRPr="00485BCF">
          <w:rPr>
            <w:rStyle w:val="Hyperlink"/>
            <w:rFonts w:ascii="Times New Roman" w:hAnsi="Times New Roman"/>
            <w:color w:val="auto"/>
            <w:u w:val="none"/>
            <w:lang w:val="en-US"/>
          </w:rPr>
          <w:t xml:space="preserve">for the Selection of a Contractor </w:t>
        </w:r>
        <w:r w:rsidR="002A27C0" w:rsidRPr="00485BCF">
          <w:rPr>
            <w:rStyle w:val="Hyperlink"/>
            <w:rFonts w:ascii="Times New Roman" w:hAnsi="Times New Roman"/>
            <w:color w:val="auto"/>
            <w:u w:val="none"/>
            <w:lang w:val="en-US"/>
          </w:rPr>
          <w:t>Memo Template</w:t>
        </w:r>
      </w:hyperlink>
    </w:p>
    <w:p w14:paraId="6DD48C38" w14:textId="34FE543C" w:rsidR="005F7F52" w:rsidRPr="00485BCF" w:rsidRDefault="0074088C" w:rsidP="00FF000F">
      <w:pPr>
        <w:pStyle w:val="PMBullets"/>
        <w:numPr>
          <w:ilvl w:val="0"/>
          <w:numId w:val="106"/>
        </w:numPr>
        <w:rPr>
          <w:rFonts w:ascii="Times New Roman" w:hAnsi="Times New Roman"/>
          <w:lang w:val="en-US"/>
        </w:rPr>
      </w:pPr>
      <w:r>
        <w:rPr>
          <w:rFonts w:ascii="Times New Roman" w:hAnsi="Times New Roman"/>
          <w:lang w:val="en-US"/>
        </w:rPr>
        <w:t>RTPA</w:t>
      </w:r>
      <w:r w:rsidR="005F7F52" w:rsidRPr="00485BCF">
        <w:rPr>
          <w:rFonts w:ascii="Times New Roman" w:hAnsi="Times New Roman"/>
          <w:lang w:val="en-US"/>
        </w:rPr>
        <w:t xml:space="preserve"> Evaluator </w:t>
      </w:r>
      <w:r w:rsidR="007F3F61" w:rsidRPr="00485BCF">
        <w:rPr>
          <w:rFonts w:ascii="Times New Roman" w:hAnsi="Times New Roman"/>
          <w:lang w:val="en-US"/>
        </w:rPr>
        <w:t xml:space="preserve">(Consultant/Contractor Evaluation Committee) </w:t>
      </w:r>
      <w:r w:rsidR="005F7F52" w:rsidRPr="00485BCF">
        <w:rPr>
          <w:rFonts w:ascii="Times New Roman" w:hAnsi="Times New Roman"/>
          <w:lang w:val="en-US"/>
        </w:rPr>
        <w:t>Guidelines</w:t>
      </w:r>
    </w:p>
    <w:p w14:paraId="0E1420B4" w14:textId="05E82D88" w:rsidR="00C41CA7" w:rsidRPr="00485BCF" w:rsidRDefault="009B5EEF" w:rsidP="00FF000F">
      <w:pPr>
        <w:pStyle w:val="PMBullets"/>
        <w:numPr>
          <w:ilvl w:val="0"/>
          <w:numId w:val="106"/>
        </w:numPr>
        <w:rPr>
          <w:rFonts w:ascii="Times New Roman" w:hAnsi="Times New Roman"/>
          <w:lang w:val="en-US"/>
        </w:rPr>
      </w:pPr>
      <w:hyperlink w:anchor="Appendix17" w:history="1">
        <w:r w:rsidR="00C41CA7" w:rsidRPr="00485BCF">
          <w:rPr>
            <w:rStyle w:val="Hyperlink"/>
            <w:rFonts w:ascii="Times New Roman" w:hAnsi="Times New Roman"/>
            <w:color w:val="auto"/>
            <w:u w:val="none"/>
            <w:lang w:val="en-US"/>
          </w:rPr>
          <w:t>Declaration Concerning Conflicts</w:t>
        </w:r>
      </w:hyperlink>
      <w:r w:rsidR="00377BE9" w:rsidRPr="00485BCF">
        <w:rPr>
          <w:rFonts w:ascii="Times New Roman" w:hAnsi="Times New Roman"/>
          <w:lang w:val="en-US"/>
        </w:rPr>
        <w:t xml:space="preserve"> for Evaluators</w:t>
      </w:r>
    </w:p>
    <w:p w14:paraId="353763A5" w14:textId="4CE7BEC6" w:rsidR="005F7F52" w:rsidRPr="00485BCF" w:rsidRDefault="005F7F52" w:rsidP="00FF000F">
      <w:pPr>
        <w:pStyle w:val="PMBullets"/>
        <w:numPr>
          <w:ilvl w:val="0"/>
          <w:numId w:val="106"/>
        </w:numPr>
        <w:rPr>
          <w:rFonts w:ascii="Times New Roman" w:hAnsi="Times New Roman"/>
          <w:lang w:val="en-US"/>
        </w:rPr>
      </w:pPr>
      <w:r w:rsidRPr="00485BCF">
        <w:rPr>
          <w:rFonts w:ascii="Times New Roman" w:hAnsi="Times New Roman"/>
          <w:lang w:val="en-US"/>
        </w:rPr>
        <w:t>Method of Procurement Selection Form</w:t>
      </w:r>
    </w:p>
    <w:p w14:paraId="28F68B02" w14:textId="39B6C9B2" w:rsidR="00A22F0F" w:rsidRPr="00485BCF" w:rsidRDefault="009B5EEF" w:rsidP="00FF000F">
      <w:pPr>
        <w:pStyle w:val="PMBullets"/>
        <w:numPr>
          <w:ilvl w:val="0"/>
          <w:numId w:val="106"/>
        </w:numPr>
        <w:rPr>
          <w:rFonts w:ascii="Times New Roman" w:hAnsi="Times New Roman"/>
          <w:lang w:val="en-US"/>
        </w:rPr>
      </w:pPr>
      <w:hyperlink w:anchor="Appendix6" w:history="1">
        <w:r w:rsidR="00A22F0F" w:rsidRPr="00485BCF">
          <w:rPr>
            <w:rStyle w:val="Hyperlink"/>
            <w:rFonts w:ascii="Times New Roman" w:hAnsi="Times New Roman"/>
            <w:color w:val="auto"/>
            <w:u w:val="none"/>
            <w:lang w:val="en-US"/>
          </w:rPr>
          <w:t xml:space="preserve">Responsive </w:t>
        </w:r>
        <w:r w:rsidR="00902A49" w:rsidRPr="00485BCF">
          <w:rPr>
            <w:rStyle w:val="Hyperlink"/>
            <w:rFonts w:ascii="Times New Roman" w:hAnsi="Times New Roman"/>
            <w:color w:val="auto"/>
            <w:u w:val="none"/>
            <w:lang w:val="en-US"/>
          </w:rPr>
          <w:t xml:space="preserve">Bidder/Proposer </w:t>
        </w:r>
        <w:r w:rsidR="00A22F0F" w:rsidRPr="00485BCF">
          <w:rPr>
            <w:rStyle w:val="Hyperlink"/>
            <w:rFonts w:ascii="Times New Roman" w:hAnsi="Times New Roman"/>
            <w:color w:val="auto"/>
            <w:u w:val="none"/>
            <w:lang w:val="en-US"/>
          </w:rPr>
          <w:t>Checklist</w:t>
        </w:r>
      </w:hyperlink>
      <w:r w:rsidR="00377BE9" w:rsidRPr="00485BCF">
        <w:rPr>
          <w:rFonts w:ascii="Times New Roman" w:hAnsi="Times New Roman"/>
          <w:lang w:val="en-US"/>
        </w:rPr>
        <w:t xml:space="preserve"> for RFP/</w:t>
      </w:r>
      <w:proofErr w:type="spellStart"/>
      <w:r w:rsidR="00377BE9" w:rsidRPr="00485BCF">
        <w:rPr>
          <w:rFonts w:ascii="Times New Roman" w:hAnsi="Times New Roman"/>
          <w:lang w:val="en-US"/>
        </w:rPr>
        <w:t>RFQ</w:t>
      </w:r>
      <w:proofErr w:type="spellEnd"/>
    </w:p>
    <w:p w14:paraId="153F8BF1" w14:textId="08C7AB11" w:rsidR="002A27C0" w:rsidRPr="00485BCF" w:rsidRDefault="009B5EEF" w:rsidP="00FF000F">
      <w:pPr>
        <w:pStyle w:val="PMBullets"/>
        <w:numPr>
          <w:ilvl w:val="0"/>
          <w:numId w:val="106"/>
        </w:numPr>
        <w:rPr>
          <w:rFonts w:ascii="Times New Roman" w:hAnsi="Times New Roman"/>
          <w:lang w:val="en-US"/>
        </w:rPr>
      </w:pPr>
      <w:hyperlink w:anchor="Appendix27" w:history="1">
        <w:r w:rsidR="002A27C0" w:rsidRPr="00485BCF">
          <w:rPr>
            <w:rStyle w:val="Hyperlink"/>
            <w:rFonts w:ascii="Times New Roman" w:hAnsi="Times New Roman"/>
            <w:color w:val="auto"/>
            <w:u w:val="none"/>
            <w:lang w:val="en-US"/>
          </w:rPr>
          <w:t xml:space="preserve">Bid </w:t>
        </w:r>
        <w:r w:rsidR="00C41ED0" w:rsidRPr="00485BCF">
          <w:rPr>
            <w:rStyle w:val="Hyperlink"/>
            <w:rFonts w:ascii="Times New Roman" w:hAnsi="Times New Roman"/>
            <w:color w:val="auto"/>
            <w:u w:val="none"/>
            <w:lang w:val="en-US"/>
          </w:rPr>
          <w:t>Summary</w:t>
        </w:r>
      </w:hyperlink>
    </w:p>
    <w:p w14:paraId="41E86994" w14:textId="4BB4C3DD" w:rsidR="0063023C" w:rsidRPr="00485BCF" w:rsidRDefault="0063023C" w:rsidP="00FF000F">
      <w:pPr>
        <w:pStyle w:val="PMBullets"/>
        <w:numPr>
          <w:ilvl w:val="0"/>
          <w:numId w:val="106"/>
        </w:numPr>
        <w:rPr>
          <w:rFonts w:ascii="Times New Roman" w:hAnsi="Times New Roman"/>
          <w:lang w:val="en-US"/>
        </w:rPr>
      </w:pPr>
      <w:r w:rsidRPr="00485BCF">
        <w:rPr>
          <w:rFonts w:ascii="Times New Roman" w:hAnsi="Times New Roman"/>
          <w:lang w:val="en-US"/>
        </w:rPr>
        <w:t>Notice of Intent</w:t>
      </w:r>
      <w:r w:rsidR="00C95795" w:rsidRPr="00485BCF">
        <w:rPr>
          <w:rFonts w:ascii="Times New Roman" w:hAnsi="Times New Roman"/>
          <w:lang w:val="en-US"/>
        </w:rPr>
        <w:t xml:space="preserve"> to Award</w:t>
      </w:r>
    </w:p>
    <w:p w14:paraId="0C27221E" w14:textId="21B9F5D6" w:rsidR="00801787" w:rsidRPr="00485BCF" w:rsidRDefault="009B5EEF" w:rsidP="00FF000F">
      <w:pPr>
        <w:pStyle w:val="PMBullets"/>
        <w:numPr>
          <w:ilvl w:val="0"/>
          <w:numId w:val="106"/>
        </w:numPr>
        <w:rPr>
          <w:rFonts w:ascii="Times New Roman" w:hAnsi="Times New Roman"/>
          <w:lang w:val="en-US"/>
        </w:rPr>
      </w:pPr>
      <w:hyperlink w:anchor="Appendix37" w:history="1">
        <w:r w:rsidR="002A27C0" w:rsidRPr="00485BCF">
          <w:rPr>
            <w:rStyle w:val="Hyperlink"/>
            <w:rFonts w:ascii="Times New Roman" w:hAnsi="Times New Roman"/>
            <w:color w:val="auto"/>
            <w:u w:val="none"/>
            <w:lang w:val="en-US"/>
          </w:rPr>
          <w:t>Post-Award Notice</w:t>
        </w:r>
      </w:hyperlink>
      <w:r w:rsidR="00377BE9" w:rsidRPr="00485BCF">
        <w:rPr>
          <w:rFonts w:ascii="Times New Roman" w:hAnsi="Times New Roman"/>
          <w:lang w:val="en-US"/>
        </w:rPr>
        <w:t xml:space="preserve"> to Unsuccessful Proposers</w:t>
      </w:r>
    </w:p>
    <w:p w14:paraId="4CA818E1" w14:textId="77777777" w:rsidR="004B62EC" w:rsidRPr="00485BCF" w:rsidRDefault="004B62EC" w:rsidP="00E63040">
      <w:pPr>
        <w:pStyle w:val="PMBullets"/>
        <w:numPr>
          <w:ilvl w:val="0"/>
          <w:numId w:val="0"/>
        </w:numPr>
        <w:ind w:left="330"/>
        <w:rPr>
          <w:rFonts w:ascii="Times New Roman" w:hAnsi="Times New Roman"/>
          <w:lang w:val="en-US"/>
        </w:rPr>
      </w:pPr>
    </w:p>
    <w:p w14:paraId="03D819F7" w14:textId="77777777" w:rsidR="00B065E3" w:rsidRPr="00485BCF" w:rsidRDefault="00B065E3" w:rsidP="000B366C">
      <w:pPr>
        <w:pStyle w:val="PMBullets"/>
        <w:numPr>
          <w:ilvl w:val="0"/>
          <w:numId w:val="0"/>
        </w:numPr>
        <w:ind w:left="330"/>
        <w:rPr>
          <w:rFonts w:ascii="Times New Roman" w:hAnsi="Times New Roman"/>
          <w:lang w:val="en-US"/>
        </w:rPr>
      </w:pPr>
    </w:p>
    <w:p w14:paraId="1468CE15" w14:textId="510C1B97" w:rsidR="002A27C0" w:rsidRPr="00485BCF" w:rsidRDefault="0098202D" w:rsidP="000B366C">
      <w:pPr>
        <w:pStyle w:val="Heading3"/>
        <w:rPr>
          <w:rFonts w:ascii="Times New Roman" w:hAnsi="Times New Roman"/>
          <w:i w:val="0"/>
        </w:rPr>
      </w:pPr>
      <w:bookmarkStart w:id="138" w:name="_Toc88386228"/>
      <w:bookmarkStart w:id="139" w:name="_Toc89491971"/>
      <w:bookmarkStart w:id="140" w:name="_Toc143496264"/>
      <w:bookmarkStart w:id="141" w:name="_Toc386200229"/>
      <w:bookmarkStart w:id="142" w:name="_Toc386205116"/>
      <w:r w:rsidRPr="00485BCF">
        <w:rPr>
          <w:rFonts w:ascii="Times New Roman" w:hAnsi="Times New Roman"/>
          <w:i w:val="0"/>
        </w:rPr>
        <w:lastRenderedPageBreak/>
        <w:t xml:space="preserve">SECTION </w:t>
      </w:r>
      <w:r w:rsidR="00394AA0" w:rsidRPr="00485BCF">
        <w:rPr>
          <w:rFonts w:ascii="Times New Roman" w:hAnsi="Times New Roman"/>
          <w:i w:val="0"/>
        </w:rPr>
        <w:t>02</w:t>
      </w:r>
      <w:r w:rsidR="00286BEE" w:rsidRPr="00485BCF">
        <w:rPr>
          <w:rFonts w:ascii="Times New Roman" w:hAnsi="Times New Roman"/>
          <w:i w:val="0"/>
        </w:rPr>
        <w:t>2</w:t>
      </w:r>
      <w:r w:rsidR="00C05730" w:rsidRPr="00485BCF">
        <w:rPr>
          <w:rFonts w:ascii="Times New Roman" w:hAnsi="Times New Roman"/>
          <w:i w:val="0"/>
        </w:rPr>
        <w:t>D</w:t>
      </w:r>
      <w:r w:rsidR="00394AA0" w:rsidRPr="00485BCF">
        <w:rPr>
          <w:rFonts w:ascii="Times New Roman" w:hAnsi="Times New Roman"/>
          <w:i w:val="0"/>
        </w:rPr>
        <w:t xml:space="preserve"> </w:t>
      </w:r>
      <w:r w:rsidR="002A27C0" w:rsidRPr="00485BCF">
        <w:rPr>
          <w:rFonts w:ascii="Times New Roman" w:hAnsi="Times New Roman"/>
          <w:i w:val="0"/>
        </w:rPr>
        <w:t xml:space="preserve">– </w:t>
      </w:r>
      <w:r w:rsidRPr="00485BCF">
        <w:rPr>
          <w:rFonts w:ascii="Times New Roman" w:hAnsi="Times New Roman"/>
          <w:i w:val="0"/>
        </w:rPr>
        <w:t>PROCUREMENT BY COMPETITIVE PROPOSAL FOR SERVICES OTHER THAN ARCHITECTURAL AND ENGINEERING</w:t>
      </w:r>
      <w:r w:rsidR="002A27C0" w:rsidRPr="00485BCF">
        <w:rPr>
          <w:rFonts w:ascii="Times New Roman" w:hAnsi="Times New Roman"/>
          <w:i w:val="0"/>
        </w:rPr>
        <w:t xml:space="preserve"> </w:t>
      </w:r>
      <w:r w:rsidR="00652B80" w:rsidRPr="00485BCF">
        <w:rPr>
          <w:rFonts w:ascii="Times New Roman" w:hAnsi="Times New Roman"/>
          <w:i w:val="0"/>
        </w:rPr>
        <w:t>(</w:t>
      </w:r>
      <w:r w:rsidR="00D10AD5" w:rsidRPr="00485BCF">
        <w:rPr>
          <w:rFonts w:ascii="Times New Roman" w:hAnsi="Times New Roman"/>
          <w:i w:val="0"/>
        </w:rPr>
        <w:t>More Than</w:t>
      </w:r>
      <w:r w:rsidR="0021160F" w:rsidRPr="00485BCF">
        <w:rPr>
          <w:rFonts w:ascii="Times New Roman" w:hAnsi="Times New Roman"/>
          <w:i w:val="0"/>
        </w:rPr>
        <w:t xml:space="preserve"> </w:t>
      </w:r>
      <w:r w:rsidR="00652B80" w:rsidRPr="00485BCF">
        <w:rPr>
          <w:rFonts w:ascii="Times New Roman" w:hAnsi="Times New Roman"/>
          <w:i w:val="0"/>
        </w:rPr>
        <w:t>$</w:t>
      </w:r>
      <w:r w:rsidR="006C55E5" w:rsidRPr="00485BCF">
        <w:rPr>
          <w:rFonts w:ascii="Times New Roman" w:hAnsi="Times New Roman"/>
          <w:i w:val="0"/>
        </w:rPr>
        <w:t>5</w:t>
      </w:r>
      <w:r w:rsidR="002A27C0" w:rsidRPr="00485BCF">
        <w:rPr>
          <w:rFonts w:ascii="Times New Roman" w:hAnsi="Times New Roman"/>
          <w:i w:val="0"/>
        </w:rPr>
        <w:t>,000</w:t>
      </w:r>
      <w:bookmarkEnd w:id="138"/>
      <w:bookmarkEnd w:id="139"/>
      <w:bookmarkEnd w:id="140"/>
      <w:r w:rsidR="0063023C" w:rsidRPr="00485BCF">
        <w:rPr>
          <w:rFonts w:ascii="Times New Roman" w:hAnsi="Times New Roman"/>
          <w:i w:val="0"/>
        </w:rPr>
        <w:t>)</w:t>
      </w:r>
      <w:bookmarkEnd w:id="141"/>
      <w:bookmarkEnd w:id="142"/>
    </w:p>
    <w:p w14:paraId="13B6BBB2" w14:textId="72AB52E5" w:rsidR="009A7481" w:rsidRPr="00485BCF" w:rsidRDefault="009A7481" w:rsidP="00A81899">
      <w:pPr>
        <w:pStyle w:val="PMNumbering"/>
        <w:numPr>
          <w:ilvl w:val="0"/>
          <w:numId w:val="10"/>
        </w:numPr>
        <w:jc w:val="left"/>
        <w:rPr>
          <w:rFonts w:ascii="Times New Roman" w:hAnsi="Times New Roman"/>
        </w:rPr>
      </w:pPr>
      <w:r w:rsidRPr="00485BCF">
        <w:rPr>
          <w:rFonts w:ascii="Times New Roman" w:hAnsi="Times New Roman"/>
        </w:rPr>
        <w:t xml:space="preserve">When the project or operating budget or </w:t>
      </w:r>
      <w:r w:rsidR="00C641EF" w:rsidRPr="00485BCF">
        <w:rPr>
          <w:rFonts w:ascii="Times New Roman" w:hAnsi="Times New Roman"/>
        </w:rPr>
        <w:t>ICE</w:t>
      </w:r>
      <w:r w:rsidRPr="00485BCF">
        <w:rPr>
          <w:rFonts w:ascii="Times New Roman" w:hAnsi="Times New Roman"/>
        </w:rPr>
        <w:t xml:space="preserve"> determines that the value of the services to be procured exceeds $</w:t>
      </w:r>
      <w:r w:rsidR="00C05730" w:rsidRPr="00485BCF">
        <w:rPr>
          <w:rFonts w:ascii="Times New Roman" w:hAnsi="Times New Roman"/>
        </w:rPr>
        <w:t>5</w:t>
      </w:r>
      <w:r w:rsidRPr="00485BCF">
        <w:rPr>
          <w:rFonts w:ascii="Times New Roman" w:hAnsi="Times New Roman"/>
        </w:rPr>
        <w:t>,</w:t>
      </w:r>
      <w:r w:rsidR="00C05730" w:rsidRPr="00485BCF">
        <w:rPr>
          <w:rFonts w:ascii="Times New Roman" w:hAnsi="Times New Roman"/>
        </w:rPr>
        <w:t>000</w:t>
      </w:r>
      <w:r w:rsidRPr="00485BCF">
        <w:rPr>
          <w:rFonts w:ascii="Times New Roman" w:hAnsi="Times New Roman"/>
        </w:rPr>
        <w:t xml:space="preserve"> </w:t>
      </w:r>
      <w:r w:rsidR="005F7F52" w:rsidRPr="00485BCF">
        <w:rPr>
          <w:rFonts w:ascii="Times New Roman" w:hAnsi="Times New Roman"/>
        </w:rPr>
        <w:t xml:space="preserve">and </w:t>
      </w:r>
      <w:r w:rsidRPr="00485BCF">
        <w:rPr>
          <w:rFonts w:ascii="Times New Roman" w:hAnsi="Times New Roman"/>
        </w:rPr>
        <w:t>the</w:t>
      </w:r>
      <w:r w:rsidR="005F7F52" w:rsidRPr="00485BCF">
        <w:rPr>
          <w:rFonts w:ascii="Times New Roman" w:hAnsi="Times New Roman"/>
        </w:rPr>
        <w:t xml:space="preserve"> Method of Procurement Selection Form indicates this method is appropriate, the</w:t>
      </w:r>
      <w:r w:rsidRPr="00485BCF">
        <w:rPr>
          <w:rFonts w:ascii="Times New Roman" w:hAnsi="Times New Roman"/>
        </w:rPr>
        <w:t xml:space="preserve"> RFP</w:t>
      </w:r>
      <w:r w:rsidR="001A0425" w:rsidRPr="00485BCF">
        <w:rPr>
          <w:rFonts w:ascii="Times New Roman" w:hAnsi="Times New Roman"/>
        </w:rPr>
        <w:t>/</w:t>
      </w:r>
      <w:proofErr w:type="spellStart"/>
      <w:r w:rsidR="001A0425" w:rsidRPr="00485BCF">
        <w:rPr>
          <w:rFonts w:ascii="Times New Roman" w:hAnsi="Times New Roman"/>
        </w:rPr>
        <w:t>RFQ</w:t>
      </w:r>
      <w:proofErr w:type="spellEnd"/>
      <w:r w:rsidRPr="00485BCF">
        <w:rPr>
          <w:rFonts w:ascii="Times New Roman" w:hAnsi="Times New Roman"/>
        </w:rPr>
        <w:t xml:space="preserve"> method </w:t>
      </w:r>
      <w:r w:rsidR="001A0425" w:rsidRPr="00485BCF">
        <w:rPr>
          <w:rFonts w:ascii="Times New Roman" w:hAnsi="Times New Roman"/>
        </w:rPr>
        <w:t>should</w:t>
      </w:r>
      <w:r w:rsidRPr="00485BCF">
        <w:rPr>
          <w:rFonts w:ascii="Times New Roman" w:hAnsi="Times New Roman"/>
        </w:rPr>
        <w:t xml:space="preserve"> be used. </w:t>
      </w:r>
      <w:r w:rsidR="003A49CF" w:rsidRPr="00485BCF">
        <w:rPr>
          <w:rFonts w:ascii="Times New Roman" w:hAnsi="Times New Roman"/>
        </w:rPr>
        <w:t>Board consent in a public meeting may also be required if the procurement is of the type and amount the Board has directed that staff bring it for pre-procurement and/or pre-contracting approval.</w:t>
      </w:r>
      <w:r w:rsidR="004B76EA" w:rsidRPr="00485BCF">
        <w:rPr>
          <w:rFonts w:ascii="Times New Roman" w:hAnsi="Times New Roman"/>
        </w:rPr>
        <w:t xml:space="preserve"> </w:t>
      </w:r>
      <w:r w:rsidRPr="00485BCF">
        <w:rPr>
          <w:rFonts w:ascii="Times New Roman" w:hAnsi="Times New Roman"/>
        </w:rPr>
        <w:t xml:space="preserve">This competitive proposal method of procurement is normally conducted with more than </w:t>
      </w:r>
      <w:r w:rsidR="00A84A2B" w:rsidRPr="00485BCF">
        <w:rPr>
          <w:rFonts w:ascii="Times New Roman" w:hAnsi="Times New Roman"/>
        </w:rPr>
        <w:t>one source submitting an offer (</w:t>
      </w:r>
      <w:r w:rsidRPr="00485BCF">
        <w:rPr>
          <w:rFonts w:ascii="Times New Roman" w:hAnsi="Times New Roman"/>
        </w:rPr>
        <w:t>i.e., proposal</w:t>
      </w:r>
      <w:r w:rsidR="00A84A2B" w:rsidRPr="00485BCF">
        <w:rPr>
          <w:rFonts w:ascii="Times New Roman" w:hAnsi="Times New Roman"/>
        </w:rPr>
        <w:t>)</w:t>
      </w:r>
      <w:r w:rsidRPr="00485BCF">
        <w:rPr>
          <w:rFonts w:ascii="Times New Roman" w:hAnsi="Times New Roman"/>
        </w:rPr>
        <w:t>. Either a fixed</w:t>
      </w:r>
      <w:r w:rsidR="00A84A2B" w:rsidRPr="00485BCF">
        <w:rPr>
          <w:rFonts w:ascii="Times New Roman" w:hAnsi="Times New Roman"/>
        </w:rPr>
        <w:t>-</w:t>
      </w:r>
      <w:r w:rsidRPr="00485BCF">
        <w:rPr>
          <w:rFonts w:ascii="Times New Roman" w:hAnsi="Times New Roman"/>
        </w:rPr>
        <w:t>price or cost</w:t>
      </w:r>
      <w:r w:rsidR="00A84A2B" w:rsidRPr="00485BCF">
        <w:rPr>
          <w:rFonts w:ascii="Times New Roman" w:hAnsi="Times New Roman"/>
        </w:rPr>
        <w:t>-</w:t>
      </w:r>
      <w:r w:rsidRPr="00485BCF">
        <w:rPr>
          <w:rFonts w:ascii="Times New Roman" w:hAnsi="Times New Roman"/>
        </w:rPr>
        <w:t xml:space="preserve">reimbursement type contract is awarded. This method of procurement is generally used when conditions are not appropriate for the use of sealed bids. If this procurement method is used the following requirements apply: </w:t>
      </w:r>
    </w:p>
    <w:p w14:paraId="644B5AC0" w14:textId="77777777" w:rsidR="002A27C0" w:rsidRPr="00485BCF" w:rsidRDefault="002A27C0" w:rsidP="00FF000F">
      <w:pPr>
        <w:pStyle w:val="PMabc"/>
        <w:numPr>
          <w:ilvl w:val="0"/>
          <w:numId w:val="56"/>
        </w:numPr>
        <w:tabs>
          <w:tab w:val="clear" w:pos="770"/>
        </w:tabs>
        <w:jc w:val="left"/>
        <w:rPr>
          <w:rFonts w:ascii="Times New Roman" w:hAnsi="Times New Roman"/>
        </w:rPr>
      </w:pPr>
      <w:r w:rsidRPr="00485BCF">
        <w:rPr>
          <w:rFonts w:ascii="Times New Roman" w:hAnsi="Times New Roman"/>
        </w:rPr>
        <w:t>R</w:t>
      </w:r>
      <w:r w:rsidR="00307330" w:rsidRPr="00485BCF">
        <w:rPr>
          <w:rFonts w:ascii="Times New Roman" w:hAnsi="Times New Roman"/>
        </w:rPr>
        <w:t>FPs</w:t>
      </w:r>
      <w:r w:rsidRPr="00485BCF">
        <w:rPr>
          <w:rFonts w:ascii="Times New Roman" w:hAnsi="Times New Roman"/>
        </w:rPr>
        <w:t xml:space="preserve"> will be publicized. All evaluation factors will be identified along with their relative importance. </w:t>
      </w:r>
    </w:p>
    <w:p w14:paraId="39E575B5" w14:textId="77777777" w:rsidR="002A27C0" w:rsidRPr="00485BCF" w:rsidRDefault="002A27C0" w:rsidP="00FF000F">
      <w:pPr>
        <w:pStyle w:val="PMabc"/>
        <w:numPr>
          <w:ilvl w:val="0"/>
          <w:numId w:val="56"/>
        </w:numPr>
        <w:tabs>
          <w:tab w:val="clear" w:pos="770"/>
        </w:tabs>
        <w:jc w:val="left"/>
        <w:rPr>
          <w:rFonts w:ascii="Times New Roman" w:hAnsi="Times New Roman"/>
        </w:rPr>
      </w:pPr>
      <w:r w:rsidRPr="00485BCF">
        <w:rPr>
          <w:rFonts w:ascii="Times New Roman" w:hAnsi="Times New Roman"/>
        </w:rPr>
        <w:t xml:space="preserve">Proposals </w:t>
      </w:r>
      <w:r w:rsidR="001A0425" w:rsidRPr="00485BCF">
        <w:rPr>
          <w:rFonts w:ascii="Times New Roman" w:hAnsi="Times New Roman"/>
        </w:rPr>
        <w:t>should</w:t>
      </w:r>
      <w:r w:rsidRPr="00485BCF">
        <w:rPr>
          <w:rFonts w:ascii="Times New Roman" w:hAnsi="Times New Roman"/>
        </w:rPr>
        <w:t xml:space="preserve"> be solicited from an adequate number of qualified sources. </w:t>
      </w:r>
    </w:p>
    <w:p w14:paraId="32E16132" w14:textId="77777777" w:rsidR="002A27C0" w:rsidRPr="00485BCF" w:rsidRDefault="002A27C0" w:rsidP="00FF000F">
      <w:pPr>
        <w:pStyle w:val="PMabc"/>
        <w:numPr>
          <w:ilvl w:val="0"/>
          <w:numId w:val="56"/>
        </w:numPr>
        <w:tabs>
          <w:tab w:val="clear" w:pos="770"/>
        </w:tabs>
        <w:jc w:val="left"/>
        <w:rPr>
          <w:rFonts w:ascii="Times New Roman" w:hAnsi="Times New Roman"/>
        </w:rPr>
      </w:pPr>
      <w:r w:rsidRPr="00485BCF">
        <w:rPr>
          <w:rFonts w:ascii="Times New Roman" w:hAnsi="Times New Roman"/>
        </w:rPr>
        <w:t xml:space="preserve">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will define the method for conducting technical evaluations of the proposals received and for selecting awardees. </w:t>
      </w:r>
    </w:p>
    <w:p w14:paraId="0B5A76BC" w14:textId="3AE63712" w:rsidR="002A27C0" w:rsidRPr="00485BCF" w:rsidRDefault="002A27C0" w:rsidP="00FF000F">
      <w:pPr>
        <w:pStyle w:val="PMabc"/>
        <w:numPr>
          <w:ilvl w:val="0"/>
          <w:numId w:val="56"/>
        </w:numPr>
        <w:tabs>
          <w:tab w:val="clear" w:pos="770"/>
        </w:tabs>
        <w:jc w:val="left"/>
        <w:rPr>
          <w:rFonts w:ascii="Times New Roman" w:hAnsi="Times New Roman"/>
        </w:rPr>
      </w:pPr>
      <w:r w:rsidRPr="00485BCF">
        <w:rPr>
          <w:rFonts w:ascii="Times New Roman" w:hAnsi="Times New Roman"/>
        </w:rPr>
        <w:t xml:space="preserve">Awards will be made to the responsible firm whose proposal is most advantageous to </w:t>
      </w:r>
      <w:r w:rsidR="0074088C">
        <w:rPr>
          <w:rFonts w:ascii="Times New Roman" w:hAnsi="Times New Roman"/>
        </w:rPr>
        <w:t>RTPA</w:t>
      </w:r>
      <w:r w:rsidRPr="00485BCF">
        <w:rPr>
          <w:rFonts w:ascii="Times New Roman" w:hAnsi="Times New Roman"/>
        </w:rPr>
        <w:t xml:space="preserve"> with price and other factors considered</w:t>
      </w:r>
      <w:r w:rsidR="00E74E5B" w:rsidRPr="00485BCF">
        <w:rPr>
          <w:rFonts w:ascii="Times New Roman" w:hAnsi="Times New Roman"/>
        </w:rPr>
        <w:t xml:space="preserve">, </w:t>
      </w:r>
      <w:r w:rsidR="001A0425" w:rsidRPr="00485BCF">
        <w:rPr>
          <w:rFonts w:ascii="Times New Roman" w:hAnsi="Times New Roman"/>
        </w:rPr>
        <w:t>which is sometimes referred to</w:t>
      </w:r>
      <w:r w:rsidR="00E74E5B" w:rsidRPr="00485BCF">
        <w:rPr>
          <w:rFonts w:ascii="Times New Roman" w:hAnsi="Times New Roman"/>
        </w:rPr>
        <w:t xml:space="preserve"> as best value</w:t>
      </w:r>
      <w:r w:rsidRPr="00485BCF">
        <w:rPr>
          <w:rFonts w:ascii="Times New Roman" w:hAnsi="Times New Roman"/>
        </w:rPr>
        <w:t>.</w:t>
      </w:r>
    </w:p>
    <w:p w14:paraId="2889CD49"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solicitation is publicized and proposals are requested from a number of sources. Negotiations may be conducted with one or more of the</w:t>
      </w:r>
      <w:r w:rsidR="00D33F0A" w:rsidRPr="00485BCF">
        <w:rPr>
          <w:rFonts w:ascii="Times New Roman" w:hAnsi="Times New Roman"/>
        </w:rPr>
        <w:t xml:space="preserve"> </w:t>
      </w:r>
      <w:r w:rsidRPr="00485BCF">
        <w:rPr>
          <w:rFonts w:ascii="Times New Roman" w:hAnsi="Times New Roman"/>
        </w:rPr>
        <w:t xml:space="preserve">sources submitting offers and a fixed-price or cost-reimbursement type </w:t>
      </w:r>
      <w:r w:rsidR="00C95795" w:rsidRPr="00485BCF">
        <w:rPr>
          <w:rFonts w:ascii="Times New Roman" w:hAnsi="Times New Roman"/>
        </w:rPr>
        <w:t>(that identifies</w:t>
      </w:r>
      <w:r w:rsidR="00E74E5B" w:rsidRPr="00485BCF">
        <w:rPr>
          <w:rFonts w:ascii="Times New Roman" w:hAnsi="Times New Roman"/>
        </w:rPr>
        <w:t xml:space="preserve"> specific rates of compensation</w:t>
      </w:r>
      <w:r w:rsidR="00C95795" w:rsidRPr="00485BCF">
        <w:rPr>
          <w:rFonts w:ascii="Times New Roman" w:hAnsi="Times New Roman"/>
        </w:rPr>
        <w:t>) of</w:t>
      </w:r>
      <w:r w:rsidR="00E74E5B" w:rsidRPr="00485BCF">
        <w:rPr>
          <w:rFonts w:ascii="Times New Roman" w:hAnsi="Times New Roman"/>
        </w:rPr>
        <w:t xml:space="preserve"> </w:t>
      </w:r>
      <w:r w:rsidRPr="00485BCF">
        <w:rPr>
          <w:rFonts w:ascii="Times New Roman" w:hAnsi="Times New Roman"/>
        </w:rPr>
        <w:t xml:space="preserve">contract is awarded, as appropriate. When 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is used, the following procedures apply:</w:t>
      </w:r>
    </w:p>
    <w:p w14:paraId="49952BD5" w14:textId="77777777" w:rsidR="002A27C0" w:rsidRPr="00485BCF" w:rsidRDefault="005E536B"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A </w:t>
      </w:r>
      <w:r w:rsidR="002A27C0" w:rsidRPr="00485BCF">
        <w:rPr>
          <w:rFonts w:ascii="Times New Roman" w:hAnsi="Times New Roman"/>
        </w:rPr>
        <w:t xml:space="preserve">technical and a cost proposal should be solicited from an adequate number of qualified sources to permit reasonable competition consistent with the nature and requirements of the procurement. 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002A27C0" w:rsidRPr="00485BCF">
        <w:rPr>
          <w:rFonts w:ascii="Times New Roman" w:hAnsi="Times New Roman"/>
        </w:rPr>
        <w:t xml:space="preserve"> should be publicized</w:t>
      </w:r>
      <w:r w:rsidR="00735BA8" w:rsidRPr="00485BCF">
        <w:rPr>
          <w:rFonts w:ascii="Times New Roman" w:hAnsi="Times New Roman"/>
        </w:rPr>
        <w:t>,</w:t>
      </w:r>
      <w:r w:rsidR="002A27C0" w:rsidRPr="00485BCF">
        <w:rPr>
          <w:rFonts w:ascii="Times New Roman" w:hAnsi="Times New Roman"/>
        </w:rPr>
        <w:t xml:space="preserve"> an</w:t>
      </w:r>
      <w:r w:rsidR="00735BA8" w:rsidRPr="00485BCF">
        <w:rPr>
          <w:rFonts w:ascii="Times New Roman" w:hAnsi="Times New Roman"/>
        </w:rPr>
        <w:t>d requests for the solicitation by other potential sources</w:t>
      </w:r>
      <w:r w:rsidR="002A27C0" w:rsidRPr="00485BCF">
        <w:rPr>
          <w:rFonts w:ascii="Times New Roman" w:hAnsi="Times New Roman"/>
        </w:rPr>
        <w:t xml:space="preserve"> a</w:t>
      </w:r>
      <w:r w:rsidR="00735BA8" w:rsidRPr="00485BCF">
        <w:rPr>
          <w:rFonts w:ascii="Times New Roman" w:hAnsi="Times New Roman"/>
        </w:rPr>
        <w:t>s a result of the advertisement</w:t>
      </w:r>
      <w:r w:rsidR="002A27C0" w:rsidRPr="00485BCF">
        <w:rPr>
          <w:rFonts w:ascii="Times New Roman" w:hAnsi="Times New Roman"/>
        </w:rPr>
        <w:t xml:space="preserve"> should be honored to the maximum extent practicable. The objective is to promote full and open competition.</w:t>
      </w:r>
    </w:p>
    <w:p w14:paraId="7ABF5AB3" w14:textId="782ABFC7" w:rsidR="002A27C0" w:rsidRPr="00485BCF" w:rsidRDefault="002A27C0"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Care </w:t>
      </w:r>
      <w:r w:rsidR="004F5169" w:rsidRPr="00485BCF">
        <w:rPr>
          <w:rFonts w:ascii="Times New Roman" w:hAnsi="Times New Roman"/>
        </w:rPr>
        <w:t>should</w:t>
      </w:r>
      <w:r w:rsidRPr="00485BCF">
        <w:rPr>
          <w:rFonts w:ascii="Times New Roman" w:hAnsi="Times New Roman"/>
        </w:rPr>
        <w:t xml:space="preserve"> be exercised to avoid providing any information to an </w:t>
      </w:r>
      <w:proofErr w:type="spellStart"/>
      <w:r w:rsidRPr="00485BCF">
        <w:rPr>
          <w:rFonts w:ascii="Times New Roman" w:hAnsi="Times New Roman"/>
        </w:rPr>
        <w:t>offeror</w:t>
      </w:r>
      <w:proofErr w:type="spellEnd"/>
      <w:r w:rsidRPr="00485BCF">
        <w:rPr>
          <w:rFonts w:ascii="Times New Roman" w:hAnsi="Times New Roman"/>
        </w:rPr>
        <w:t xml:space="preserve"> which would give them a competitive advantage</w:t>
      </w:r>
      <w:r w:rsidR="004F5169" w:rsidRPr="00485BCF">
        <w:rPr>
          <w:rFonts w:ascii="Times New Roman" w:hAnsi="Times New Roman"/>
        </w:rPr>
        <w:t xml:space="preserve">. From the time the solicitation is being prepared to the time of contract negotiations, only the </w:t>
      </w:r>
      <w:r w:rsidR="00BB2B55" w:rsidRPr="00485BCF">
        <w:rPr>
          <w:rFonts w:ascii="Times New Roman" w:hAnsi="Times New Roman"/>
        </w:rPr>
        <w:t>Contracts Officer</w:t>
      </w:r>
      <w:r w:rsidR="00C25E14" w:rsidRPr="00485BCF">
        <w:rPr>
          <w:rFonts w:ascii="Times New Roman" w:hAnsi="Times New Roman"/>
        </w:rPr>
        <w:t xml:space="preserve"> </w:t>
      </w:r>
      <w:r w:rsidR="004F5169" w:rsidRPr="00485BCF">
        <w:rPr>
          <w:rFonts w:ascii="Times New Roman" w:hAnsi="Times New Roman"/>
        </w:rPr>
        <w:t>should have contact with potential or actual proposers in order to reduce the likelihood of any unfair advantage in the competitive process</w:t>
      </w:r>
      <w:r w:rsidRPr="00485BCF">
        <w:rPr>
          <w:rFonts w:ascii="Times New Roman" w:hAnsi="Times New Roman"/>
        </w:rPr>
        <w:t>.</w:t>
      </w:r>
    </w:p>
    <w:p w14:paraId="1A077A71" w14:textId="77777777" w:rsidR="002A27C0" w:rsidRPr="00485BCF" w:rsidRDefault="002A27C0"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w:t>
      </w:r>
      <w:r w:rsidR="00C95795" w:rsidRPr="00485BCF">
        <w:rPr>
          <w:rFonts w:ascii="Times New Roman" w:hAnsi="Times New Roman"/>
        </w:rPr>
        <w:t>should</w:t>
      </w:r>
      <w:r w:rsidRPr="00485BCF">
        <w:rPr>
          <w:rFonts w:ascii="Times New Roman" w:hAnsi="Times New Roman"/>
        </w:rPr>
        <w:t xml:space="preserve"> disclose a ceiling </w:t>
      </w:r>
      <w:r w:rsidR="00C95795" w:rsidRPr="00485BCF">
        <w:rPr>
          <w:rFonts w:ascii="Times New Roman" w:hAnsi="Times New Roman"/>
        </w:rPr>
        <w:t xml:space="preserve">price </w:t>
      </w:r>
      <w:r w:rsidRPr="00485BCF">
        <w:rPr>
          <w:rFonts w:ascii="Times New Roman" w:hAnsi="Times New Roman"/>
        </w:rPr>
        <w:t xml:space="preserve">or budget </w:t>
      </w:r>
      <w:r w:rsidR="00C95795" w:rsidRPr="00485BCF">
        <w:rPr>
          <w:rFonts w:ascii="Times New Roman" w:hAnsi="Times New Roman"/>
        </w:rPr>
        <w:t>range</w:t>
      </w:r>
      <w:r w:rsidRPr="00485BCF">
        <w:rPr>
          <w:rFonts w:ascii="Times New Roman" w:hAnsi="Times New Roman"/>
        </w:rPr>
        <w:t>.</w:t>
      </w:r>
    </w:p>
    <w:p w14:paraId="2BF10CCE" w14:textId="3D292583" w:rsidR="002A27C0" w:rsidRPr="00485BCF" w:rsidRDefault="002A27C0"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should identify all significant evaluation factors (criteria) and</w:t>
      </w:r>
      <w:r w:rsidR="00D33F0A" w:rsidRPr="00485BCF">
        <w:rPr>
          <w:rFonts w:ascii="Times New Roman" w:hAnsi="Times New Roman"/>
        </w:rPr>
        <w:t xml:space="preserve"> corresponding point value for each evaluating factor</w:t>
      </w:r>
      <w:r w:rsidR="00AB35CC" w:rsidRPr="00485BCF">
        <w:rPr>
          <w:rFonts w:ascii="Times New Roman" w:hAnsi="Times New Roman"/>
        </w:rPr>
        <w:t xml:space="preserve">. </w:t>
      </w:r>
      <w:r w:rsidR="005F7F52" w:rsidRPr="00485BCF">
        <w:rPr>
          <w:rFonts w:ascii="Times New Roman" w:hAnsi="Times New Roman"/>
        </w:rPr>
        <w:t>If a two-step RFP/</w:t>
      </w:r>
      <w:proofErr w:type="spellStart"/>
      <w:r w:rsidR="005F7F52" w:rsidRPr="00485BCF">
        <w:rPr>
          <w:rFonts w:ascii="Times New Roman" w:hAnsi="Times New Roman"/>
        </w:rPr>
        <w:t>RFQ</w:t>
      </w:r>
      <w:proofErr w:type="spellEnd"/>
      <w:r w:rsidR="005F7F52" w:rsidRPr="00485BCF">
        <w:rPr>
          <w:rFonts w:ascii="Times New Roman" w:hAnsi="Times New Roman"/>
        </w:rPr>
        <w:t xml:space="preserve"> procurement method is used, </w:t>
      </w:r>
      <w:r w:rsidR="0074088C">
        <w:rPr>
          <w:rFonts w:ascii="Times New Roman" w:hAnsi="Times New Roman"/>
        </w:rPr>
        <w:t>RTPA</w:t>
      </w:r>
      <w:r w:rsidR="00AB35CC" w:rsidRPr="00485BCF">
        <w:rPr>
          <w:rFonts w:ascii="Times New Roman" w:hAnsi="Times New Roman"/>
        </w:rPr>
        <w:t xml:space="preserve"> </w:t>
      </w:r>
      <w:r w:rsidR="005F7F52" w:rsidRPr="00485BCF">
        <w:rPr>
          <w:rFonts w:ascii="Times New Roman" w:hAnsi="Times New Roman"/>
        </w:rPr>
        <w:t>will identify</w:t>
      </w:r>
      <w:r w:rsidR="00C16491" w:rsidRPr="00485BCF">
        <w:rPr>
          <w:rFonts w:ascii="Times New Roman" w:hAnsi="Times New Roman"/>
        </w:rPr>
        <w:t xml:space="preserve"> </w:t>
      </w:r>
      <w:r w:rsidR="00AB35CC" w:rsidRPr="00485BCF">
        <w:rPr>
          <w:rFonts w:ascii="Times New Roman" w:hAnsi="Times New Roman"/>
        </w:rPr>
        <w:t xml:space="preserve">a short-listed group of proposers </w:t>
      </w:r>
      <w:r w:rsidR="00973748" w:rsidRPr="00485BCF">
        <w:rPr>
          <w:rFonts w:ascii="Times New Roman" w:hAnsi="Times New Roman"/>
        </w:rPr>
        <w:t xml:space="preserve">within the competitive range </w:t>
      </w:r>
      <w:r w:rsidR="005F7F52" w:rsidRPr="00485BCF">
        <w:rPr>
          <w:rFonts w:ascii="Times New Roman" w:hAnsi="Times New Roman"/>
        </w:rPr>
        <w:t>for</w:t>
      </w:r>
      <w:r w:rsidR="00973748" w:rsidRPr="00485BCF">
        <w:rPr>
          <w:rFonts w:ascii="Times New Roman" w:hAnsi="Times New Roman"/>
        </w:rPr>
        <w:t xml:space="preserve"> the </w:t>
      </w:r>
      <w:r w:rsidR="00AB35CC" w:rsidRPr="00485BCF">
        <w:rPr>
          <w:rFonts w:ascii="Times New Roman" w:hAnsi="Times New Roman"/>
        </w:rPr>
        <w:t xml:space="preserve">highest-scoring </w:t>
      </w:r>
      <w:proofErr w:type="spellStart"/>
      <w:r w:rsidR="00AB35CC" w:rsidRPr="00485BCF">
        <w:rPr>
          <w:rFonts w:ascii="Times New Roman" w:hAnsi="Times New Roman"/>
        </w:rPr>
        <w:t>offerors</w:t>
      </w:r>
      <w:proofErr w:type="spellEnd"/>
      <w:r w:rsidR="00AB35CC" w:rsidRPr="00485BCF">
        <w:rPr>
          <w:rFonts w:ascii="Times New Roman" w:hAnsi="Times New Roman"/>
        </w:rPr>
        <w:t xml:space="preserve"> </w:t>
      </w:r>
      <w:r w:rsidR="005F7F52" w:rsidRPr="00485BCF">
        <w:rPr>
          <w:rFonts w:ascii="Times New Roman" w:hAnsi="Times New Roman"/>
        </w:rPr>
        <w:t xml:space="preserve">in the first step </w:t>
      </w:r>
      <w:r w:rsidR="00AB35CC" w:rsidRPr="00485BCF">
        <w:rPr>
          <w:rFonts w:ascii="Times New Roman" w:hAnsi="Times New Roman"/>
        </w:rPr>
        <w:t xml:space="preserve">based on proposal evaluating factors </w:t>
      </w:r>
      <w:r w:rsidR="005F7F52" w:rsidRPr="00485BCF">
        <w:rPr>
          <w:rFonts w:ascii="Times New Roman" w:hAnsi="Times New Roman"/>
        </w:rPr>
        <w:t>that</w:t>
      </w:r>
      <w:r w:rsidR="00C16491" w:rsidRPr="00485BCF">
        <w:rPr>
          <w:rFonts w:ascii="Times New Roman" w:hAnsi="Times New Roman"/>
        </w:rPr>
        <w:t xml:space="preserve"> </w:t>
      </w:r>
      <w:r w:rsidR="00973748" w:rsidRPr="00485BCF">
        <w:rPr>
          <w:rFonts w:ascii="Times New Roman" w:hAnsi="Times New Roman"/>
        </w:rPr>
        <w:t>includ</w:t>
      </w:r>
      <w:r w:rsidR="005F7F52" w:rsidRPr="00485BCF">
        <w:rPr>
          <w:rFonts w:ascii="Times New Roman" w:hAnsi="Times New Roman"/>
        </w:rPr>
        <w:t>e</w:t>
      </w:r>
      <w:r w:rsidR="00973748" w:rsidRPr="00485BCF">
        <w:rPr>
          <w:rFonts w:ascii="Times New Roman" w:hAnsi="Times New Roman"/>
        </w:rPr>
        <w:t xml:space="preserve"> price</w:t>
      </w:r>
      <w:r w:rsidR="00875E6F" w:rsidRPr="00485BCF">
        <w:rPr>
          <w:rFonts w:ascii="Times New Roman" w:hAnsi="Times New Roman"/>
        </w:rPr>
        <w:t xml:space="preserve">. </w:t>
      </w:r>
      <w:r w:rsidR="005F7F52" w:rsidRPr="00485BCF">
        <w:rPr>
          <w:rFonts w:ascii="Times New Roman" w:hAnsi="Times New Roman"/>
        </w:rPr>
        <w:t xml:space="preserve">Then, the short-listed group of proposers will be invited to participate in the second step of the competitive process. </w:t>
      </w:r>
      <w:r w:rsidR="00152C6B" w:rsidRPr="00485BCF">
        <w:rPr>
          <w:rFonts w:ascii="Times New Roman" w:hAnsi="Times New Roman"/>
        </w:rPr>
        <w:t xml:space="preserve">More details on the two-step process can be found below. </w:t>
      </w:r>
      <w:r w:rsidR="0074088C">
        <w:rPr>
          <w:rFonts w:ascii="Times New Roman" w:hAnsi="Times New Roman"/>
        </w:rPr>
        <w:t>RTPA</w:t>
      </w:r>
      <w:r w:rsidR="00D33F0A" w:rsidRPr="00485BCF">
        <w:rPr>
          <w:rFonts w:ascii="Times New Roman" w:hAnsi="Times New Roman"/>
        </w:rPr>
        <w:t xml:space="preserve"> may elect to </w:t>
      </w:r>
      <w:r w:rsidR="00C95795" w:rsidRPr="00485BCF">
        <w:rPr>
          <w:rFonts w:ascii="Times New Roman" w:hAnsi="Times New Roman"/>
        </w:rPr>
        <w:t>negotiate with</w:t>
      </w:r>
      <w:r w:rsidR="00D33F0A" w:rsidRPr="00485BCF">
        <w:rPr>
          <w:rFonts w:ascii="Times New Roman" w:hAnsi="Times New Roman"/>
        </w:rPr>
        <w:t xml:space="preserve"> the </w:t>
      </w:r>
      <w:r w:rsidR="00C95795" w:rsidRPr="00485BCF">
        <w:rPr>
          <w:rFonts w:ascii="Times New Roman" w:hAnsi="Times New Roman"/>
        </w:rPr>
        <w:t>highest</w:t>
      </w:r>
      <w:r w:rsidR="00735BA8" w:rsidRPr="00485BCF">
        <w:rPr>
          <w:rFonts w:ascii="Times New Roman" w:hAnsi="Times New Roman"/>
        </w:rPr>
        <w:t>-</w:t>
      </w:r>
      <w:r w:rsidR="00C95795" w:rsidRPr="00485BCF">
        <w:rPr>
          <w:rFonts w:ascii="Times New Roman" w:hAnsi="Times New Roman"/>
        </w:rPr>
        <w:t xml:space="preserve">scoring </w:t>
      </w:r>
      <w:r w:rsidR="00D33F0A" w:rsidRPr="00485BCF">
        <w:rPr>
          <w:rFonts w:ascii="Times New Roman" w:hAnsi="Times New Roman"/>
        </w:rPr>
        <w:t>short</w:t>
      </w:r>
      <w:r w:rsidR="00735BA8" w:rsidRPr="00485BCF">
        <w:rPr>
          <w:rFonts w:ascii="Times New Roman" w:hAnsi="Times New Roman"/>
        </w:rPr>
        <w:t>-</w:t>
      </w:r>
      <w:r w:rsidR="00D33F0A" w:rsidRPr="00485BCF">
        <w:rPr>
          <w:rFonts w:ascii="Times New Roman" w:hAnsi="Times New Roman"/>
        </w:rPr>
        <w:t xml:space="preserve">listed </w:t>
      </w:r>
      <w:proofErr w:type="spellStart"/>
      <w:r w:rsidR="00D33F0A" w:rsidRPr="00485BCF">
        <w:rPr>
          <w:rFonts w:ascii="Times New Roman" w:hAnsi="Times New Roman"/>
        </w:rPr>
        <w:t>offeror</w:t>
      </w:r>
      <w:proofErr w:type="spellEnd"/>
      <w:r w:rsidR="00D33F0A" w:rsidRPr="00485BCF">
        <w:rPr>
          <w:rFonts w:ascii="Times New Roman" w:hAnsi="Times New Roman"/>
        </w:rPr>
        <w:t xml:space="preserve"> </w:t>
      </w:r>
      <w:r w:rsidR="004F2A5C" w:rsidRPr="00485BCF">
        <w:rPr>
          <w:rFonts w:ascii="Times New Roman" w:hAnsi="Times New Roman"/>
        </w:rPr>
        <w:t>based on proposal evaluating factors</w:t>
      </w:r>
      <w:r w:rsidR="00C95795" w:rsidRPr="00485BCF">
        <w:rPr>
          <w:rFonts w:ascii="Times New Roman" w:hAnsi="Times New Roman"/>
        </w:rPr>
        <w:t xml:space="preserve"> alone</w:t>
      </w:r>
      <w:r w:rsidR="00AB35CC" w:rsidRPr="00485BCF">
        <w:rPr>
          <w:rFonts w:ascii="Times New Roman" w:hAnsi="Times New Roman"/>
        </w:rPr>
        <w:t>, including price,</w:t>
      </w:r>
      <w:r w:rsidR="00C95795" w:rsidRPr="00485BCF">
        <w:rPr>
          <w:rFonts w:ascii="Times New Roman" w:hAnsi="Times New Roman"/>
        </w:rPr>
        <w:t xml:space="preserve"> and</w:t>
      </w:r>
      <w:r w:rsidR="004F2A5C" w:rsidRPr="00485BCF">
        <w:rPr>
          <w:rFonts w:ascii="Times New Roman" w:hAnsi="Times New Roman"/>
        </w:rPr>
        <w:t xml:space="preserve"> forgo interviews if </w:t>
      </w:r>
      <w:r w:rsidR="0074088C">
        <w:rPr>
          <w:rFonts w:ascii="Times New Roman" w:hAnsi="Times New Roman"/>
        </w:rPr>
        <w:t>RTPA</w:t>
      </w:r>
      <w:r w:rsidR="00C95795" w:rsidRPr="00485BCF">
        <w:rPr>
          <w:rFonts w:ascii="Times New Roman" w:hAnsi="Times New Roman"/>
        </w:rPr>
        <w:t xml:space="preserve"> has sufficient information to determine that the </w:t>
      </w:r>
      <w:proofErr w:type="spellStart"/>
      <w:r w:rsidR="004F2A5C" w:rsidRPr="00485BCF">
        <w:rPr>
          <w:rFonts w:ascii="Times New Roman" w:hAnsi="Times New Roman"/>
        </w:rPr>
        <w:t>offeror</w:t>
      </w:r>
      <w:proofErr w:type="spellEnd"/>
      <w:r w:rsidR="004F2A5C" w:rsidRPr="00485BCF">
        <w:rPr>
          <w:rFonts w:ascii="Times New Roman" w:hAnsi="Times New Roman"/>
        </w:rPr>
        <w:t xml:space="preserve"> provides the best value to </w:t>
      </w:r>
      <w:r w:rsidR="0074088C">
        <w:rPr>
          <w:rFonts w:ascii="Times New Roman" w:hAnsi="Times New Roman"/>
        </w:rPr>
        <w:t>RTPA</w:t>
      </w:r>
      <w:r w:rsidR="00C95795" w:rsidRPr="00485BCF">
        <w:rPr>
          <w:rFonts w:ascii="Times New Roman" w:hAnsi="Times New Roman"/>
        </w:rPr>
        <w:t xml:space="preserve"> and the interview process is unnecessary</w:t>
      </w:r>
      <w:r w:rsidR="004F2A5C" w:rsidRPr="00485BCF">
        <w:rPr>
          <w:rFonts w:ascii="Times New Roman" w:hAnsi="Times New Roman"/>
        </w:rPr>
        <w:t>.</w:t>
      </w:r>
    </w:p>
    <w:p w14:paraId="598506D0" w14:textId="4877AD62" w:rsidR="006C14E3" w:rsidRPr="00485BCF" w:rsidRDefault="006C14E3" w:rsidP="00FF000F">
      <w:pPr>
        <w:numPr>
          <w:ilvl w:val="0"/>
          <w:numId w:val="58"/>
        </w:numPr>
        <w:rPr>
          <w:rFonts w:ascii="Times New Roman" w:hAnsi="Times New Roman"/>
          <w:sz w:val="20"/>
        </w:rPr>
      </w:pPr>
      <w:r w:rsidRPr="00485BCF">
        <w:rPr>
          <w:rFonts w:ascii="Times New Roman" w:hAnsi="Times New Roman"/>
          <w:sz w:val="20"/>
        </w:rPr>
        <w:t xml:space="preserve">Determination of which proposal will provide the best value to </w:t>
      </w:r>
      <w:r w:rsidR="0074088C">
        <w:rPr>
          <w:rFonts w:ascii="Times New Roman" w:hAnsi="Times New Roman"/>
          <w:sz w:val="20"/>
        </w:rPr>
        <w:t>RTPA</w:t>
      </w:r>
      <w:r w:rsidRPr="00485BCF">
        <w:rPr>
          <w:rFonts w:ascii="Times New Roman" w:hAnsi="Times New Roman"/>
          <w:sz w:val="20"/>
        </w:rPr>
        <w:t xml:space="preserve"> when the solicitation includes options that may be awarded, must show documented inclusion of the options in the evaluation and selection process. If the optional work is not used to determine the best value proposal, such options, if exercised, will need to be justified as a sole source.</w:t>
      </w:r>
    </w:p>
    <w:p w14:paraId="5F633A71" w14:textId="77777777" w:rsidR="006C14E3" w:rsidRPr="00485BCF" w:rsidRDefault="006C14E3" w:rsidP="000B366C">
      <w:pPr>
        <w:pStyle w:val="PMabc"/>
        <w:tabs>
          <w:tab w:val="clear" w:pos="770"/>
        </w:tabs>
        <w:ind w:left="806" w:firstLine="0"/>
        <w:jc w:val="left"/>
        <w:rPr>
          <w:rFonts w:ascii="Times New Roman" w:hAnsi="Times New Roman"/>
        </w:rPr>
      </w:pPr>
    </w:p>
    <w:p w14:paraId="7CC5FBEE" w14:textId="5EBF93BD" w:rsidR="002A27C0" w:rsidRPr="00485BCF" w:rsidRDefault="0074088C" w:rsidP="00FF000F">
      <w:pPr>
        <w:pStyle w:val="PMabc"/>
        <w:numPr>
          <w:ilvl w:val="0"/>
          <w:numId w:val="58"/>
        </w:numPr>
        <w:tabs>
          <w:tab w:val="clear" w:pos="770"/>
        </w:tabs>
        <w:jc w:val="left"/>
        <w:rPr>
          <w:rFonts w:ascii="Times New Roman" w:hAnsi="Times New Roman"/>
        </w:rPr>
      </w:pPr>
      <w:r>
        <w:rPr>
          <w:rFonts w:ascii="Times New Roman" w:hAnsi="Times New Roman"/>
        </w:rPr>
        <w:lastRenderedPageBreak/>
        <w:t>RTPA</w:t>
      </w:r>
      <w:r w:rsidR="004F2A5C" w:rsidRPr="00485BCF">
        <w:rPr>
          <w:rFonts w:ascii="Times New Roman" w:hAnsi="Times New Roman"/>
        </w:rPr>
        <w:t xml:space="preserve"> may elect to </w:t>
      </w:r>
      <w:r w:rsidR="002A27C0" w:rsidRPr="00485BCF">
        <w:rPr>
          <w:rFonts w:ascii="Times New Roman" w:hAnsi="Times New Roman"/>
        </w:rPr>
        <w:t>conduct</w:t>
      </w:r>
      <w:r w:rsidR="004F2A5C" w:rsidRPr="00485BCF">
        <w:rPr>
          <w:rFonts w:ascii="Times New Roman" w:hAnsi="Times New Roman"/>
        </w:rPr>
        <w:t xml:space="preserve"> interviews</w:t>
      </w:r>
      <w:r w:rsidR="002A27C0" w:rsidRPr="00485BCF">
        <w:rPr>
          <w:rFonts w:ascii="Times New Roman" w:hAnsi="Times New Roman"/>
        </w:rPr>
        <w:t xml:space="preserve"> with all responsible </w:t>
      </w:r>
      <w:proofErr w:type="spellStart"/>
      <w:r w:rsidR="002A27C0" w:rsidRPr="00485BCF">
        <w:rPr>
          <w:rFonts w:ascii="Times New Roman" w:hAnsi="Times New Roman"/>
        </w:rPr>
        <w:t>offerors</w:t>
      </w:r>
      <w:proofErr w:type="spellEnd"/>
      <w:r w:rsidR="002A27C0" w:rsidRPr="00485BCF">
        <w:rPr>
          <w:rFonts w:ascii="Times New Roman" w:hAnsi="Times New Roman"/>
        </w:rPr>
        <w:t xml:space="preserve"> who submit proposals within a competitive range, </w:t>
      </w:r>
      <w:r w:rsidR="005F7F52" w:rsidRPr="00485BCF">
        <w:rPr>
          <w:rFonts w:ascii="Times New Roman" w:hAnsi="Times New Roman"/>
        </w:rPr>
        <w:t>with</w:t>
      </w:r>
      <w:r w:rsidR="00AB35CC" w:rsidRPr="00485BCF">
        <w:rPr>
          <w:rFonts w:ascii="Times New Roman" w:hAnsi="Times New Roman"/>
        </w:rPr>
        <w:t xml:space="preserve"> </w:t>
      </w:r>
      <w:r w:rsidR="002A27C0" w:rsidRPr="00485BCF">
        <w:rPr>
          <w:rFonts w:ascii="Times New Roman" w:hAnsi="Times New Roman"/>
        </w:rPr>
        <w:t xml:space="preserve">price and other factors considered. </w:t>
      </w:r>
    </w:p>
    <w:p w14:paraId="525ED577" w14:textId="17A25AC2" w:rsidR="002A27C0" w:rsidRPr="00485BCF" w:rsidRDefault="0032607C"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Upon selection of the most qualified </w:t>
      </w:r>
      <w:proofErr w:type="spellStart"/>
      <w:r w:rsidRPr="00485BCF">
        <w:rPr>
          <w:rFonts w:ascii="Times New Roman" w:hAnsi="Times New Roman"/>
        </w:rPr>
        <w:t>offeror</w:t>
      </w:r>
      <w:proofErr w:type="spellEnd"/>
      <w:r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may elect to conduct</w:t>
      </w:r>
      <w:r w:rsidR="002A27C0" w:rsidRPr="00485BCF">
        <w:rPr>
          <w:rFonts w:ascii="Times New Roman" w:hAnsi="Times New Roman"/>
        </w:rPr>
        <w:t xml:space="preserve"> negotiations</w:t>
      </w:r>
      <w:r w:rsidR="00C95795" w:rsidRPr="00485BCF">
        <w:rPr>
          <w:rFonts w:ascii="Times New Roman" w:hAnsi="Times New Roman"/>
        </w:rPr>
        <w:t xml:space="preserve"> with one or more </w:t>
      </w:r>
      <w:proofErr w:type="spellStart"/>
      <w:r w:rsidR="00C95795" w:rsidRPr="00485BCF">
        <w:rPr>
          <w:rFonts w:ascii="Times New Roman" w:hAnsi="Times New Roman"/>
        </w:rPr>
        <w:t>offerors</w:t>
      </w:r>
      <w:proofErr w:type="spellEnd"/>
      <w:r w:rsidR="00C95795" w:rsidRPr="00485BCF">
        <w:rPr>
          <w:rFonts w:ascii="Times New Roman" w:hAnsi="Times New Roman"/>
        </w:rPr>
        <w:t xml:space="preserve"> in the competitive range</w:t>
      </w:r>
      <w:r w:rsidRPr="00485BCF">
        <w:rPr>
          <w:rFonts w:ascii="Times New Roman" w:hAnsi="Times New Roman"/>
        </w:rPr>
        <w:t xml:space="preserve">. During the negotiation process, the </w:t>
      </w:r>
      <w:proofErr w:type="spellStart"/>
      <w:r w:rsidRPr="00485BCF">
        <w:rPr>
          <w:rFonts w:ascii="Times New Roman" w:hAnsi="Times New Roman"/>
        </w:rPr>
        <w:t>offeror</w:t>
      </w:r>
      <w:proofErr w:type="spellEnd"/>
      <w:r w:rsidR="00C95795" w:rsidRPr="00485BCF">
        <w:rPr>
          <w:rFonts w:ascii="Times New Roman" w:hAnsi="Times New Roman"/>
        </w:rPr>
        <w:t>(s)</w:t>
      </w:r>
      <w:r w:rsidRPr="00485BCF">
        <w:rPr>
          <w:rFonts w:ascii="Times New Roman" w:hAnsi="Times New Roman"/>
        </w:rPr>
        <w:t xml:space="preserve"> will be </w:t>
      </w:r>
      <w:r w:rsidR="002A27C0" w:rsidRPr="00485BCF">
        <w:rPr>
          <w:rFonts w:ascii="Times New Roman" w:hAnsi="Times New Roman"/>
        </w:rPr>
        <w:t>given reasonable opportunity (with a common cutoff date) to support, clarify, correct, improve, or revise its</w:t>
      </w:r>
      <w:r w:rsidR="00C95795" w:rsidRPr="00485BCF">
        <w:rPr>
          <w:rFonts w:ascii="Times New Roman" w:hAnsi="Times New Roman"/>
        </w:rPr>
        <w:t>/their</w:t>
      </w:r>
      <w:r w:rsidR="002A27C0" w:rsidRPr="00485BCF">
        <w:rPr>
          <w:rFonts w:ascii="Times New Roman" w:hAnsi="Times New Roman"/>
        </w:rPr>
        <w:t xml:space="preserve"> proposal</w:t>
      </w:r>
      <w:r w:rsidR="00C95795" w:rsidRPr="00485BCF">
        <w:rPr>
          <w:rFonts w:ascii="Times New Roman" w:hAnsi="Times New Roman"/>
        </w:rPr>
        <w:t>(s)</w:t>
      </w:r>
      <w:r w:rsidR="002A27C0" w:rsidRPr="00485BCF">
        <w:rPr>
          <w:rFonts w:ascii="Times New Roman" w:hAnsi="Times New Roman"/>
        </w:rPr>
        <w:t>.</w:t>
      </w:r>
      <w:r w:rsidR="00152C6B" w:rsidRPr="00485BCF">
        <w:rPr>
          <w:rFonts w:ascii="Times New Roman" w:hAnsi="Times New Roman"/>
        </w:rPr>
        <w:t xml:space="preserve"> </w:t>
      </w:r>
    </w:p>
    <w:p w14:paraId="1B3027C0" w14:textId="77777777" w:rsidR="002A27C0" w:rsidRPr="00485BCF" w:rsidRDefault="002A27C0"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Unsuccessful </w:t>
      </w:r>
      <w:proofErr w:type="spellStart"/>
      <w:r w:rsidRPr="00485BCF">
        <w:rPr>
          <w:rFonts w:ascii="Times New Roman" w:hAnsi="Times New Roman"/>
        </w:rPr>
        <w:t>offerors</w:t>
      </w:r>
      <w:proofErr w:type="spellEnd"/>
      <w:r w:rsidRPr="00485BCF">
        <w:rPr>
          <w:rFonts w:ascii="Times New Roman" w:hAnsi="Times New Roman"/>
        </w:rPr>
        <w:t xml:space="preserve"> should be notified at the earliest practicable time that their offer is no longer being considered for award.</w:t>
      </w:r>
      <w:r w:rsidR="00D16B82" w:rsidRPr="00485BCF">
        <w:rPr>
          <w:rFonts w:ascii="Times New Roman" w:hAnsi="Times New Roman"/>
        </w:rPr>
        <w:t xml:space="preserve"> Upon written request, unsuccessful </w:t>
      </w:r>
      <w:proofErr w:type="spellStart"/>
      <w:r w:rsidR="00D16B82" w:rsidRPr="00485BCF">
        <w:rPr>
          <w:rFonts w:ascii="Times New Roman" w:hAnsi="Times New Roman"/>
        </w:rPr>
        <w:t>offerors</w:t>
      </w:r>
      <w:proofErr w:type="spellEnd"/>
      <w:r w:rsidR="00D16B82" w:rsidRPr="00485BCF">
        <w:rPr>
          <w:rFonts w:ascii="Times New Roman" w:hAnsi="Times New Roman"/>
        </w:rPr>
        <w:t xml:space="preserve"> should be informed (in general terms only) of the reasons for no</w:t>
      </w:r>
      <w:r w:rsidR="008D4C2E" w:rsidRPr="00485BCF">
        <w:rPr>
          <w:rFonts w:ascii="Times New Roman" w:hAnsi="Times New Roman"/>
        </w:rPr>
        <w:t xml:space="preserve">t being awarded a contract, but this should not be done until after the contract has been executed with the awarded consultant in order to preserve the competitive process. </w:t>
      </w:r>
      <w:r w:rsidR="0005490E" w:rsidRPr="00485BCF">
        <w:rPr>
          <w:rFonts w:ascii="Times New Roman" w:hAnsi="Times New Roman"/>
        </w:rPr>
        <w:t xml:space="preserve">After award of a contract, </w:t>
      </w:r>
      <w:proofErr w:type="gramStart"/>
      <w:r w:rsidR="0005490E" w:rsidRPr="00485BCF">
        <w:rPr>
          <w:rFonts w:ascii="Times New Roman" w:hAnsi="Times New Roman"/>
        </w:rPr>
        <w:t>a debrief</w:t>
      </w:r>
      <w:proofErr w:type="gramEnd"/>
      <w:r w:rsidR="0005490E" w:rsidRPr="00485BCF">
        <w:rPr>
          <w:rFonts w:ascii="Times New Roman" w:hAnsi="Times New Roman"/>
        </w:rPr>
        <w:t xml:space="preserve"> for the unsuccessful </w:t>
      </w:r>
      <w:proofErr w:type="spellStart"/>
      <w:r w:rsidR="0005490E" w:rsidRPr="00485BCF">
        <w:rPr>
          <w:rFonts w:ascii="Times New Roman" w:hAnsi="Times New Roman"/>
        </w:rPr>
        <w:t>offeror</w:t>
      </w:r>
      <w:r w:rsidR="00152C6B" w:rsidRPr="00485BCF">
        <w:rPr>
          <w:rFonts w:ascii="Times New Roman" w:hAnsi="Times New Roman"/>
        </w:rPr>
        <w:t>s</w:t>
      </w:r>
      <w:proofErr w:type="spellEnd"/>
      <w:r w:rsidR="0005490E" w:rsidRPr="00485BCF">
        <w:rPr>
          <w:rFonts w:ascii="Times New Roman" w:hAnsi="Times New Roman"/>
        </w:rPr>
        <w:t xml:space="preserve"> may occur</w:t>
      </w:r>
      <w:r w:rsidR="00796041" w:rsidRPr="00485BCF">
        <w:rPr>
          <w:rFonts w:ascii="Times New Roman" w:hAnsi="Times New Roman"/>
        </w:rPr>
        <w:t xml:space="preserve">. </w:t>
      </w:r>
      <w:r w:rsidR="008D4C2E" w:rsidRPr="00485BCF">
        <w:rPr>
          <w:rFonts w:ascii="Times New Roman" w:hAnsi="Times New Roman"/>
        </w:rPr>
        <w:t xml:space="preserve">Before, during, and after contract award, staff should take care </w:t>
      </w:r>
      <w:r w:rsidR="00D16B82" w:rsidRPr="00485BCF">
        <w:rPr>
          <w:rFonts w:ascii="Times New Roman" w:hAnsi="Times New Roman"/>
        </w:rPr>
        <w:t xml:space="preserve">to avoid disclosing </w:t>
      </w:r>
      <w:proofErr w:type="spellStart"/>
      <w:r w:rsidR="00D16B82" w:rsidRPr="00485BCF">
        <w:rPr>
          <w:rFonts w:ascii="Times New Roman" w:hAnsi="Times New Roman"/>
        </w:rPr>
        <w:t>offerors’</w:t>
      </w:r>
      <w:proofErr w:type="spellEnd"/>
      <w:r w:rsidR="00D16B82" w:rsidRPr="00485BCF">
        <w:rPr>
          <w:rFonts w:ascii="Times New Roman" w:hAnsi="Times New Roman"/>
        </w:rPr>
        <w:t xml:space="preserve"> proprietary data</w:t>
      </w:r>
      <w:r w:rsidR="004F5169" w:rsidRPr="00485BCF">
        <w:rPr>
          <w:rFonts w:ascii="Times New Roman" w:hAnsi="Times New Roman"/>
        </w:rPr>
        <w:t xml:space="preserve"> if it is labeled as such</w:t>
      </w:r>
      <w:r w:rsidR="00D16B82" w:rsidRPr="00485BCF">
        <w:rPr>
          <w:rFonts w:ascii="Times New Roman" w:hAnsi="Times New Roman"/>
        </w:rPr>
        <w:t>.</w:t>
      </w:r>
    </w:p>
    <w:p w14:paraId="2171AB59" w14:textId="416EF04F" w:rsidR="002A27C0" w:rsidRPr="00485BCF" w:rsidRDefault="002A27C0" w:rsidP="00FF000F">
      <w:pPr>
        <w:pStyle w:val="PMabc"/>
        <w:numPr>
          <w:ilvl w:val="0"/>
          <w:numId w:val="58"/>
        </w:numPr>
        <w:tabs>
          <w:tab w:val="clear" w:pos="770"/>
        </w:tabs>
        <w:jc w:val="left"/>
        <w:rPr>
          <w:rFonts w:ascii="Times New Roman" w:hAnsi="Times New Roman"/>
        </w:rPr>
      </w:pPr>
      <w:r w:rsidRPr="00485BCF">
        <w:rPr>
          <w:rFonts w:ascii="Times New Roman" w:hAnsi="Times New Roman"/>
        </w:rPr>
        <w:t xml:space="preserve">Award should be made to the responsible </w:t>
      </w:r>
      <w:proofErr w:type="spellStart"/>
      <w:r w:rsidRPr="00485BCF">
        <w:rPr>
          <w:rFonts w:ascii="Times New Roman" w:hAnsi="Times New Roman"/>
        </w:rPr>
        <w:t>offeror</w:t>
      </w:r>
      <w:proofErr w:type="spellEnd"/>
      <w:r w:rsidRPr="00485BCF">
        <w:rPr>
          <w:rFonts w:ascii="Times New Roman" w:hAnsi="Times New Roman"/>
        </w:rPr>
        <w:t xml:space="preserve"> whose proposal will be most advantageous to </w:t>
      </w:r>
      <w:r w:rsidR="0074088C">
        <w:rPr>
          <w:rFonts w:ascii="Times New Roman" w:hAnsi="Times New Roman"/>
        </w:rPr>
        <w:t>RTPA</w:t>
      </w:r>
      <w:r w:rsidRPr="00485BCF">
        <w:rPr>
          <w:rFonts w:ascii="Times New Roman" w:hAnsi="Times New Roman"/>
        </w:rPr>
        <w:t>; price, technical, and other factors considered (“other factors” means factors other than price</w:t>
      </w:r>
      <w:r w:rsidR="008D4C2E" w:rsidRPr="00485BCF">
        <w:rPr>
          <w:rFonts w:ascii="Times New Roman" w:hAnsi="Times New Roman"/>
        </w:rPr>
        <w:t>-</w:t>
      </w:r>
      <w:r w:rsidRPr="00485BCF">
        <w:rPr>
          <w:rFonts w:ascii="Times New Roman" w:hAnsi="Times New Roman"/>
        </w:rPr>
        <w:t xml:space="preserve">related factors such as quality of proposal, experience, etc.). </w:t>
      </w:r>
    </w:p>
    <w:p w14:paraId="20C72A75"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Solicitation of Proposal</w:t>
      </w:r>
    </w:p>
    <w:p w14:paraId="13B49C07" w14:textId="77777777" w:rsidR="002A27C0" w:rsidRPr="00485BCF" w:rsidRDefault="002A27C0" w:rsidP="00FF000F">
      <w:pPr>
        <w:pStyle w:val="PMabc"/>
        <w:numPr>
          <w:ilvl w:val="0"/>
          <w:numId w:val="59"/>
        </w:numPr>
        <w:jc w:val="left"/>
        <w:rPr>
          <w:rFonts w:ascii="Times New Roman" w:hAnsi="Times New Roman"/>
        </w:rPr>
      </w:pPr>
      <w:r w:rsidRPr="00485BCF">
        <w:rPr>
          <w:rFonts w:ascii="Times New Roman" w:hAnsi="Times New Roman"/>
        </w:rPr>
        <w:t xml:space="preserve">Knowledge of the product or service and its use is essential to sound pricing. </w:t>
      </w:r>
      <w:r w:rsidR="005E536B" w:rsidRPr="00485BCF">
        <w:rPr>
          <w:rFonts w:ascii="Times New Roman" w:hAnsi="Times New Roman"/>
        </w:rPr>
        <w:t>T</w:t>
      </w:r>
      <w:r w:rsidRPr="00485BCF">
        <w:rPr>
          <w:rFonts w:ascii="Times New Roman" w:hAnsi="Times New Roman"/>
        </w:rPr>
        <w:t xml:space="preserve">he project manager should develop an </w:t>
      </w:r>
      <w:r w:rsidR="00C641EF" w:rsidRPr="00485BCF">
        <w:rPr>
          <w:rFonts w:ascii="Times New Roman" w:hAnsi="Times New Roman"/>
        </w:rPr>
        <w:t>ICE</w:t>
      </w:r>
      <w:r w:rsidRPr="00485BCF">
        <w:rPr>
          <w:rFonts w:ascii="Times New Roman" w:hAnsi="Times New Roman"/>
        </w:rPr>
        <w:t xml:space="preserve"> of the proper price level or value of the product or service to be purchased. For </w:t>
      </w:r>
      <w:r w:rsidR="0005490E" w:rsidRPr="00485BCF">
        <w:rPr>
          <w:rFonts w:ascii="Times New Roman" w:hAnsi="Times New Roman"/>
        </w:rPr>
        <w:t>goods</w:t>
      </w:r>
      <w:r w:rsidRPr="00485BCF">
        <w:rPr>
          <w:rFonts w:ascii="Times New Roman" w:hAnsi="Times New Roman"/>
        </w:rPr>
        <w:t>, such estimates may be based on a physical inspection of the product and review of such items as drawings, specifications, job process sheets, and prior procurement data.</w:t>
      </w:r>
    </w:p>
    <w:p w14:paraId="12D28400" w14:textId="77777777" w:rsidR="002A27C0" w:rsidRPr="00485BCF" w:rsidRDefault="002A27C0" w:rsidP="00FF000F">
      <w:pPr>
        <w:pStyle w:val="PMabc"/>
        <w:numPr>
          <w:ilvl w:val="0"/>
          <w:numId w:val="59"/>
        </w:numPr>
        <w:jc w:val="left"/>
        <w:rPr>
          <w:rFonts w:ascii="Times New Roman" w:hAnsi="Times New Roman"/>
        </w:rPr>
      </w:pPr>
      <w:r w:rsidRPr="00485BCF">
        <w:rPr>
          <w:rFonts w:ascii="Times New Roman" w:hAnsi="Times New Roman"/>
        </w:rPr>
        <w:t>Selection of qualified sources for solicitation of proposals is basic to sound prices. Proposals should be invited from a sufficient number of competent sources to ensure adequate competition.</w:t>
      </w:r>
    </w:p>
    <w:p w14:paraId="311EA41B" w14:textId="77777777" w:rsidR="005E536B" w:rsidRPr="00485BCF" w:rsidRDefault="005E536B" w:rsidP="00FF000F">
      <w:pPr>
        <w:pStyle w:val="PMabc"/>
        <w:numPr>
          <w:ilvl w:val="0"/>
          <w:numId w:val="59"/>
        </w:numPr>
        <w:jc w:val="left"/>
        <w:rPr>
          <w:rFonts w:ascii="Times New Roman" w:hAnsi="Times New Roman"/>
        </w:rPr>
      </w:pPr>
      <w:r w:rsidRPr="00485BCF">
        <w:rPr>
          <w:rFonts w:ascii="Times New Roman" w:hAnsi="Times New Roman"/>
        </w:rPr>
        <w:t>Failure to determine requirements in sufficient time to allow a reasonable period for preparation of RFP/</w:t>
      </w:r>
      <w:proofErr w:type="spellStart"/>
      <w:r w:rsidRPr="00485BCF">
        <w:rPr>
          <w:rFonts w:ascii="Times New Roman" w:hAnsi="Times New Roman"/>
        </w:rPr>
        <w:t>RFQs</w:t>
      </w:r>
      <w:proofErr w:type="spellEnd"/>
      <w:r w:rsidR="00E607CA" w:rsidRPr="00485BCF">
        <w:rPr>
          <w:rFonts w:ascii="Times New Roman" w:hAnsi="Times New Roman"/>
        </w:rPr>
        <w:t>,</w:t>
      </w:r>
      <w:r w:rsidRPr="00485BCF">
        <w:rPr>
          <w:rFonts w:ascii="Times New Roman" w:hAnsi="Times New Roman"/>
        </w:rPr>
        <w:t xml:space="preserve"> preparation of quotations</w:t>
      </w:r>
      <w:r w:rsidR="00E607CA" w:rsidRPr="00485BCF">
        <w:rPr>
          <w:rFonts w:ascii="Times New Roman" w:hAnsi="Times New Roman"/>
        </w:rPr>
        <w:t>,</w:t>
      </w:r>
      <w:r w:rsidRPr="00485BCF">
        <w:rPr>
          <w:rFonts w:ascii="Times New Roman" w:hAnsi="Times New Roman"/>
        </w:rPr>
        <w:t xml:space="preserve"> contract negotiation and preparation</w:t>
      </w:r>
      <w:r w:rsidR="00E607CA" w:rsidRPr="00485BCF">
        <w:rPr>
          <w:rFonts w:ascii="Times New Roman" w:hAnsi="Times New Roman"/>
        </w:rPr>
        <w:t>,</w:t>
      </w:r>
      <w:r w:rsidRPr="00485BCF">
        <w:rPr>
          <w:rFonts w:ascii="Times New Roman" w:hAnsi="Times New Roman"/>
        </w:rPr>
        <w:t xml:space="preserve"> and adequate lead time for performance may cause delays in deliveries and increased prices. Requirements issued on an urgent basis or with unrealistic delivery schedules should be avoided since they generally increase prices or restrict desired competition.</w:t>
      </w:r>
    </w:p>
    <w:p w14:paraId="7F8A6ACF" w14:textId="77777777" w:rsidR="002A27C0" w:rsidRPr="00485BCF" w:rsidRDefault="002A27C0" w:rsidP="00FF000F">
      <w:pPr>
        <w:pStyle w:val="PMabc"/>
        <w:numPr>
          <w:ilvl w:val="0"/>
          <w:numId w:val="59"/>
        </w:numPr>
        <w:jc w:val="left"/>
        <w:rPr>
          <w:rFonts w:ascii="Times New Roman" w:hAnsi="Times New Roman"/>
        </w:rPr>
      </w:pPr>
      <w:r w:rsidRPr="00485BCF">
        <w:rPr>
          <w:rFonts w:ascii="Times New Roman" w:hAnsi="Times New Roman"/>
        </w:rPr>
        <w:t xml:space="preserve">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should contain sufficient information to enable a prospective </w:t>
      </w:r>
      <w:proofErr w:type="spellStart"/>
      <w:r w:rsidRPr="00485BCF">
        <w:rPr>
          <w:rFonts w:ascii="Times New Roman" w:hAnsi="Times New Roman"/>
        </w:rPr>
        <w:t>offeror</w:t>
      </w:r>
      <w:proofErr w:type="spellEnd"/>
      <w:r w:rsidRPr="00485BCF">
        <w:rPr>
          <w:rFonts w:ascii="Times New Roman" w:hAnsi="Times New Roman"/>
        </w:rPr>
        <w:t xml:space="preserve"> to properly prepare a proposal. 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should be as complete as possible with respect to:</w:t>
      </w:r>
    </w:p>
    <w:p w14:paraId="7C308094" w14:textId="77777777" w:rsidR="002A27C0" w:rsidRPr="00485BCF" w:rsidRDefault="007E2283" w:rsidP="000B366C">
      <w:pPr>
        <w:pStyle w:val="PMi"/>
        <w:jc w:val="left"/>
        <w:rPr>
          <w:rFonts w:ascii="Times New Roman" w:hAnsi="Times New Roman"/>
        </w:rPr>
      </w:pPr>
      <w:proofErr w:type="spellStart"/>
      <w:proofErr w:type="gramStart"/>
      <w:r w:rsidRPr="00485BCF">
        <w:rPr>
          <w:rFonts w:ascii="Times New Roman" w:hAnsi="Times New Roman"/>
        </w:rPr>
        <w:t>i</w:t>
      </w:r>
      <w:proofErr w:type="spellEnd"/>
      <w:proofErr w:type="gramEnd"/>
      <w:r w:rsidRPr="00485BCF">
        <w:rPr>
          <w:rFonts w:ascii="Times New Roman" w:hAnsi="Times New Roman"/>
        </w:rPr>
        <w:t>.</w:t>
      </w:r>
      <w:r w:rsidRPr="00485BCF">
        <w:rPr>
          <w:rFonts w:ascii="Times New Roman" w:hAnsi="Times New Roman"/>
        </w:rPr>
        <w:tab/>
      </w:r>
      <w:r w:rsidR="002A27C0" w:rsidRPr="00485BCF">
        <w:rPr>
          <w:rFonts w:ascii="Times New Roman" w:hAnsi="Times New Roman"/>
        </w:rPr>
        <w:t xml:space="preserve">item description or </w:t>
      </w:r>
      <w:r w:rsidR="00652DA2" w:rsidRPr="00485BCF">
        <w:rPr>
          <w:rFonts w:ascii="Times New Roman" w:hAnsi="Times New Roman"/>
        </w:rPr>
        <w:t>SOW</w:t>
      </w:r>
      <w:r w:rsidR="00F01B72" w:rsidRPr="00485BCF">
        <w:rPr>
          <w:rFonts w:ascii="Times New Roman" w:hAnsi="Times New Roman"/>
        </w:rPr>
        <w:t>;</w:t>
      </w:r>
    </w:p>
    <w:p w14:paraId="6BC1B7DB" w14:textId="77777777" w:rsidR="002A27C0" w:rsidRPr="00485BCF" w:rsidRDefault="007E2283"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r>
      <w:proofErr w:type="gramStart"/>
      <w:r w:rsidR="002A27C0" w:rsidRPr="00485BCF">
        <w:rPr>
          <w:rFonts w:ascii="Times New Roman" w:hAnsi="Times New Roman"/>
        </w:rPr>
        <w:t>specifications</w:t>
      </w:r>
      <w:proofErr w:type="gramEnd"/>
      <w:r w:rsidR="002A27C0" w:rsidRPr="00485BCF">
        <w:rPr>
          <w:rFonts w:ascii="Times New Roman" w:hAnsi="Times New Roman"/>
        </w:rPr>
        <w:t>;</w:t>
      </w:r>
    </w:p>
    <w:p w14:paraId="01B743C6" w14:textId="77777777" w:rsidR="002A27C0" w:rsidRPr="00485BCF" w:rsidRDefault="007E2283" w:rsidP="000B366C">
      <w:pPr>
        <w:pStyle w:val="PMi"/>
        <w:jc w:val="left"/>
        <w:rPr>
          <w:rFonts w:ascii="Times New Roman" w:hAnsi="Times New Roman"/>
        </w:rPr>
      </w:pPr>
      <w:r w:rsidRPr="00485BCF">
        <w:rPr>
          <w:rFonts w:ascii="Times New Roman" w:hAnsi="Times New Roman"/>
        </w:rPr>
        <w:t>iii.</w:t>
      </w:r>
      <w:r w:rsidRPr="00485BCF">
        <w:rPr>
          <w:rFonts w:ascii="Times New Roman" w:hAnsi="Times New Roman"/>
        </w:rPr>
        <w:tab/>
      </w:r>
      <w:proofErr w:type="gramStart"/>
      <w:r w:rsidR="002A27C0" w:rsidRPr="00485BCF">
        <w:rPr>
          <w:rFonts w:ascii="Times New Roman" w:hAnsi="Times New Roman"/>
        </w:rPr>
        <w:t>buyer</w:t>
      </w:r>
      <w:proofErr w:type="gramEnd"/>
      <w:r w:rsidR="002A27C0" w:rsidRPr="00485BCF">
        <w:rPr>
          <w:rFonts w:ascii="Times New Roman" w:hAnsi="Times New Roman"/>
        </w:rPr>
        <w:t xml:space="preserve"> furnished property, if any;</w:t>
      </w:r>
    </w:p>
    <w:p w14:paraId="6EAFB61A" w14:textId="77777777" w:rsidR="002A27C0" w:rsidRPr="00485BCF" w:rsidRDefault="007E2283" w:rsidP="000B366C">
      <w:pPr>
        <w:pStyle w:val="PMi"/>
        <w:jc w:val="left"/>
        <w:rPr>
          <w:rFonts w:ascii="Times New Roman" w:hAnsi="Times New Roman"/>
        </w:rPr>
      </w:pPr>
      <w:r w:rsidRPr="00485BCF">
        <w:rPr>
          <w:rFonts w:ascii="Times New Roman" w:hAnsi="Times New Roman"/>
        </w:rPr>
        <w:t>iv.</w:t>
      </w:r>
      <w:r w:rsidRPr="00485BCF">
        <w:rPr>
          <w:rFonts w:ascii="Times New Roman" w:hAnsi="Times New Roman"/>
        </w:rPr>
        <w:tab/>
      </w:r>
      <w:proofErr w:type="gramStart"/>
      <w:r w:rsidR="002A27C0" w:rsidRPr="00485BCF">
        <w:rPr>
          <w:rFonts w:ascii="Times New Roman" w:hAnsi="Times New Roman"/>
        </w:rPr>
        <w:t>required</w:t>
      </w:r>
      <w:proofErr w:type="gramEnd"/>
      <w:r w:rsidR="002A27C0" w:rsidRPr="00485BCF">
        <w:rPr>
          <w:rFonts w:ascii="Times New Roman" w:hAnsi="Times New Roman"/>
        </w:rPr>
        <w:t xml:space="preserve"> delivery schedule;</w:t>
      </w:r>
    </w:p>
    <w:p w14:paraId="65EA05F9" w14:textId="77777777" w:rsidR="002A27C0" w:rsidRPr="00485BCF" w:rsidRDefault="007E2283" w:rsidP="000B366C">
      <w:pPr>
        <w:pStyle w:val="PMi"/>
        <w:jc w:val="left"/>
        <w:rPr>
          <w:rFonts w:ascii="Times New Roman" w:hAnsi="Times New Roman"/>
        </w:rPr>
      </w:pPr>
      <w:proofErr w:type="gramStart"/>
      <w:r w:rsidRPr="00485BCF">
        <w:rPr>
          <w:rFonts w:ascii="Times New Roman" w:hAnsi="Times New Roman"/>
        </w:rPr>
        <w:t>v</w:t>
      </w:r>
      <w:proofErr w:type="gramEnd"/>
      <w:r w:rsidRPr="00485BCF">
        <w:rPr>
          <w:rFonts w:ascii="Times New Roman" w:hAnsi="Times New Roman"/>
        </w:rPr>
        <w:t>.</w:t>
      </w:r>
      <w:r w:rsidRPr="00485BCF">
        <w:rPr>
          <w:rFonts w:ascii="Times New Roman" w:hAnsi="Times New Roman"/>
        </w:rPr>
        <w:tab/>
      </w:r>
      <w:r w:rsidR="002A27C0" w:rsidRPr="00485BCF">
        <w:rPr>
          <w:rFonts w:ascii="Times New Roman" w:hAnsi="Times New Roman"/>
        </w:rPr>
        <w:t>general provisions;</w:t>
      </w:r>
    </w:p>
    <w:p w14:paraId="5DF3FC0B" w14:textId="77777777" w:rsidR="002A27C0" w:rsidRPr="00485BCF" w:rsidRDefault="007E2283" w:rsidP="000B366C">
      <w:pPr>
        <w:pStyle w:val="PMi"/>
        <w:jc w:val="left"/>
        <w:rPr>
          <w:rFonts w:ascii="Times New Roman" w:hAnsi="Times New Roman"/>
        </w:rPr>
      </w:pPr>
      <w:r w:rsidRPr="00485BCF">
        <w:rPr>
          <w:rFonts w:ascii="Times New Roman" w:hAnsi="Times New Roman"/>
        </w:rPr>
        <w:t>vi.</w:t>
      </w:r>
      <w:r w:rsidRPr="00485BCF">
        <w:rPr>
          <w:rFonts w:ascii="Times New Roman" w:hAnsi="Times New Roman"/>
        </w:rPr>
        <w:tab/>
      </w:r>
      <w:proofErr w:type="gramStart"/>
      <w:r w:rsidR="002A27C0" w:rsidRPr="00485BCF">
        <w:rPr>
          <w:rFonts w:ascii="Times New Roman" w:hAnsi="Times New Roman"/>
        </w:rPr>
        <w:t>special</w:t>
      </w:r>
      <w:proofErr w:type="gramEnd"/>
      <w:r w:rsidR="002A27C0" w:rsidRPr="00485BCF">
        <w:rPr>
          <w:rFonts w:ascii="Times New Roman" w:hAnsi="Times New Roman"/>
        </w:rPr>
        <w:t xml:space="preserve"> provisions;</w:t>
      </w:r>
    </w:p>
    <w:p w14:paraId="741922FC" w14:textId="77777777" w:rsidR="002A27C0" w:rsidRPr="00485BCF" w:rsidRDefault="007E2283" w:rsidP="000B366C">
      <w:pPr>
        <w:pStyle w:val="PMi"/>
        <w:jc w:val="left"/>
        <w:rPr>
          <w:rFonts w:ascii="Times New Roman" w:hAnsi="Times New Roman"/>
        </w:rPr>
      </w:pPr>
      <w:r w:rsidRPr="00485BCF">
        <w:rPr>
          <w:rFonts w:ascii="Times New Roman" w:hAnsi="Times New Roman"/>
        </w:rPr>
        <w:t>vii.</w:t>
      </w:r>
      <w:r w:rsidRPr="00485BCF">
        <w:rPr>
          <w:rFonts w:ascii="Times New Roman" w:hAnsi="Times New Roman"/>
        </w:rPr>
        <w:tab/>
      </w:r>
      <w:proofErr w:type="gramStart"/>
      <w:r w:rsidR="002A27C0" w:rsidRPr="00485BCF">
        <w:rPr>
          <w:rFonts w:ascii="Times New Roman" w:hAnsi="Times New Roman"/>
        </w:rPr>
        <w:t>cost</w:t>
      </w:r>
      <w:proofErr w:type="gramEnd"/>
      <w:r w:rsidR="002A27C0" w:rsidRPr="00485BCF">
        <w:rPr>
          <w:rFonts w:ascii="Times New Roman" w:hAnsi="Times New Roman"/>
        </w:rPr>
        <w:t xml:space="preserve"> and pricing data requirements; </w:t>
      </w:r>
    </w:p>
    <w:p w14:paraId="03601A75" w14:textId="77777777" w:rsidR="00F01B72" w:rsidRPr="00485BCF" w:rsidRDefault="007E2283" w:rsidP="000B366C">
      <w:pPr>
        <w:pStyle w:val="PMi"/>
        <w:jc w:val="left"/>
        <w:rPr>
          <w:rFonts w:ascii="Times New Roman" w:hAnsi="Times New Roman"/>
        </w:rPr>
      </w:pPr>
      <w:r w:rsidRPr="00485BCF">
        <w:rPr>
          <w:rFonts w:ascii="Times New Roman" w:hAnsi="Times New Roman"/>
        </w:rPr>
        <w:t>viii.</w:t>
      </w:r>
      <w:r w:rsidRPr="00485BCF">
        <w:rPr>
          <w:rFonts w:ascii="Times New Roman" w:hAnsi="Times New Roman"/>
        </w:rPr>
        <w:tab/>
      </w:r>
      <w:proofErr w:type="gramStart"/>
      <w:r w:rsidR="002A27C0" w:rsidRPr="00485BCF">
        <w:rPr>
          <w:rFonts w:ascii="Times New Roman" w:hAnsi="Times New Roman"/>
        </w:rPr>
        <w:t>contract</w:t>
      </w:r>
      <w:proofErr w:type="gramEnd"/>
      <w:r w:rsidR="002A27C0" w:rsidRPr="00485BCF">
        <w:rPr>
          <w:rFonts w:ascii="Times New Roman" w:hAnsi="Times New Roman"/>
        </w:rPr>
        <w:t xml:space="preserve"> clauses (standard or special)</w:t>
      </w:r>
      <w:r w:rsidR="00F01B72" w:rsidRPr="00485BCF">
        <w:rPr>
          <w:rFonts w:ascii="Times New Roman" w:hAnsi="Times New Roman"/>
        </w:rPr>
        <w:t>;</w:t>
      </w:r>
    </w:p>
    <w:p w14:paraId="18E3A631" w14:textId="77777777" w:rsidR="00F01B72" w:rsidRPr="00485BCF" w:rsidRDefault="007E2283" w:rsidP="000B366C">
      <w:pPr>
        <w:pStyle w:val="PMi"/>
        <w:jc w:val="left"/>
        <w:rPr>
          <w:rFonts w:ascii="Times New Roman" w:hAnsi="Times New Roman"/>
        </w:rPr>
      </w:pPr>
      <w:r w:rsidRPr="00485BCF">
        <w:rPr>
          <w:rFonts w:ascii="Times New Roman" w:hAnsi="Times New Roman"/>
        </w:rPr>
        <w:t>ix.</w:t>
      </w:r>
      <w:r w:rsidRPr="00485BCF">
        <w:rPr>
          <w:rFonts w:ascii="Times New Roman" w:hAnsi="Times New Roman"/>
        </w:rPr>
        <w:tab/>
      </w:r>
      <w:proofErr w:type="gramStart"/>
      <w:r w:rsidR="00F01B72" w:rsidRPr="00485BCF">
        <w:rPr>
          <w:rFonts w:ascii="Times New Roman" w:hAnsi="Times New Roman"/>
        </w:rPr>
        <w:t>experience</w:t>
      </w:r>
      <w:proofErr w:type="gramEnd"/>
      <w:r w:rsidR="00F01B72" w:rsidRPr="00485BCF">
        <w:rPr>
          <w:rFonts w:ascii="Times New Roman" w:hAnsi="Times New Roman"/>
        </w:rPr>
        <w:t xml:space="preserve"> and technical experience;</w:t>
      </w:r>
    </w:p>
    <w:p w14:paraId="706B554D" w14:textId="77777777" w:rsidR="00F01B72" w:rsidRPr="00485BCF" w:rsidRDefault="007E2283" w:rsidP="000B366C">
      <w:pPr>
        <w:pStyle w:val="PMi"/>
        <w:jc w:val="left"/>
        <w:rPr>
          <w:rFonts w:ascii="Times New Roman" w:hAnsi="Times New Roman"/>
        </w:rPr>
      </w:pPr>
      <w:proofErr w:type="gramStart"/>
      <w:r w:rsidRPr="00485BCF">
        <w:rPr>
          <w:rFonts w:ascii="Times New Roman" w:hAnsi="Times New Roman"/>
        </w:rPr>
        <w:t>x</w:t>
      </w:r>
      <w:proofErr w:type="gramEnd"/>
      <w:r w:rsidRPr="00485BCF">
        <w:rPr>
          <w:rFonts w:ascii="Times New Roman" w:hAnsi="Times New Roman"/>
        </w:rPr>
        <w:t>.</w:t>
      </w:r>
      <w:r w:rsidRPr="00485BCF">
        <w:rPr>
          <w:rFonts w:ascii="Times New Roman" w:hAnsi="Times New Roman"/>
        </w:rPr>
        <w:tab/>
      </w:r>
      <w:r w:rsidR="00F01B72" w:rsidRPr="00485BCF">
        <w:rPr>
          <w:rFonts w:ascii="Times New Roman" w:hAnsi="Times New Roman"/>
        </w:rPr>
        <w:t>project organization and key personnel;</w:t>
      </w:r>
    </w:p>
    <w:p w14:paraId="60B47151" w14:textId="77777777" w:rsidR="00F01B72" w:rsidRPr="00485BCF" w:rsidRDefault="007E2283" w:rsidP="000B366C">
      <w:pPr>
        <w:pStyle w:val="PMi"/>
        <w:jc w:val="left"/>
        <w:rPr>
          <w:rFonts w:ascii="Times New Roman" w:hAnsi="Times New Roman"/>
        </w:rPr>
      </w:pPr>
      <w:r w:rsidRPr="00485BCF">
        <w:rPr>
          <w:rFonts w:ascii="Times New Roman" w:hAnsi="Times New Roman"/>
        </w:rPr>
        <w:t>xi.</w:t>
      </w:r>
      <w:r w:rsidRPr="00485BCF">
        <w:rPr>
          <w:rFonts w:ascii="Times New Roman" w:hAnsi="Times New Roman"/>
        </w:rPr>
        <w:tab/>
      </w:r>
      <w:proofErr w:type="gramStart"/>
      <w:r w:rsidR="00F01B72" w:rsidRPr="00485BCF">
        <w:rPr>
          <w:rFonts w:ascii="Times New Roman" w:hAnsi="Times New Roman"/>
        </w:rPr>
        <w:t>duration</w:t>
      </w:r>
      <w:proofErr w:type="gramEnd"/>
      <w:r w:rsidR="00F01B72" w:rsidRPr="00485BCF">
        <w:rPr>
          <w:rFonts w:ascii="Times New Roman" w:hAnsi="Times New Roman"/>
        </w:rPr>
        <w:t xml:space="preserve"> of agreement;</w:t>
      </w:r>
    </w:p>
    <w:p w14:paraId="056C247E" w14:textId="77777777" w:rsidR="00F01B72" w:rsidRPr="00485BCF" w:rsidRDefault="007E2283" w:rsidP="000B366C">
      <w:pPr>
        <w:pStyle w:val="PMi"/>
        <w:jc w:val="left"/>
        <w:rPr>
          <w:rFonts w:ascii="Times New Roman" w:hAnsi="Times New Roman"/>
        </w:rPr>
      </w:pPr>
      <w:r w:rsidRPr="00485BCF">
        <w:rPr>
          <w:rFonts w:ascii="Times New Roman" w:hAnsi="Times New Roman"/>
        </w:rPr>
        <w:t>xii.</w:t>
      </w:r>
      <w:r w:rsidRPr="00485BCF">
        <w:rPr>
          <w:rFonts w:ascii="Times New Roman" w:hAnsi="Times New Roman"/>
        </w:rPr>
        <w:tab/>
      </w:r>
      <w:proofErr w:type="gramStart"/>
      <w:r w:rsidR="00F01B72" w:rsidRPr="00485BCF">
        <w:rPr>
          <w:rFonts w:ascii="Times New Roman" w:hAnsi="Times New Roman"/>
        </w:rPr>
        <w:t>payment</w:t>
      </w:r>
      <w:proofErr w:type="gramEnd"/>
      <w:r w:rsidR="00F01B72" w:rsidRPr="00485BCF">
        <w:rPr>
          <w:rFonts w:ascii="Times New Roman" w:hAnsi="Times New Roman"/>
        </w:rPr>
        <w:t xml:space="preserve"> method</w:t>
      </w:r>
      <w:r w:rsidR="00D10AD5" w:rsidRPr="00485BCF">
        <w:rPr>
          <w:rFonts w:ascii="Times New Roman" w:hAnsi="Times New Roman"/>
        </w:rPr>
        <w:t xml:space="preserve"> (selection of which is documented in a Contract Payment Type Selection Form)</w:t>
      </w:r>
      <w:r w:rsidR="00F01B72" w:rsidRPr="00485BCF">
        <w:rPr>
          <w:rFonts w:ascii="Times New Roman" w:hAnsi="Times New Roman"/>
        </w:rPr>
        <w:t>;</w:t>
      </w:r>
    </w:p>
    <w:p w14:paraId="20C0B71D" w14:textId="77777777" w:rsidR="00F01B72" w:rsidRPr="00485BCF" w:rsidRDefault="007E2283" w:rsidP="000B366C">
      <w:pPr>
        <w:pStyle w:val="PMi"/>
        <w:jc w:val="left"/>
        <w:rPr>
          <w:rFonts w:ascii="Times New Roman" w:hAnsi="Times New Roman"/>
        </w:rPr>
      </w:pPr>
      <w:r w:rsidRPr="00485BCF">
        <w:rPr>
          <w:rFonts w:ascii="Times New Roman" w:hAnsi="Times New Roman"/>
        </w:rPr>
        <w:t>xiii.</w:t>
      </w:r>
      <w:r w:rsidRPr="00485BCF">
        <w:rPr>
          <w:rFonts w:ascii="Times New Roman" w:hAnsi="Times New Roman"/>
        </w:rPr>
        <w:tab/>
      </w:r>
      <w:proofErr w:type="gramStart"/>
      <w:r w:rsidR="00F01B72" w:rsidRPr="00485BCF">
        <w:rPr>
          <w:rFonts w:ascii="Times New Roman" w:hAnsi="Times New Roman"/>
        </w:rPr>
        <w:t>project</w:t>
      </w:r>
      <w:proofErr w:type="gramEnd"/>
      <w:r w:rsidR="00F01B72" w:rsidRPr="00485BCF">
        <w:rPr>
          <w:rFonts w:ascii="Times New Roman" w:hAnsi="Times New Roman"/>
        </w:rPr>
        <w:t xml:space="preserve"> schedule; and</w:t>
      </w:r>
    </w:p>
    <w:p w14:paraId="1C3D9600" w14:textId="77777777" w:rsidR="002A27C0" w:rsidRPr="00485BCF" w:rsidRDefault="007E2283" w:rsidP="000B366C">
      <w:pPr>
        <w:pStyle w:val="PMi"/>
        <w:jc w:val="left"/>
        <w:rPr>
          <w:rFonts w:ascii="Times New Roman" w:hAnsi="Times New Roman"/>
        </w:rPr>
      </w:pPr>
      <w:r w:rsidRPr="00485BCF">
        <w:rPr>
          <w:rFonts w:ascii="Times New Roman" w:hAnsi="Times New Roman"/>
        </w:rPr>
        <w:lastRenderedPageBreak/>
        <w:t>xiv.</w:t>
      </w:r>
      <w:r w:rsidRPr="00485BCF">
        <w:rPr>
          <w:rFonts w:ascii="Times New Roman" w:hAnsi="Times New Roman"/>
        </w:rPr>
        <w:tab/>
      </w:r>
      <w:proofErr w:type="gramStart"/>
      <w:r w:rsidR="008D4C2E" w:rsidRPr="00485BCF">
        <w:rPr>
          <w:rFonts w:ascii="Times New Roman" w:hAnsi="Times New Roman"/>
        </w:rPr>
        <w:t>any</w:t>
      </w:r>
      <w:proofErr w:type="gramEnd"/>
      <w:r w:rsidR="008D4C2E" w:rsidRPr="00485BCF">
        <w:rPr>
          <w:rFonts w:ascii="Times New Roman" w:hAnsi="Times New Roman"/>
        </w:rPr>
        <w:t xml:space="preserve"> </w:t>
      </w:r>
      <w:r w:rsidR="00FC3E8E" w:rsidRPr="00485BCF">
        <w:rPr>
          <w:rFonts w:ascii="Times New Roman" w:hAnsi="Times New Roman"/>
        </w:rPr>
        <w:t>U/</w:t>
      </w:r>
      <w:r w:rsidR="00F01B72" w:rsidRPr="00485BCF">
        <w:rPr>
          <w:rFonts w:ascii="Times New Roman" w:hAnsi="Times New Roman"/>
        </w:rPr>
        <w:t>DBE</w:t>
      </w:r>
      <w:r w:rsidR="008D4C2E" w:rsidRPr="00485BCF">
        <w:rPr>
          <w:rFonts w:ascii="Times New Roman" w:hAnsi="Times New Roman"/>
        </w:rPr>
        <w:t xml:space="preserve"> requirements</w:t>
      </w:r>
      <w:r w:rsidRPr="00485BCF">
        <w:rPr>
          <w:rFonts w:ascii="Times New Roman" w:hAnsi="Times New Roman"/>
        </w:rPr>
        <w:t>.</w:t>
      </w:r>
    </w:p>
    <w:p w14:paraId="01B035E7" w14:textId="77777777" w:rsidR="002A27C0" w:rsidRPr="00485BCF" w:rsidRDefault="001A0425" w:rsidP="00FF000F">
      <w:pPr>
        <w:pStyle w:val="PMabc"/>
        <w:numPr>
          <w:ilvl w:val="0"/>
          <w:numId w:val="59"/>
        </w:numPr>
        <w:jc w:val="left"/>
        <w:rPr>
          <w:rFonts w:ascii="Times New Roman" w:hAnsi="Times New Roman"/>
        </w:rPr>
      </w:pPr>
      <w:r w:rsidRPr="00485BCF">
        <w:rPr>
          <w:rFonts w:ascii="Times New Roman" w:hAnsi="Times New Roman"/>
        </w:rPr>
        <w:t>RFP/</w:t>
      </w:r>
      <w:proofErr w:type="spellStart"/>
      <w:r w:rsidRPr="00485BCF">
        <w:rPr>
          <w:rFonts w:ascii="Times New Roman" w:hAnsi="Times New Roman"/>
        </w:rPr>
        <w:t>RFQ</w:t>
      </w:r>
      <w:r w:rsidR="002A27C0" w:rsidRPr="00485BCF">
        <w:rPr>
          <w:rFonts w:ascii="Times New Roman" w:hAnsi="Times New Roman"/>
        </w:rPr>
        <w:t>s</w:t>
      </w:r>
      <w:proofErr w:type="spellEnd"/>
      <w:r w:rsidR="002A27C0" w:rsidRPr="00485BCF">
        <w:rPr>
          <w:rFonts w:ascii="Times New Roman" w:hAnsi="Times New Roman"/>
        </w:rPr>
        <w:t xml:space="preserve"> should specify a date and time for submission of proposals. Any extension of time should be granted uniformly to all prospective </w:t>
      </w:r>
      <w:proofErr w:type="spellStart"/>
      <w:r w:rsidR="002A27C0" w:rsidRPr="00485BCF">
        <w:rPr>
          <w:rFonts w:ascii="Times New Roman" w:hAnsi="Times New Roman"/>
        </w:rPr>
        <w:t>offerors</w:t>
      </w:r>
      <w:proofErr w:type="spellEnd"/>
      <w:r w:rsidR="002A27C0" w:rsidRPr="00485BCF">
        <w:rPr>
          <w:rFonts w:ascii="Times New Roman" w:hAnsi="Times New Roman"/>
        </w:rPr>
        <w:t xml:space="preserve">. Each </w:t>
      </w:r>
      <w:r w:rsidRPr="00485BCF">
        <w:rPr>
          <w:rFonts w:ascii="Times New Roman" w:hAnsi="Times New Roman"/>
        </w:rPr>
        <w:t>RFP/</w:t>
      </w:r>
      <w:proofErr w:type="spellStart"/>
      <w:r w:rsidRPr="00485BCF">
        <w:rPr>
          <w:rFonts w:ascii="Times New Roman" w:hAnsi="Times New Roman"/>
        </w:rPr>
        <w:t>RFQ</w:t>
      </w:r>
      <w:proofErr w:type="spellEnd"/>
      <w:r w:rsidR="002A27C0" w:rsidRPr="00485BCF">
        <w:rPr>
          <w:rFonts w:ascii="Times New Roman" w:hAnsi="Times New Roman"/>
        </w:rPr>
        <w:t xml:space="preserve"> should be available to all prospective </w:t>
      </w:r>
      <w:proofErr w:type="spellStart"/>
      <w:r w:rsidR="002A27C0" w:rsidRPr="00485BCF">
        <w:rPr>
          <w:rFonts w:ascii="Times New Roman" w:hAnsi="Times New Roman"/>
        </w:rPr>
        <w:t>offerors</w:t>
      </w:r>
      <w:proofErr w:type="spellEnd"/>
      <w:r w:rsidR="002A27C0" w:rsidRPr="00485BCF">
        <w:rPr>
          <w:rFonts w:ascii="Times New Roman" w:hAnsi="Times New Roman"/>
        </w:rPr>
        <w:t xml:space="preserve"> at the same time</w:t>
      </w:r>
      <w:r w:rsidR="00652DA2" w:rsidRPr="00485BCF">
        <w:rPr>
          <w:rFonts w:ascii="Times New Roman" w:hAnsi="Times New Roman"/>
        </w:rPr>
        <w:t>,</w:t>
      </w:r>
      <w:r w:rsidR="002A27C0" w:rsidRPr="00485BCF">
        <w:rPr>
          <w:rFonts w:ascii="Times New Roman" w:hAnsi="Times New Roman"/>
        </w:rPr>
        <w:t xml:space="preserve"> and no </w:t>
      </w:r>
      <w:proofErr w:type="spellStart"/>
      <w:r w:rsidR="002A27C0" w:rsidRPr="00485BCF">
        <w:rPr>
          <w:rFonts w:ascii="Times New Roman" w:hAnsi="Times New Roman"/>
        </w:rPr>
        <w:t>offeror</w:t>
      </w:r>
      <w:proofErr w:type="spellEnd"/>
      <w:r w:rsidR="002A27C0" w:rsidRPr="00485BCF">
        <w:rPr>
          <w:rFonts w:ascii="Times New Roman" w:hAnsi="Times New Roman"/>
        </w:rPr>
        <w:t xml:space="preserve"> should be given the advantage of advance knowledge </w:t>
      </w:r>
      <w:r w:rsidR="008D4C2E" w:rsidRPr="00485BCF">
        <w:rPr>
          <w:rFonts w:ascii="Times New Roman" w:hAnsi="Times New Roman"/>
        </w:rPr>
        <w:t xml:space="preserve">regarding </w:t>
      </w:r>
      <w:r w:rsidR="00652DA2" w:rsidRPr="00485BCF">
        <w:rPr>
          <w:rFonts w:ascii="Times New Roman" w:hAnsi="Times New Roman"/>
        </w:rPr>
        <w:t>SOW</w:t>
      </w:r>
      <w:r w:rsidR="008D4C2E" w:rsidRPr="00485BCF">
        <w:rPr>
          <w:rFonts w:ascii="Times New Roman" w:hAnsi="Times New Roman"/>
        </w:rPr>
        <w:t xml:space="preserve"> details or evaluation factors</w:t>
      </w:r>
      <w:r w:rsidR="004F5169" w:rsidRPr="00485BCF">
        <w:rPr>
          <w:rFonts w:ascii="Times New Roman" w:hAnsi="Times New Roman"/>
        </w:rPr>
        <w:t xml:space="preserve"> that could </w:t>
      </w:r>
      <w:r w:rsidR="00652DA2" w:rsidRPr="00485BCF">
        <w:rPr>
          <w:rFonts w:ascii="Times New Roman" w:hAnsi="Times New Roman"/>
        </w:rPr>
        <w:t>a</w:t>
      </w:r>
      <w:r w:rsidR="004F5169" w:rsidRPr="00485BCF">
        <w:rPr>
          <w:rFonts w:ascii="Times New Roman" w:hAnsi="Times New Roman"/>
        </w:rPr>
        <w:t>ffect the competitive process</w:t>
      </w:r>
      <w:r w:rsidR="002A27C0" w:rsidRPr="00485BCF">
        <w:rPr>
          <w:rFonts w:ascii="Times New Roman" w:hAnsi="Times New Roman"/>
        </w:rPr>
        <w:t>.</w:t>
      </w:r>
    </w:p>
    <w:p w14:paraId="60107F5C" w14:textId="77777777" w:rsidR="00985A22" w:rsidRPr="00485BCF" w:rsidRDefault="00985A22" w:rsidP="000B366C">
      <w:pPr>
        <w:pStyle w:val="PMNumbering"/>
        <w:jc w:val="left"/>
        <w:rPr>
          <w:rFonts w:ascii="Times New Roman" w:hAnsi="Times New Roman"/>
        </w:rPr>
      </w:pPr>
      <w:r w:rsidRPr="00485BCF">
        <w:rPr>
          <w:rFonts w:ascii="Times New Roman" w:hAnsi="Times New Roman"/>
        </w:rPr>
        <w:t>Addenda to the RFP/</w:t>
      </w:r>
      <w:proofErr w:type="spellStart"/>
      <w:r w:rsidRPr="00485BCF">
        <w:rPr>
          <w:rFonts w:ascii="Times New Roman" w:hAnsi="Times New Roman"/>
        </w:rPr>
        <w:t>RFQ</w:t>
      </w:r>
      <w:proofErr w:type="spellEnd"/>
    </w:p>
    <w:p w14:paraId="73F2DF36" w14:textId="723F39ED" w:rsidR="00985A22" w:rsidRPr="00485BCF" w:rsidRDefault="00985A22" w:rsidP="000B366C">
      <w:pPr>
        <w:pStyle w:val="PMNumbering"/>
        <w:numPr>
          <w:ilvl w:val="0"/>
          <w:numId w:val="0"/>
        </w:numPr>
        <w:ind w:left="435"/>
        <w:jc w:val="left"/>
        <w:rPr>
          <w:rFonts w:ascii="Times New Roman" w:hAnsi="Times New Roman"/>
        </w:rPr>
      </w:pPr>
      <w:r w:rsidRPr="00485BCF">
        <w:rPr>
          <w:rFonts w:ascii="Times New Roman" w:hAnsi="Times New Roman"/>
        </w:rPr>
        <w:t>If after issuance of the RFP/</w:t>
      </w:r>
      <w:proofErr w:type="spellStart"/>
      <w:r w:rsidRPr="00485BCF">
        <w:rPr>
          <w:rFonts w:ascii="Times New Roman" w:hAnsi="Times New Roman"/>
        </w:rPr>
        <w:t>RFQ</w:t>
      </w:r>
      <w:proofErr w:type="spellEnd"/>
      <w:r w:rsidRPr="00485BCF">
        <w:rPr>
          <w:rFonts w:ascii="Times New Roman" w:hAnsi="Times New Roman"/>
        </w:rPr>
        <w:t xml:space="preserve">, but before the time set for the proposal deadline, it becomes necessary to make changes or corrections in quantities, specifications, delivery schedules, opening dates, etc., or to correct a defective or ambiguous language, the changes will be accomplished by issuance of an addendum at least 72 hours before proposals are due. Distribution of the addenda will be via </w:t>
      </w:r>
      <w:r w:rsidR="0074088C">
        <w:rPr>
          <w:rFonts w:ascii="Times New Roman" w:hAnsi="Times New Roman"/>
        </w:rPr>
        <w:t>RTPA</w:t>
      </w:r>
      <w:r w:rsidRPr="00485BCF">
        <w:rPr>
          <w:rFonts w:ascii="Times New Roman" w:hAnsi="Times New Roman"/>
        </w:rPr>
        <w:t>’s website. Before amending an RFP/</w:t>
      </w:r>
      <w:proofErr w:type="spellStart"/>
      <w:r w:rsidRPr="00485BCF">
        <w:rPr>
          <w:rFonts w:ascii="Times New Roman" w:hAnsi="Times New Roman"/>
        </w:rPr>
        <w:t>RFQ</w:t>
      </w:r>
      <w:proofErr w:type="spellEnd"/>
      <w:r w:rsidRPr="00485BCF">
        <w:rPr>
          <w:rFonts w:ascii="Times New Roman" w:hAnsi="Times New Roman"/>
        </w:rPr>
        <w:t>, the period of time remaining until the proposal deadline and the possible need to extend this period should be considered and, if necessary, confirmed in the addendum. Any information given to one proposer should be furnished promptly to all other prospective proposers as an addendum. No award should be made unless the addendum has been issued in sufficient time to permit all prospective sufficient time to submit or modify their proposals. In this regard, changes to DBE goals or requirements that may require additional time for proposers to conduct a good faith effort to locate DBE firms will be considered in determining whether an extension of the deadline is needed.</w:t>
      </w:r>
    </w:p>
    <w:p w14:paraId="476A15F3" w14:textId="77777777" w:rsidR="00985A22" w:rsidRPr="00485BCF" w:rsidRDefault="00985A22" w:rsidP="000B366C">
      <w:pPr>
        <w:pStyle w:val="PMNumbering"/>
        <w:jc w:val="left"/>
        <w:rPr>
          <w:rFonts w:ascii="Times New Roman" w:hAnsi="Times New Roman"/>
        </w:rPr>
      </w:pPr>
      <w:r w:rsidRPr="00485BCF">
        <w:rPr>
          <w:rFonts w:ascii="Times New Roman" w:hAnsi="Times New Roman"/>
        </w:rPr>
        <w:t>Pre-Proposal Meeting</w:t>
      </w:r>
    </w:p>
    <w:p w14:paraId="4BD8E484" w14:textId="153D256A" w:rsidR="004F5169" w:rsidRPr="00485BCF" w:rsidRDefault="004F5169" w:rsidP="000B366C">
      <w:pPr>
        <w:pStyle w:val="PMNumberingPara"/>
        <w:jc w:val="left"/>
        <w:rPr>
          <w:rFonts w:ascii="Times New Roman" w:hAnsi="Times New Roman"/>
        </w:rPr>
      </w:pPr>
      <w:r w:rsidRPr="00485BCF">
        <w:rPr>
          <w:rFonts w:ascii="Times New Roman" w:hAnsi="Times New Roman"/>
        </w:rPr>
        <w:t xml:space="preserve">A pre-proposal meeting may be used as a means of briefing prospective </w:t>
      </w:r>
      <w:proofErr w:type="spellStart"/>
      <w:r w:rsidRPr="00485BCF">
        <w:rPr>
          <w:rFonts w:ascii="Times New Roman" w:hAnsi="Times New Roman"/>
        </w:rPr>
        <w:t>offerors</w:t>
      </w:r>
      <w:proofErr w:type="spellEnd"/>
      <w:r w:rsidRPr="00485BCF">
        <w:rPr>
          <w:rFonts w:ascii="Times New Roman" w:hAnsi="Times New Roman"/>
        </w:rPr>
        <w:t xml:space="preserve"> and explaining to them complicated specifications and requirements, including </w:t>
      </w:r>
      <w:r w:rsidR="00FC3E8E" w:rsidRPr="00485BCF">
        <w:rPr>
          <w:rFonts w:ascii="Times New Roman" w:hAnsi="Times New Roman"/>
        </w:rPr>
        <w:t>U/</w:t>
      </w:r>
      <w:r w:rsidRPr="00485BCF">
        <w:rPr>
          <w:rFonts w:ascii="Times New Roman" w:hAnsi="Times New Roman"/>
        </w:rPr>
        <w:t>DBE inform</w:t>
      </w:r>
      <w:r w:rsidR="00B6510C" w:rsidRPr="00485BCF">
        <w:rPr>
          <w:rFonts w:ascii="Times New Roman" w:hAnsi="Times New Roman"/>
        </w:rPr>
        <w:t>ation, goals, and documentation</w:t>
      </w:r>
      <w:r w:rsidRPr="00485BCF">
        <w:rPr>
          <w:rFonts w:ascii="Times New Roman" w:hAnsi="Times New Roman"/>
        </w:rPr>
        <w:t xml:space="preserve"> as early as possible after the solicitation has been issued and before the proposals are due. The pre-proposal meeting should not be used as a substitute for amending a defective or ambiguous solicitation</w:t>
      </w:r>
      <w:r w:rsidR="00DD1F56" w:rsidRPr="00485BCF">
        <w:rPr>
          <w:rFonts w:ascii="Times New Roman" w:hAnsi="Times New Roman"/>
        </w:rPr>
        <w:t>. After a p</w:t>
      </w:r>
      <w:r w:rsidRPr="00485BCF">
        <w:rPr>
          <w:rFonts w:ascii="Times New Roman" w:hAnsi="Times New Roman"/>
        </w:rPr>
        <w:t>re-proposal meeting is held, question</w:t>
      </w:r>
      <w:r w:rsidR="00B6510C" w:rsidRPr="00485BCF">
        <w:rPr>
          <w:rFonts w:ascii="Times New Roman" w:hAnsi="Times New Roman"/>
        </w:rPr>
        <w:t>-</w:t>
      </w:r>
      <w:r w:rsidRPr="00485BCF">
        <w:rPr>
          <w:rFonts w:ascii="Times New Roman" w:hAnsi="Times New Roman"/>
        </w:rPr>
        <w:t>and</w:t>
      </w:r>
      <w:r w:rsidR="00B6510C" w:rsidRPr="00485BCF">
        <w:rPr>
          <w:rFonts w:ascii="Times New Roman" w:hAnsi="Times New Roman"/>
        </w:rPr>
        <w:t>-</w:t>
      </w:r>
      <w:r w:rsidRPr="00485BCF">
        <w:rPr>
          <w:rFonts w:ascii="Times New Roman" w:hAnsi="Times New Roman"/>
        </w:rPr>
        <w:t xml:space="preserve">answer notes should be taken and </w:t>
      </w:r>
      <w:r w:rsidR="00DD1F56" w:rsidRPr="00485BCF">
        <w:rPr>
          <w:rFonts w:ascii="Times New Roman" w:hAnsi="Times New Roman"/>
        </w:rPr>
        <w:t xml:space="preserve">posted on the </w:t>
      </w:r>
      <w:r w:rsidR="007F0C0C" w:rsidRPr="00485BCF">
        <w:rPr>
          <w:rFonts w:ascii="Times New Roman" w:hAnsi="Times New Roman"/>
        </w:rPr>
        <w:t>w</w:t>
      </w:r>
      <w:r w:rsidR="00E312CF" w:rsidRPr="00485BCF">
        <w:rPr>
          <w:rFonts w:ascii="Times New Roman" w:hAnsi="Times New Roman"/>
        </w:rPr>
        <w:t>ebsite</w:t>
      </w:r>
      <w:r w:rsidRPr="00485BCF">
        <w:rPr>
          <w:rFonts w:ascii="Times New Roman" w:hAnsi="Times New Roman"/>
        </w:rPr>
        <w:t>. If a modification is proposed as a result of the pre-</w:t>
      </w:r>
      <w:r w:rsidR="00DD1F56" w:rsidRPr="00485BCF">
        <w:rPr>
          <w:rFonts w:ascii="Times New Roman" w:hAnsi="Times New Roman"/>
        </w:rPr>
        <w:t>proposal meeting</w:t>
      </w:r>
      <w:r w:rsidRPr="00485BCF">
        <w:rPr>
          <w:rFonts w:ascii="Times New Roman" w:hAnsi="Times New Roman"/>
        </w:rPr>
        <w:t>, such modifications should be made through a formal ad</w:t>
      </w:r>
      <w:r w:rsidR="00B6510C" w:rsidRPr="00485BCF">
        <w:rPr>
          <w:rFonts w:ascii="Times New Roman" w:hAnsi="Times New Roman"/>
        </w:rPr>
        <w:t>dendum</w:t>
      </w:r>
      <w:r w:rsidRPr="00485BCF">
        <w:rPr>
          <w:rFonts w:ascii="Times New Roman" w:hAnsi="Times New Roman"/>
        </w:rPr>
        <w:t xml:space="preserve"> and not through the </w:t>
      </w:r>
      <w:r w:rsidR="00DD1F56" w:rsidRPr="00485BCF">
        <w:rPr>
          <w:rFonts w:ascii="Times New Roman" w:hAnsi="Times New Roman"/>
        </w:rPr>
        <w:t>question</w:t>
      </w:r>
      <w:r w:rsidR="00B6510C" w:rsidRPr="00485BCF">
        <w:rPr>
          <w:rFonts w:ascii="Times New Roman" w:hAnsi="Times New Roman"/>
        </w:rPr>
        <w:t>-</w:t>
      </w:r>
      <w:r w:rsidR="00DD1F56" w:rsidRPr="00485BCF">
        <w:rPr>
          <w:rFonts w:ascii="Times New Roman" w:hAnsi="Times New Roman"/>
        </w:rPr>
        <w:t>and</w:t>
      </w:r>
      <w:r w:rsidR="00B6510C" w:rsidRPr="00485BCF">
        <w:rPr>
          <w:rFonts w:ascii="Times New Roman" w:hAnsi="Times New Roman"/>
        </w:rPr>
        <w:t>-</w:t>
      </w:r>
      <w:r w:rsidR="00DD1F56" w:rsidRPr="00485BCF">
        <w:rPr>
          <w:rFonts w:ascii="Times New Roman" w:hAnsi="Times New Roman"/>
        </w:rPr>
        <w:t>answer</w:t>
      </w:r>
      <w:r w:rsidRPr="00485BCF">
        <w:rPr>
          <w:rFonts w:ascii="Times New Roman" w:hAnsi="Times New Roman"/>
        </w:rPr>
        <w:t xml:space="preserve"> notes. A </w:t>
      </w:r>
      <w:r w:rsidR="00B6510C" w:rsidRPr="00485BCF">
        <w:rPr>
          <w:rFonts w:ascii="Times New Roman" w:hAnsi="Times New Roman"/>
        </w:rPr>
        <w:t>l</w:t>
      </w:r>
      <w:r w:rsidRPr="00485BCF">
        <w:rPr>
          <w:rFonts w:ascii="Times New Roman" w:hAnsi="Times New Roman"/>
        </w:rPr>
        <w:t xml:space="preserve">ist </w:t>
      </w:r>
      <w:r w:rsidR="005E536B" w:rsidRPr="00485BCF">
        <w:rPr>
          <w:rFonts w:ascii="Times New Roman" w:hAnsi="Times New Roman"/>
        </w:rPr>
        <w:t xml:space="preserve">of interested </w:t>
      </w:r>
      <w:r w:rsidR="000427A2" w:rsidRPr="00485BCF">
        <w:rPr>
          <w:rFonts w:ascii="Times New Roman" w:hAnsi="Times New Roman"/>
        </w:rPr>
        <w:t xml:space="preserve">small and U/DBE </w:t>
      </w:r>
      <w:r w:rsidR="005E536B" w:rsidRPr="00485BCF">
        <w:rPr>
          <w:rFonts w:ascii="Times New Roman" w:hAnsi="Times New Roman"/>
        </w:rPr>
        <w:t xml:space="preserve">firms </w:t>
      </w:r>
      <w:r w:rsidRPr="00485BCF">
        <w:rPr>
          <w:rFonts w:ascii="Times New Roman" w:hAnsi="Times New Roman"/>
        </w:rPr>
        <w:t>should be prepared and posted wit</w:t>
      </w:r>
      <w:r w:rsidR="00DD1F56" w:rsidRPr="00485BCF">
        <w:rPr>
          <w:rFonts w:ascii="Times New Roman" w:hAnsi="Times New Roman"/>
        </w:rPr>
        <w:t>hin three days after the pre-proposal meeting</w:t>
      </w:r>
      <w:r w:rsidRPr="00485BCF">
        <w:rPr>
          <w:rFonts w:ascii="Times New Roman" w:hAnsi="Times New Roman"/>
        </w:rPr>
        <w:t xml:space="preserve"> on </w:t>
      </w:r>
      <w:r w:rsidR="0074088C">
        <w:rPr>
          <w:rFonts w:ascii="Times New Roman" w:hAnsi="Times New Roman"/>
        </w:rPr>
        <w:t>RTPA</w:t>
      </w:r>
      <w:r w:rsidRPr="00485BCF">
        <w:rPr>
          <w:rFonts w:ascii="Times New Roman" w:hAnsi="Times New Roman"/>
        </w:rPr>
        <w:t xml:space="preserve"> </w:t>
      </w:r>
      <w:r w:rsidR="007F0C0C" w:rsidRPr="00485BCF">
        <w:rPr>
          <w:rFonts w:ascii="Times New Roman" w:hAnsi="Times New Roman"/>
        </w:rPr>
        <w:t>w</w:t>
      </w:r>
      <w:r w:rsidR="00E312CF" w:rsidRPr="00485BCF">
        <w:rPr>
          <w:rFonts w:ascii="Times New Roman" w:hAnsi="Times New Roman"/>
        </w:rPr>
        <w:t>ebsite</w:t>
      </w:r>
      <w:r w:rsidRPr="00485BCF">
        <w:rPr>
          <w:rFonts w:ascii="Times New Roman" w:hAnsi="Times New Roman"/>
        </w:rPr>
        <w:t xml:space="preserve"> to assist contractors and subcontractors in locating each other to potentially partner on the project.</w:t>
      </w:r>
    </w:p>
    <w:p w14:paraId="5AC3829B" w14:textId="77777777" w:rsidR="00BD6686" w:rsidRPr="00485BCF" w:rsidRDefault="0053111E" w:rsidP="000B366C">
      <w:pPr>
        <w:pStyle w:val="PMNumbering"/>
        <w:jc w:val="left"/>
        <w:rPr>
          <w:rFonts w:ascii="Times New Roman" w:hAnsi="Times New Roman"/>
        </w:rPr>
      </w:pPr>
      <w:r w:rsidRPr="00485BCF">
        <w:rPr>
          <w:rFonts w:ascii="Times New Roman" w:hAnsi="Times New Roman"/>
        </w:rPr>
        <w:t>Evaluation Committee</w:t>
      </w:r>
      <w:r w:rsidR="00A0462E" w:rsidRPr="00485BCF">
        <w:rPr>
          <w:rFonts w:ascii="Times New Roman" w:hAnsi="Times New Roman"/>
        </w:rPr>
        <w:t xml:space="preserve"> </w:t>
      </w:r>
    </w:p>
    <w:p w14:paraId="1976484E" w14:textId="2116AB6D" w:rsidR="008D4C2E" w:rsidRPr="00485BCF" w:rsidRDefault="002A27C0" w:rsidP="000B366C">
      <w:pPr>
        <w:pStyle w:val="PMNumberingPara"/>
        <w:jc w:val="left"/>
        <w:rPr>
          <w:rFonts w:ascii="Times New Roman" w:hAnsi="Times New Roman"/>
        </w:rPr>
      </w:pPr>
      <w:r w:rsidRPr="00485BCF">
        <w:rPr>
          <w:rFonts w:ascii="Times New Roman" w:hAnsi="Times New Roman"/>
        </w:rPr>
        <w:t>Evaluation of proposals should be conducted by one or more committees of technically qualified personnel concerned with the procurement and should include at least one non-</w:t>
      </w:r>
      <w:r w:rsidR="0074088C">
        <w:rPr>
          <w:rFonts w:ascii="Times New Roman" w:hAnsi="Times New Roman"/>
        </w:rPr>
        <w:t>RTPA</w:t>
      </w:r>
      <w:r w:rsidR="005E536B" w:rsidRPr="00485BCF">
        <w:rPr>
          <w:rFonts w:ascii="Times New Roman" w:hAnsi="Times New Roman"/>
        </w:rPr>
        <w:t xml:space="preserve"> </w:t>
      </w:r>
      <w:r w:rsidRPr="00485BCF">
        <w:rPr>
          <w:rFonts w:ascii="Times New Roman" w:hAnsi="Times New Roman"/>
        </w:rPr>
        <w:t xml:space="preserve">staff member. All non-staff members must receive the </w:t>
      </w:r>
      <w:r w:rsidR="00A073D8" w:rsidRPr="00485BCF">
        <w:rPr>
          <w:rFonts w:ascii="Times New Roman" w:hAnsi="Times New Roman"/>
        </w:rPr>
        <w:t>e</w:t>
      </w:r>
      <w:r w:rsidRPr="00485BCF">
        <w:rPr>
          <w:rFonts w:ascii="Times New Roman" w:hAnsi="Times New Roman"/>
        </w:rPr>
        <w:t xml:space="preserve">valuation </w:t>
      </w:r>
      <w:r w:rsidR="00A073D8" w:rsidRPr="00485BCF">
        <w:rPr>
          <w:rFonts w:ascii="Times New Roman" w:hAnsi="Times New Roman"/>
        </w:rPr>
        <w:t>c</w:t>
      </w:r>
      <w:r w:rsidRPr="00485BCF">
        <w:rPr>
          <w:rFonts w:ascii="Times New Roman" w:hAnsi="Times New Roman"/>
        </w:rPr>
        <w:t xml:space="preserve">ommittee </w:t>
      </w:r>
      <w:r w:rsidR="00A073D8" w:rsidRPr="00485BCF">
        <w:rPr>
          <w:rFonts w:ascii="Times New Roman" w:hAnsi="Times New Roman"/>
        </w:rPr>
        <w:t>g</w:t>
      </w:r>
      <w:r w:rsidRPr="00485BCF">
        <w:rPr>
          <w:rFonts w:ascii="Times New Roman" w:hAnsi="Times New Roman"/>
        </w:rPr>
        <w:t xml:space="preserve">uidelines and complete a </w:t>
      </w:r>
      <w:r w:rsidR="00A073D8" w:rsidRPr="00485BCF">
        <w:rPr>
          <w:rFonts w:ascii="Times New Roman" w:hAnsi="Times New Roman"/>
        </w:rPr>
        <w:t>d</w:t>
      </w:r>
      <w:r w:rsidRPr="00485BCF">
        <w:rPr>
          <w:rFonts w:ascii="Times New Roman" w:hAnsi="Times New Roman"/>
        </w:rPr>
        <w:t xml:space="preserve">eclaration </w:t>
      </w:r>
      <w:r w:rsidR="00A073D8" w:rsidRPr="00485BCF">
        <w:rPr>
          <w:rFonts w:ascii="Times New Roman" w:hAnsi="Times New Roman"/>
        </w:rPr>
        <w:t>c</w:t>
      </w:r>
      <w:r w:rsidRPr="00485BCF">
        <w:rPr>
          <w:rFonts w:ascii="Times New Roman" w:hAnsi="Times New Roman"/>
        </w:rPr>
        <w:t xml:space="preserve">oncerning </w:t>
      </w:r>
      <w:r w:rsidR="00A073D8" w:rsidRPr="00485BCF">
        <w:rPr>
          <w:rFonts w:ascii="Times New Roman" w:hAnsi="Times New Roman"/>
        </w:rPr>
        <w:t>c</w:t>
      </w:r>
      <w:r w:rsidRPr="00485BCF">
        <w:rPr>
          <w:rFonts w:ascii="Times New Roman" w:hAnsi="Times New Roman"/>
        </w:rPr>
        <w:t xml:space="preserve">onflicts of Interest before taking part in the evaluation. </w:t>
      </w:r>
      <w:r w:rsidR="00E34466" w:rsidRPr="00485BCF">
        <w:rPr>
          <w:rFonts w:ascii="Times New Roman" w:hAnsi="Times New Roman"/>
        </w:rPr>
        <w:t xml:space="preserve">Selection of evaluation committee members should be approved by </w:t>
      </w:r>
      <w:r w:rsidR="006A52DF" w:rsidRPr="00485BCF">
        <w:rPr>
          <w:rFonts w:ascii="Times New Roman" w:hAnsi="Times New Roman"/>
        </w:rPr>
        <w:t>the Executive Director</w:t>
      </w:r>
      <w:r w:rsidR="00E34466" w:rsidRPr="00485BCF">
        <w:rPr>
          <w:rFonts w:ascii="Times New Roman" w:hAnsi="Times New Roman"/>
        </w:rPr>
        <w:t xml:space="preserve"> using the </w:t>
      </w:r>
      <w:r w:rsidR="00A073D8" w:rsidRPr="00485BCF">
        <w:rPr>
          <w:rFonts w:ascii="Times New Roman" w:hAnsi="Times New Roman"/>
        </w:rPr>
        <w:t>e</w:t>
      </w:r>
      <w:r w:rsidR="00E34466" w:rsidRPr="00485BCF">
        <w:rPr>
          <w:rFonts w:ascii="Times New Roman" w:hAnsi="Times New Roman"/>
        </w:rPr>
        <w:t xml:space="preserve">valuation </w:t>
      </w:r>
      <w:r w:rsidR="00A073D8" w:rsidRPr="00485BCF">
        <w:rPr>
          <w:rFonts w:ascii="Times New Roman" w:hAnsi="Times New Roman"/>
        </w:rPr>
        <w:t>c</w:t>
      </w:r>
      <w:r w:rsidR="00E34466" w:rsidRPr="00485BCF">
        <w:rPr>
          <w:rFonts w:ascii="Times New Roman" w:hAnsi="Times New Roman"/>
        </w:rPr>
        <w:t xml:space="preserve">ommittee </w:t>
      </w:r>
      <w:r w:rsidR="00A073D8" w:rsidRPr="00485BCF">
        <w:rPr>
          <w:rFonts w:ascii="Times New Roman" w:hAnsi="Times New Roman"/>
        </w:rPr>
        <w:t>s</w:t>
      </w:r>
      <w:r w:rsidR="00E34466" w:rsidRPr="00485BCF">
        <w:rPr>
          <w:rFonts w:ascii="Times New Roman" w:hAnsi="Times New Roman"/>
        </w:rPr>
        <w:t xml:space="preserve">election </w:t>
      </w:r>
      <w:r w:rsidR="00A073D8" w:rsidRPr="00485BCF">
        <w:rPr>
          <w:rFonts w:ascii="Times New Roman" w:hAnsi="Times New Roman"/>
        </w:rPr>
        <w:t>m</w:t>
      </w:r>
      <w:r w:rsidR="00E34466" w:rsidRPr="00485BCF">
        <w:rPr>
          <w:rFonts w:ascii="Times New Roman" w:hAnsi="Times New Roman"/>
        </w:rPr>
        <w:t>emo.</w:t>
      </w:r>
      <w:r w:rsidR="00434644" w:rsidRPr="00485BCF">
        <w:rPr>
          <w:rFonts w:ascii="Times New Roman" w:hAnsi="Times New Roman"/>
        </w:rPr>
        <w:t xml:space="preserve"> Evaluation Committee members will evaluate and provide their individual ratings of the technical component of the proposals.  </w:t>
      </w:r>
      <w:r w:rsidR="006A52DF" w:rsidRPr="00485BCF">
        <w:rPr>
          <w:rFonts w:ascii="Times New Roman" w:hAnsi="Times New Roman"/>
        </w:rPr>
        <w:t xml:space="preserve">The </w:t>
      </w:r>
      <w:r w:rsidR="00BB2B55" w:rsidRPr="00485BCF">
        <w:rPr>
          <w:rFonts w:ascii="Times New Roman" w:hAnsi="Times New Roman"/>
        </w:rPr>
        <w:t>Contracts Officer</w:t>
      </w:r>
      <w:r w:rsidR="00434644" w:rsidRPr="00485BCF">
        <w:rPr>
          <w:rFonts w:ascii="Times New Roman" w:hAnsi="Times New Roman"/>
        </w:rPr>
        <w:t xml:space="preserve"> will analyze the cost proposals and provide the analyses to the Evaluation Committee members. If an Evaluation Committee member prepared the Independent Cost Proposal, he/she should not take the lead in negotiations but may assist Contracts Staff in preparing the negotiation strategy. </w:t>
      </w:r>
      <w:r w:rsidR="005B651E" w:rsidRPr="00485BCF">
        <w:rPr>
          <w:rFonts w:ascii="Times New Roman" w:hAnsi="Times New Roman"/>
        </w:rPr>
        <w:t xml:space="preserve"> </w:t>
      </w:r>
    </w:p>
    <w:p w14:paraId="69C0A390" w14:textId="77777777" w:rsidR="00BD6686" w:rsidRPr="00485BCF" w:rsidRDefault="002A27C0" w:rsidP="000B366C">
      <w:pPr>
        <w:pStyle w:val="PMNumbering"/>
        <w:jc w:val="left"/>
        <w:rPr>
          <w:rFonts w:ascii="Times New Roman" w:hAnsi="Times New Roman"/>
        </w:rPr>
      </w:pPr>
      <w:r w:rsidRPr="00485BCF">
        <w:rPr>
          <w:rFonts w:ascii="Times New Roman" w:hAnsi="Times New Roman"/>
        </w:rPr>
        <w:t xml:space="preserve">Selection of </w:t>
      </w:r>
      <w:proofErr w:type="spellStart"/>
      <w:r w:rsidRPr="00485BCF">
        <w:rPr>
          <w:rFonts w:ascii="Times New Roman" w:hAnsi="Times New Roman"/>
        </w:rPr>
        <w:t>Offe</w:t>
      </w:r>
      <w:r w:rsidR="0053111E" w:rsidRPr="00485BCF">
        <w:rPr>
          <w:rFonts w:ascii="Times New Roman" w:hAnsi="Times New Roman"/>
        </w:rPr>
        <w:t>rors</w:t>
      </w:r>
      <w:proofErr w:type="spellEnd"/>
      <w:r w:rsidR="0053111E" w:rsidRPr="00485BCF">
        <w:rPr>
          <w:rFonts w:ascii="Times New Roman" w:hAnsi="Times New Roman"/>
        </w:rPr>
        <w:t xml:space="preserve"> for Negotiation and Award</w:t>
      </w:r>
    </w:p>
    <w:p w14:paraId="1E4FB33E" w14:textId="77777777" w:rsidR="00434644" w:rsidRPr="00485BCF" w:rsidRDefault="00434644" w:rsidP="000B366C">
      <w:pPr>
        <w:pStyle w:val="PMNumberingPara"/>
        <w:jc w:val="left"/>
        <w:rPr>
          <w:rFonts w:ascii="Times New Roman" w:hAnsi="Times New Roman"/>
        </w:rPr>
      </w:pPr>
      <w:r w:rsidRPr="00485BCF">
        <w:rPr>
          <w:rFonts w:ascii="Times New Roman" w:hAnsi="Times New Roman"/>
        </w:rPr>
        <w:t xml:space="preserve">The objective of contract negotiation is to obtain complete agreement on all the basic issues. Oral discussion or written communication should be conducted with </w:t>
      </w:r>
      <w:proofErr w:type="spellStart"/>
      <w:r w:rsidRPr="00485BCF">
        <w:rPr>
          <w:rFonts w:ascii="Times New Roman" w:hAnsi="Times New Roman"/>
        </w:rPr>
        <w:t>offerors</w:t>
      </w:r>
      <w:proofErr w:type="spellEnd"/>
      <w:r w:rsidRPr="00485BCF">
        <w:rPr>
          <w:rFonts w:ascii="Times New Roman" w:hAnsi="Times New Roman"/>
        </w:rPr>
        <w:t>, to the extent necessary, to resolve uncertainties relating to the technical and nontechnical issues. Basic questions should be resolved when they arise and not be left for later agreement during subsequent proceedings.</w:t>
      </w:r>
    </w:p>
    <w:p w14:paraId="6619C6F0" w14:textId="0281CDEF" w:rsidR="002A27C0" w:rsidRPr="00485BCF" w:rsidRDefault="00434644" w:rsidP="000B366C">
      <w:pPr>
        <w:pStyle w:val="PMNumberingPara"/>
        <w:jc w:val="left"/>
        <w:rPr>
          <w:rFonts w:ascii="Times New Roman" w:hAnsi="Times New Roman"/>
        </w:rPr>
      </w:pPr>
      <w:r w:rsidRPr="00485BCF">
        <w:rPr>
          <w:rFonts w:ascii="Times New Roman" w:hAnsi="Times New Roman"/>
        </w:rPr>
        <w:t xml:space="preserve">Proposals will be evaluated, negotiated, selected and any award made in accordance with the criteria and procedures described below. The approach and procedures are those that are applicable to a competitive </w:t>
      </w:r>
      <w:r w:rsidRPr="00485BCF">
        <w:rPr>
          <w:rFonts w:ascii="Times New Roman" w:hAnsi="Times New Roman"/>
        </w:rPr>
        <w:lastRenderedPageBreak/>
        <w:t xml:space="preserve">negotiated procurement whereby proposals are evaluated to determine which proposals are within a competitive range. Discussions and negotiations may then be carried out with </w:t>
      </w:r>
      <w:proofErr w:type="spellStart"/>
      <w:r w:rsidRPr="00485BCF">
        <w:rPr>
          <w:rFonts w:ascii="Times New Roman" w:hAnsi="Times New Roman"/>
        </w:rPr>
        <w:t>offerors</w:t>
      </w:r>
      <w:proofErr w:type="spellEnd"/>
      <w:r w:rsidRPr="00485BCF">
        <w:rPr>
          <w:rFonts w:ascii="Times New Roman" w:hAnsi="Times New Roman"/>
        </w:rPr>
        <w:t xml:space="preserve"> within the competitive range after which best and final offers (</w:t>
      </w:r>
      <w:proofErr w:type="spellStart"/>
      <w:r w:rsidRPr="00485BCF">
        <w:rPr>
          <w:rFonts w:ascii="Times New Roman" w:hAnsi="Times New Roman"/>
        </w:rPr>
        <w:t>BAFOs</w:t>
      </w:r>
      <w:proofErr w:type="spellEnd"/>
      <w:r w:rsidRPr="00485BCF">
        <w:rPr>
          <w:rFonts w:ascii="Times New Roman" w:hAnsi="Times New Roman"/>
        </w:rPr>
        <w:t xml:space="preserve">) may be requested. However, </w:t>
      </w:r>
      <w:r w:rsidR="0074088C">
        <w:rPr>
          <w:rFonts w:ascii="Times New Roman" w:hAnsi="Times New Roman"/>
        </w:rPr>
        <w:t>RTPA</w:t>
      </w:r>
      <w:r w:rsidRPr="00485BCF">
        <w:rPr>
          <w:rFonts w:ascii="Times New Roman" w:hAnsi="Times New Roman"/>
        </w:rPr>
        <w:t xml:space="preserve"> may select a proposal for award without any discussions or negotiations or request for any </w:t>
      </w:r>
      <w:proofErr w:type="spellStart"/>
      <w:r w:rsidRPr="00485BCF">
        <w:rPr>
          <w:rFonts w:ascii="Times New Roman" w:hAnsi="Times New Roman"/>
        </w:rPr>
        <w:t>BAFO</w:t>
      </w:r>
      <w:proofErr w:type="spellEnd"/>
      <w:r w:rsidRPr="00485BCF">
        <w:rPr>
          <w:rFonts w:ascii="Times New Roman" w:hAnsi="Times New Roman"/>
        </w:rPr>
        <w:t xml:space="preserve">(s). Subject to </w:t>
      </w:r>
      <w:r w:rsidR="0074088C">
        <w:rPr>
          <w:rFonts w:ascii="Times New Roman" w:hAnsi="Times New Roman"/>
        </w:rPr>
        <w:t>RTPA</w:t>
      </w:r>
      <w:r w:rsidRPr="00485BCF">
        <w:rPr>
          <w:rFonts w:ascii="Times New Roman" w:hAnsi="Times New Roman"/>
        </w:rPr>
        <w:t xml:space="preserve">'s right to reject any or all proposals, the </w:t>
      </w:r>
      <w:proofErr w:type="spellStart"/>
      <w:r w:rsidRPr="00485BCF">
        <w:rPr>
          <w:rFonts w:ascii="Times New Roman" w:hAnsi="Times New Roman"/>
        </w:rPr>
        <w:t>offeror</w:t>
      </w:r>
      <w:proofErr w:type="spellEnd"/>
      <w:r w:rsidRPr="00485BCF">
        <w:rPr>
          <w:rFonts w:ascii="Times New Roman" w:hAnsi="Times New Roman"/>
        </w:rPr>
        <w:t xml:space="preserve"> will be selected whose proposal is found to be most advantageous to </w:t>
      </w:r>
      <w:r w:rsidR="0074088C">
        <w:rPr>
          <w:rFonts w:ascii="Times New Roman" w:hAnsi="Times New Roman"/>
        </w:rPr>
        <w:t>RTPA</w:t>
      </w:r>
      <w:r w:rsidRPr="00485BCF">
        <w:rPr>
          <w:rFonts w:ascii="Times New Roman" w:hAnsi="Times New Roman"/>
        </w:rPr>
        <w:t>. Proposals will be evaluated, negotiated, selected and any award made in accordance with the criteria and procedures included in the RFP/</w:t>
      </w:r>
      <w:proofErr w:type="spellStart"/>
      <w:r w:rsidRPr="00485BCF">
        <w:rPr>
          <w:rFonts w:ascii="Times New Roman" w:hAnsi="Times New Roman"/>
        </w:rPr>
        <w:t>RFQ</w:t>
      </w:r>
      <w:proofErr w:type="spellEnd"/>
      <w:r w:rsidRPr="00485BCF">
        <w:rPr>
          <w:rFonts w:ascii="Times New Roman" w:hAnsi="Times New Roman"/>
        </w:rPr>
        <w:t>. Proposals may not be evaluated on the basis of criteria that were not included in the RFP/</w:t>
      </w:r>
      <w:proofErr w:type="spellStart"/>
      <w:r w:rsidRPr="00485BCF">
        <w:rPr>
          <w:rFonts w:ascii="Times New Roman" w:hAnsi="Times New Roman"/>
        </w:rPr>
        <w:t>RFQ</w:t>
      </w:r>
      <w:proofErr w:type="spellEnd"/>
      <w:r w:rsidRPr="00485BCF">
        <w:rPr>
          <w:rFonts w:ascii="Times New Roman" w:hAnsi="Times New Roman"/>
        </w:rPr>
        <w:t xml:space="preserve">. </w:t>
      </w:r>
      <w:r w:rsidR="002A27C0" w:rsidRPr="00485BCF">
        <w:rPr>
          <w:rFonts w:ascii="Times New Roman" w:hAnsi="Times New Roman"/>
        </w:rPr>
        <w:t xml:space="preserve">After receipt of initial proposals, written or oral discussion may be conducted with all responsible </w:t>
      </w:r>
      <w:proofErr w:type="spellStart"/>
      <w:r w:rsidR="002A27C0" w:rsidRPr="00485BCF">
        <w:rPr>
          <w:rFonts w:ascii="Times New Roman" w:hAnsi="Times New Roman"/>
        </w:rPr>
        <w:t>offerors</w:t>
      </w:r>
      <w:proofErr w:type="spellEnd"/>
      <w:r w:rsidR="002A27C0" w:rsidRPr="00485BCF">
        <w:rPr>
          <w:rFonts w:ascii="Times New Roman" w:hAnsi="Times New Roman"/>
        </w:rPr>
        <w:t xml:space="preserve"> who submitted proposals within a competitive range, price and other factors considered. Exceptions to this requirement are:</w:t>
      </w:r>
    </w:p>
    <w:p w14:paraId="05F1D390" w14:textId="77777777" w:rsidR="00497232" w:rsidRPr="00485BCF" w:rsidRDefault="002A27C0" w:rsidP="00FF000F">
      <w:pPr>
        <w:pStyle w:val="PMabc"/>
        <w:numPr>
          <w:ilvl w:val="0"/>
          <w:numId w:val="60"/>
        </w:numPr>
        <w:jc w:val="left"/>
        <w:rPr>
          <w:rFonts w:ascii="Times New Roman" w:hAnsi="Times New Roman"/>
        </w:rPr>
      </w:pPr>
      <w:r w:rsidRPr="00485BCF">
        <w:rPr>
          <w:rFonts w:ascii="Times New Roman" w:hAnsi="Times New Roman"/>
        </w:rPr>
        <w:t xml:space="preserve">procurements in which rates or prices are </w:t>
      </w:r>
      <w:r w:rsidR="00497232" w:rsidRPr="00485BCF">
        <w:rPr>
          <w:rFonts w:ascii="Times New Roman" w:hAnsi="Times New Roman"/>
        </w:rPr>
        <w:t>fixed by law or regulation; and</w:t>
      </w:r>
    </w:p>
    <w:p w14:paraId="294DDDC8" w14:textId="4D085F29" w:rsidR="002A27C0" w:rsidRPr="00485BCF" w:rsidRDefault="002A27C0" w:rsidP="00FF000F">
      <w:pPr>
        <w:pStyle w:val="PMabc"/>
        <w:numPr>
          <w:ilvl w:val="0"/>
          <w:numId w:val="60"/>
        </w:numPr>
        <w:jc w:val="left"/>
        <w:rPr>
          <w:rFonts w:ascii="Times New Roman" w:hAnsi="Times New Roman"/>
        </w:rPr>
      </w:pPr>
      <w:proofErr w:type="gramStart"/>
      <w:r w:rsidRPr="00485BCF">
        <w:rPr>
          <w:rFonts w:ascii="Times New Roman" w:hAnsi="Times New Roman"/>
        </w:rPr>
        <w:t>procurements</w:t>
      </w:r>
      <w:proofErr w:type="gramEnd"/>
      <w:r w:rsidRPr="00485BCF">
        <w:rPr>
          <w:rFonts w:ascii="Times New Roman" w:hAnsi="Times New Roman"/>
        </w:rPr>
        <w:t xml:space="preserve"> in which it can be clearly demonstrated (from the existence of adequate competition or accurate prior cost experience with the product or service) that acceptance of the most favorable initial proposal without discussion would result in a fair and reasonable price. In such procurements the </w:t>
      </w:r>
      <w:r w:rsidR="001A0425" w:rsidRPr="00485BCF">
        <w:rPr>
          <w:rFonts w:ascii="Times New Roman" w:hAnsi="Times New Roman"/>
        </w:rPr>
        <w:t>RFP/</w:t>
      </w:r>
      <w:proofErr w:type="spellStart"/>
      <w:r w:rsidR="001A0425" w:rsidRPr="00485BCF">
        <w:rPr>
          <w:rFonts w:ascii="Times New Roman" w:hAnsi="Times New Roman"/>
        </w:rPr>
        <w:t>RFQ</w:t>
      </w:r>
      <w:r w:rsidR="00121059" w:rsidRPr="00485BCF">
        <w:rPr>
          <w:rFonts w:ascii="Times New Roman" w:hAnsi="Times New Roman"/>
        </w:rPr>
        <w:t>s</w:t>
      </w:r>
      <w:proofErr w:type="spellEnd"/>
      <w:r w:rsidRPr="00485BCF">
        <w:rPr>
          <w:rFonts w:ascii="Times New Roman" w:hAnsi="Times New Roman"/>
        </w:rPr>
        <w:t xml:space="preserve"> must contain a notice that award may be made without d</w:t>
      </w:r>
      <w:r w:rsidR="00BD6686" w:rsidRPr="00485BCF">
        <w:rPr>
          <w:rFonts w:ascii="Times New Roman" w:hAnsi="Times New Roman"/>
        </w:rPr>
        <w:t>iscussion of proposals received</w:t>
      </w:r>
      <w:r w:rsidRPr="00485BCF">
        <w:rPr>
          <w:rFonts w:ascii="Times New Roman" w:hAnsi="Times New Roman"/>
        </w:rPr>
        <w:t xml:space="preserve"> and that proposals should be submitted initially on th</w:t>
      </w:r>
      <w:r w:rsidR="00BD6686" w:rsidRPr="00485BCF">
        <w:rPr>
          <w:rFonts w:ascii="Times New Roman" w:hAnsi="Times New Roman"/>
        </w:rPr>
        <w:t>e most favorable terms possible</w:t>
      </w:r>
      <w:r w:rsidRPr="00485BCF">
        <w:rPr>
          <w:rFonts w:ascii="Times New Roman" w:hAnsi="Times New Roman"/>
        </w:rPr>
        <w:t xml:space="preserve"> from a price and technical standpoint. When there is uncertainty, however, as to the pricing or technical aspects of any proposal, the project manager and </w:t>
      </w:r>
      <w:r w:rsidR="00BB2B55" w:rsidRPr="00485BCF">
        <w:rPr>
          <w:rFonts w:ascii="Times New Roman" w:hAnsi="Times New Roman"/>
        </w:rPr>
        <w:t>Contracts Officer</w:t>
      </w:r>
      <w:r w:rsidRPr="00485BCF">
        <w:rPr>
          <w:rFonts w:ascii="Times New Roman" w:hAnsi="Times New Roman"/>
        </w:rPr>
        <w:t xml:space="preserve"> should not make award without further exploration and discussion. When the project manager and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 xml:space="preserve">deem a proposal to be the most favorable and that proposal involves a material departure from the requirements stated in 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all </w:t>
      </w:r>
      <w:proofErr w:type="spellStart"/>
      <w:r w:rsidRPr="00485BCF">
        <w:rPr>
          <w:rFonts w:ascii="Times New Roman" w:hAnsi="Times New Roman"/>
        </w:rPr>
        <w:t>offerors</w:t>
      </w:r>
      <w:proofErr w:type="spellEnd"/>
      <w:r w:rsidRPr="00485BCF">
        <w:rPr>
          <w:rFonts w:ascii="Times New Roman" w:hAnsi="Times New Roman"/>
        </w:rPr>
        <w:t xml:space="preserve"> should be given an opportunity to submit new proposals on a basis comparable to that of the </w:t>
      </w:r>
      <w:proofErr w:type="spellStart"/>
      <w:r w:rsidRPr="00485BCF">
        <w:rPr>
          <w:rFonts w:ascii="Times New Roman" w:hAnsi="Times New Roman"/>
        </w:rPr>
        <w:t>offeror</w:t>
      </w:r>
      <w:proofErr w:type="spellEnd"/>
      <w:r w:rsidRPr="00485BCF">
        <w:rPr>
          <w:rFonts w:ascii="Times New Roman" w:hAnsi="Times New Roman"/>
        </w:rPr>
        <w:t xml:space="preserve"> tentatively selected.</w:t>
      </w:r>
    </w:p>
    <w:p w14:paraId="2B420A6A" w14:textId="77777777" w:rsidR="00BD6686" w:rsidRPr="00485BCF" w:rsidRDefault="002A27C0" w:rsidP="000B366C">
      <w:pPr>
        <w:pStyle w:val="PMNumbering"/>
        <w:jc w:val="left"/>
        <w:rPr>
          <w:rFonts w:ascii="Times New Roman" w:hAnsi="Times New Roman"/>
        </w:rPr>
      </w:pPr>
      <w:r w:rsidRPr="00485BCF">
        <w:rPr>
          <w:rFonts w:ascii="Times New Roman" w:hAnsi="Times New Roman"/>
        </w:rPr>
        <w:t>C</w:t>
      </w:r>
      <w:r w:rsidR="0053111E" w:rsidRPr="00485BCF">
        <w:rPr>
          <w:rFonts w:ascii="Times New Roman" w:hAnsi="Times New Roman"/>
        </w:rPr>
        <w:t>onfidentiality of Negotiations</w:t>
      </w:r>
    </w:p>
    <w:p w14:paraId="1F96464C" w14:textId="6A1CE068" w:rsidR="008D4C2E" w:rsidRPr="00485BCF" w:rsidRDefault="002A27C0" w:rsidP="000B366C">
      <w:pPr>
        <w:pStyle w:val="PMNumberingPara"/>
        <w:jc w:val="left"/>
        <w:rPr>
          <w:rFonts w:ascii="Times New Roman" w:hAnsi="Times New Roman"/>
        </w:rPr>
      </w:pPr>
      <w:r w:rsidRPr="00485BCF">
        <w:rPr>
          <w:rFonts w:ascii="Times New Roman" w:hAnsi="Times New Roman"/>
        </w:rPr>
        <w:t xml:space="preserve">In competitive negotiations, </w:t>
      </w:r>
      <w:proofErr w:type="spellStart"/>
      <w:r w:rsidRPr="00485BCF">
        <w:rPr>
          <w:rFonts w:ascii="Times New Roman" w:hAnsi="Times New Roman"/>
        </w:rPr>
        <w:t>offerors</w:t>
      </w:r>
      <w:proofErr w:type="spellEnd"/>
      <w:r w:rsidRPr="00485BCF">
        <w:rPr>
          <w:rFonts w:ascii="Times New Roman" w:hAnsi="Times New Roman"/>
        </w:rPr>
        <w:t xml:space="preserve"> should not be given any indication of a “target” price </w:t>
      </w:r>
      <w:r w:rsidR="00DD1F56" w:rsidRPr="00485BCF">
        <w:rPr>
          <w:rFonts w:ascii="Times New Roman" w:hAnsi="Times New Roman"/>
        </w:rPr>
        <w:t>that</w:t>
      </w:r>
      <w:r w:rsidRPr="00485BCF">
        <w:rPr>
          <w:rFonts w:ascii="Times New Roman" w:hAnsi="Times New Roman"/>
        </w:rPr>
        <w:t xml:space="preserve"> must be met to ensure further consideration for contract award. Such practice constitutes an auction technique </w:t>
      </w:r>
      <w:r w:rsidR="00DD1F56" w:rsidRPr="00485BCF">
        <w:rPr>
          <w:rFonts w:ascii="Times New Roman" w:hAnsi="Times New Roman"/>
        </w:rPr>
        <w:t>that</w:t>
      </w:r>
      <w:r w:rsidRPr="00485BCF">
        <w:rPr>
          <w:rFonts w:ascii="Times New Roman" w:hAnsi="Times New Roman"/>
        </w:rPr>
        <w:t xml:space="preserve"> may violate the integrity of the procurement process and must be avoided. Additionally, 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Pr="00485BCF">
        <w:rPr>
          <w:rFonts w:ascii="Times New Roman" w:hAnsi="Times New Roman"/>
        </w:rPr>
        <w:t xml:space="preserve"> boilerplate </w:t>
      </w:r>
      <w:r w:rsidR="006A52DF" w:rsidRPr="00485BCF">
        <w:rPr>
          <w:rFonts w:ascii="Times New Roman" w:hAnsi="Times New Roman"/>
        </w:rPr>
        <w:t xml:space="preserve">should state </w:t>
      </w:r>
      <w:r w:rsidRPr="00485BCF">
        <w:rPr>
          <w:rFonts w:ascii="Times New Roman" w:hAnsi="Times New Roman"/>
        </w:rPr>
        <w:t>that proposals</w:t>
      </w:r>
      <w:r w:rsidR="008D4C2E" w:rsidRPr="00485BCF">
        <w:rPr>
          <w:rFonts w:ascii="Times New Roman" w:hAnsi="Times New Roman"/>
        </w:rPr>
        <w:t xml:space="preserve"> (minus the cost proposal/estimate</w:t>
      </w:r>
      <w:r w:rsidR="00DD1F56" w:rsidRPr="00485BCF">
        <w:rPr>
          <w:rFonts w:ascii="Times New Roman" w:hAnsi="Times New Roman"/>
        </w:rPr>
        <w:t xml:space="preserve"> until the time of awar</w:t>
      </w:r>
      <w:r w:rsidR="00777B4A" w:rsidRPr="00485BCF">
        <w:rPr>
          <w:rFonts w:ascii="Times New Roman" w:hAnsi="Times New Roman"/>
        </w:rPr>
        <w:t>d</w:t>
      </w:r>
      <w:r w:rsidR="008D4C2E" w:rsidRPr="00485BCF">
        <w:rPr>
          <w:rFonts w:ascii="Times New Roman" w:hAnsi="Times New Roman"/>
        </w:rPr>
        <w:t>)</w:t>
      </w:r>
      <w:r w:rsidRPr="00485BCF">
        <w:rPr>
          <w:rFonts w:ascii="Times New Roman" w:hAnsi="Times New Roman"/>
        </w:rPr>
        <w:t xml:space="preserve"> will not be treated as confidential documents unless they are marked as such by the bidder/</w:t>
      </w:r>
      <w:proofErr w:type="spellStart"/>
      <w:r w:rsidRPr="00485BCF">
        <w:rPr>
          <w:rFonts w:ascii="Times New Roman" w:hAnsi="Times New Roman"/>
        </w:rPr>
        <w:t>offeror</w:t>
      </w:r>
      <w:proofErr w:type="spellEnd"/>
      <w:r w:rsidRPr="00485BCF">
        <w:rPr>
          <w:rFonts w:ascii="Times New Roman" w:hAnsi="Times New Roman"/>
        </w:rPr>
        <w:t xml:space="preserve"> and the bidder/</w:t>
      </w:r>
      <w:proofErr w:type="spellStart"/>
      <w:r w:rsidRPr="00485BCF">
        <w:rPr>
          <w:rFonts w:ascii="Times New Roman" w:hAnsi="Times New Roman"/>
        </w:rPr>
        <w:t>offeror</w:t>
      </w:r>
      <w:proofErr w:type="spellEnd"/>
      <w:r w:rsidRPr="00485BCF">
        <w:rPr>
          <w:rFonts w:ascii="Times New Roman" w:hAnsi="Times New Roman"/>
        </w:rPr>
        <w:t xml:space="preserve"> is able to demonstrate the documents contain the type of information protected by law as confidential or trade secret. </w:t>
      </w:r>
      <w:r w:rsidR="008D4C2E" w:rsidRPr="00485BCF">
        <w:rPr>
          <w:rFonts w:ascii="Times New Roman" w:hAnsi="Times New Roman"/>
        </w:rPr>
        <w:t>Large portions of proposals</w:t>
      </w:r>
      <w:r w:rsidRPr="00485BCF">
        <w:rPr>
          <w:rFonts w:ascii="Times New Roman" w:hAnsi="Times New Roman"/>
        </w:rPr>
        <w:t xml:space="preserve"> are typically public records. They should not, however, be released to the public during the procurement or contract negotiation process without the approval of the </w:t>
      </w:r>
      <w:r w:rsidR="006A52DF" w:rsidRPr="00485BCF">
        <w:rPr>
          <w:rFonts w:ascii="Times New Roman" w:hAnsi="Times New Roman"/>
        </w:rPr>
        <w:t>Executive Director in consultati</w:t>
      </w:r>
      <w:r w:rsidR="00D25CB7" w:rsidRPr="00485BCF">
        <w:rPr>
          <w:rFonts w:ascii="Times New Roman" w:hAnsi="Times New Roman"/>
        </w:rPr>
        <w:t>on with Le</w:t>
      </w:r>
      <w:r w:rsidR="006A52DF" w:rsidRPr="00485BCF">
        <w:rPr>
          <w:rFonts w:ascii="Times New Roman" w:hAnsi="Times New Roman"/>
        </w:rPr>
        <w:t>gal Counsel</w:t>
      </w:r>
      <w:r w:rsidRPr="00485BCF">
        <w:rPr>
          <w:rFonts w:ascii="Times New Roman" w:hAnsi="Times New Roman"/>
        </w:rPr>
        <w:t>.</w:t>
      </w:r>
    </w:p>
    <w:p w14:paraId="63139784" w14:textId="77777777" w:rsidR="00CF46A2" w:rsidRPr="00485BCF" w:rsidRDefault="00CF46A2" w:rsidP="006A52DF">
      <w:pPr>
        <w:pStyle w:val="PMNumbering"/>
        <w:numPr>
          <w:ilvl w:val="0"/>
          <w:numId w:val="17"/>
        </w:numPr>
        <w:jc w:val="left"/>
        <w:rPr>
          <w:rFonts w:ascii="Times New Roman" w:hAnsi="Times New Roman"/>
        </w:rPr>
      </w:pPr>
      <w:r w:rsidRPr="00485BCF">
        <w:rPr>
          <w:rFonts w:ascii="Times New Roman" w:hAnsi="Times New Roman"/>
        </w:rPr>
        <w:t>Opening of Proposals</w:t>
      </w:r>
    </w:p>
    <w:p w14:paraId="01A88EDB" w14:textId="6D235533" w:rsidR="00121059" w:rsidRPr="00485BCF" w:rsidRDefault="00CF46A2" w:rsidP="000B366C">
      <w:pPr>
        <w:pStyle w:val="PMNumberingPara"/>
        <w:jc w:val="left"/>
        <w:rPr>
          <w:rFonts w:ascii="Times New Roman" w:hAnsi="Times New Roman"/>
        </w:rPr>
      </w:pPr>
      <w:r w:rsidRPr="00485BCF">
        <w:rPr>
          <w:rFonts w:ascii="Times New Roman" w:hAnsi="Times New Roman"/>
        </w:rPr>
        <w:t xml:space="preserve">Proposals will not be publicly opened. </w:t>
      </w:r>
      <w:r w:rsidR="00121059" w:rsidRPr="00485BCF">
        <w:rPr>
          <w:rFonts w:ascii="Times New Roman" w:hAnsi="Times New Roman"/>
        </w:rPr>
        <w:t>All detailed cost estimates (“cost proposals”) and evaluations related to costs will be kept strictly confidential throughout the evaluation, negotiation</w:t>
      </w:r>
      <w:r w:rsidRPr="00485BCF">
        <w:rPr>
          <w:rFonts w:ascii="Times New Roman" w:hAnsi="Times New Roman"/>
        </w:rPr>
        <w:t>,</w:t>
      </w:r>
      <w:r w:rsidR="00121059" w:rsidRPr="00485BCF">
        <w:rPr>
          <w:rFonts w:ascii="Times New Roman" w:hAnsi="Times New Roman"/>
        </w:rPr>
        <w:t xml:space="preserve"> and selection process. Only the members of the </w:t>
      </w:r>
      <w:r w:rsidRPr="00485BCF">
        <w:rPr>
          <w:rFonts w:ascii="Times New Roman" w:hAnsi="Times New Roman"/>
        </w:rPr>
        <w:t>e</w:t>
      </w:r>
      <w:r w:rsidR="00121059" w:rsidRPr="00485BCF">
        <w:rPr>
          <w:rFonts w:ascii="Times New Roman" w:hAnsi="Times New Roman"/>
        </w:rPr>
        <w:t xml:space="preserve">valuation </w:t>
      </w:r>
      <w:r w:rsidRPr="00485BCF">
        <w:rPr>
          <w:rFonts w:ascii="Times New Roman" w:hAnsi="Times New Roman"/>
        </w:rPr>
        <w:t>c</w:t>
      </w:r>
      <w:r w:rsidR="00121059" w:rsidRPr="00485BCF">
        <w:rPr>
          <w:rFonts w:ascii="Times New Roman" w:hAnsi="Times New Roman"/>
        </w:rPr>
        <w:t xml:space="preserve">ommittee and </w:t>
      </w:r>
      <w:r w:rsidR="0074088C">
        <w:rPr>
          <w:rFonts w:ascii="Times New Roman" w:hAnsi="Times New Roman"/>
        </w:rPr>
        <w:t>RTPA</w:t>
      </w:r>
      <w:r w:rsidR="00121059" w:rsidRPr="00485BCF">
        <w:rPr>
          <w:rFonts w:ascii="Times New Roman" w:hAnsi="Times New Roman"/>
        </w:rPr>
        <w:t xml:space="preserve"> officials, employees and agents having a legitimate interest will be provided access to the cost proposals and cost evaluation results during this period.</w:t>
      </w:r>
    </w:p>
    <w:p w14:paraId="3A7D0A40" w14:textId="77777777" w:rsidR="00CF46A2" w:rsidRPr="00485BCF" w:rsidRDefault="002A27C0" w:rsidP="000B366C">
      <w:pPr>
        <w:pStyle w:val="PMNumbering"/>
        <w:jc w:val="left"/>
        <w:rPr>
          <w:rFonts w:ascii="Times New Roman" w:hAnsi="Times New Roman"/>
        </w:rPr>
      </w:pPr>
      <w:r w:rsidRPr="00485BCF">
        <w:rPr>
          <w:rFonts w:ascii="Times New Roman" w:hAnsi="Times New Roman"/>
        </w:rPr>
        <w:t>Negotia</w:t>
      </w:r>
      <w:r w:rsidR="00801787" w:rsidRPr="00485BCF">
        <w:rPr>
          <w:rFonts w:ascii="Times New Roman" w:hAnsi="Times New Roman"/>
        </w:rPr>
        <w:t>tions</w:t>
      </w:r>
    </w:p>
    <w:p w14:paraId="69FF16E9" w14:textId="2FB0B473" w:rsidR="000E6070" w:rsidRPr="00485BCF" w:rsidRDefault="00801787" w:rsidP="000B366C">
      <w:pPr>
        <w:pStyle w:val="PMNumberingPara"/>
        <w:jc w:val="left"/>
        <w:rPr>
          <w:rFonts w:ascii="Times New Roman" w:hAnsi="Times New Roman"/>
        </w:rPr>
      </w:pPr>
      <w:r w:rsidRPr="00485BCF">
        <w:rPr>
          <w:rFonts w:ascii="Times New Roman" w:hAnsi="Times New Roman"/>
        </w:rPr>
        <w:t xml:space="preserve">All </w:t>
      </w:r>
      <w:r w:rsidR="00DD1F56" w:rsidRPr="00485BCF">
        <w:rPr>
          <w:rFonts w:ascii="Times New Roman" w:hAnsi="Times New Roman"/>
        </w:rPr>
        <w:t xml:space="preserve">negotiated </w:t>
      </w:r>
      <w:r w:rsidRPr="00485BCF">
        <w:rPr>
          <w:rFonts w:ascii="Times New Roman" w:hAnsi="Times New Roman"/>
        </w:rPr>
        <w:t>procurements over $</w:t>
      </w:r>
      <w:r w:rsidR="00C05730" w:rsidRPr="00485BCF">
        <w:rPr>
          <w:rFonts w:ascii="Times New Roman" w:hAnsi="Times New Roman"/>
        </w:rPr>
        <w:t>5,000</w:t>
      </w:r>
      <w:r w:rsidRPr="00485BCF">
        <w:rPr>
          <w:rFonts w:ascii="Times New Roman" w:hAnsi="Times New Roman"/>
        </w:rPr>
        <w:t xml:space="preserve"> must have a documented RON that establishes that staff made the effort to obtain the best price for </w:t>
      </w:r>
      <w:r w:rsidR="0074088C">
        <w:rPr>
          <w:rFonts w:ascii="Times New Roman" w:hAnsi="Times New Roman"/>
        </w:rPr>
        <w:t>RTPA</w:t>
      </w:r>
      <w:r w:rsidRPr="00485BCF">
        <w:rPr>
          <w:rFonts w:ascii="Times New Roman" w:hAnsi="Times New Roman"/>
        </w:rPr>
        <w:t xml:space="preserve"> for the goods or services with </w:t>
      </w:r>
      <w:r w:rsidR="00E607CA" w:rsidRPr="00485BCF">
        <w:rPr>
          <w:rFonts w:ascii="Times New Roman" w:hAnsi="Times New Roman"/>
        </w:rPr>
        <w:t>price,</w:t>
      </w:r>
      <w:r w:rsidR="00C16491" w:rsidRPr="00485BCF">
        <w:rPr>
          <w:rFonts w:ascii="Times New Roman" w:hAnsi="Times New Roman"/>
        </w:rPr>
        <w:t xml:space="preserve"> </w:t>
      </w:r>
      <w:r w:rsidRPr="00485BCF">
        <w:rPr>
          <w:rFonts w:ascii="Times New Roman" w:hAnsi="Times New Roman"/>
        </w:rPr>
        <w:t>quality, level of effort, and other relevant factors taken into consideration.</w:t>
      </w:r>
      <w:r w:rsidR="00004FC7" w:rsidRPr="00485BCF">
        <w:rPr>
          <w:rFonts w:ascii="Times New Roman" w:hAnsi="Times New Roman"/>
        </w:rPr>
        <w:t xml:space="preserve"> </w:t>
      </w:r>
      <w:r w:rsidR="000E6070" w:rsidRPr="00485BCF">
        <w:rPr>
          <w:rFonts w:ascii="Times New Roman" w:hAnsi="Times New Roman"/>
        </w:rPr>
        <w:t xml:space="preserve">A template exists for documenting the RON. </w:t>
      </w:r>
      <w:r w:rsidR="004F5169" w:rsidRPr="00485BCF">
        <w:rPr>
          <w:rFonts w:ascii="Times New Roman" w:hAnsi="Times New Roman"/>
        </w:rPr>
        <w:t>The project manager should take the lead on preparing the RON when he/she leads the contract negotiations</w:t>
      </w:r>
      <w:r w:rsidR="00103EC5" w:rsidRPr="00485BCF">
        <w:rPr>
          <w:rFonts w:ascii="Times New Roman" w:hAnsi="Times New Roman"/>
        </w:rPr>
        <w:t xml:space="preserve"> if he/she did not </w:t>
      </w:r>
      <w:r w:rsidR="00D10AD5" w:rsidRPr="00485BCF">
        <w:rPr>
          <w:rFonts w:ascii="Times New Roman" w:hAnsi="Times New Roman"/>
        </w:rPr>
        <w:t>take the lead on preparing</w:t>
      </w:r>
      <w:r w:rsidR="00103EC5" w:rsidRPr="00485BCF">
        <w:rPr>
          <w:rFonts w:ascii="Times New Roman" w:hAnsi="Times New Roman"/>
        </w:rPr>
        <w:t xml:space="preserve"> the ICE.</w:t>
      </w:r>
      <w:r w:rsidR="004F5169" w:rsidRPr="00485BCF">
        <w:rPr>
          <w:rFonts w:ascii="Times New Roman" w:hAnsi="Times New Roman"/>
        </w:rPr>
        <w:t xml:space="preserve"> </w:t>
      </w:r>
      <w:r w:rsidR="00103EC5" w:rsidRPr="00485BCF">
        <w:rPr>
          <w:rFonts w:ascii="Times New Roman" w:hAnsi="Times New Roman"/>
        </w:rPr>
        <w:t>T</w:t>
      </w:r>
      <w:r w:rsidR="00D66066" w:rsidRPr="00485BCF">
        <w:rPr>
          <w:rFonts w:ascii="Times New Roman" w:hAnsi="Times New Roman"/>
        </w:rPr>
        <w:t xml:space="preserve">he </w:t>
      </w:r>
      <w:r w:rsidR="00BB2B55" w:rsidRPr="00485BCF">
        <w:rPr>
          <w:rFonts w:ascii="Times New Roman" w:hAnsi="Times New Roman"/>
        </w:rPr>
        <w:t>Contracts Officer</w:t>
      </w:r>
      <w:r w:rsidR="00C25E14" w:rsidRPr="00485BCF">
        <w:rPr>
          <w:rFonts w:ascii="Times New Roman" w:hAnsi="Times New Roman"/>
        </w:rPr>
        <w:t xml:space="preserve"> </w:t>
      </w:r>
      <w:r w:rsidR="000E6070" w:rsidRPr="00485BCF">
        <w:rPr>
          <w:rFonts w:ascii="Times New Roman" w:hAnsi="Times New Roman"/>
        </w:rPr>
        <w:t>is responsible for documenting</w:t>
      </w:r>
      <w:r w:rsidR="004F5169" w:rsidRPr="00485BCF">
        <w:rPr>
          <w:rFonts w:ascii="Times New Roman" w:hAnsi="Times New Roman"/>
        </w:rPr>
        <w:t xml:space="preserve"> negotiations in</w:t>
      </w:r>
      <w:r w:rsidR="000E6070" w:rsidRPr="00485BCF">
        <w:rPr>
          <w:rFonts w:ascii="Times New Roman" w:hAnsi="Times New Roman"/>
        </w:rPr>
        <w:t xml:space="preserve"> the RON </w:t>
      </w:r>
      <w:r w:rsidR="004F5169" w:rsidRPr="00485BCF">
        <w:rPr>
          <w:rFonts w:ascii="Times New Roman" w:hAnsi="Times New Roman"/>
        </w:rPr>
        <w:t xml:space="preserve">or </w:t>
      </w:r>
      <w:r w:rsidR="000E6070" w:rsidRPr="00485BCF">
        <w:rPr>
          <w:rFonts w:ascii="Times New Roman" w:hAnsi="Times New Roman"/>
        </w:rPr>
        <w:t>in other rec</w:t>
      </w:r>
      <w:r w:rsidR="004F5169" w:rsidRPr="00485BCF">
        <w:rPr>
          <w:rFonts w:ascii="Times New Roman" w:hAnsi="Times New Roman"/>
        </w:rPr>
        <w:t>ords when it takes the lead on the contract negotiations</w:t>
      </w:r>
      <w:r w:rsidR="000E6070" w:rsidRPr="00485BCF">
        <w:rPr>
          <w:rFonts w:ascii="Times New Roman" w:hAnsi="Times New Roman"/>
        </w:rPr>
        <w:t>.</w:t>
      </w:r>
    </w:p>
    <w:p w14:paraId="7A1ECFE4" w14:textId="77777777" w:rsidR="00D66066" w:rsidRPr="00485BCF" w:rsidRDefault="0053111E" w:rsidP="000B366C">
      <w:pPr>
        <w:pStyle w:val="PMNumbering"/>
        <w:jc w:val="left"/>
        <w:rPr>
          <w:rFonts w:ascii="Times New Roman" w:hAnsi="Times New Roman"/>
        </w:rPr>
      </w:pPr>
      <w:r w:rsidRPr="00485BCF">
        <w:rPr>
          <w:rFonts w:ascii="Times New Roman" w:hAnsi="Times New Roman"/>
        </w:rPr>
        <w:t>Protests</w:t>
      </w:r>
    </w:p>
    <w:p w14:paraId="1A2CAD9E" w14:textId="240508BE" w:rsidR="00D25CB7" w:rsidRPr="00485BCF" w:rsidRDefault="00733D66" w:rsidP="00D25CB7">
      <w:pPr>
        <w:pStyle w:val="PMNumberingPara"/>
        <w:jc w:val="left"/>
        <w:rPr>
          <w:rFonts w:ascii="Times New Roman" w:hAnsi="Times New Roman"/>
        </w:rPr>
      </w:pPr>
      <w:r w:rsidRPr="00485BCF">
        <w:rPr>
          <w:rFonts w:ascii="Times New Roman" w:hAnsi="Times New Roman"/>
        </w:rPr>
        <w:lastRenderedPageBreak/>
        <w:t xml:space="preserve">Protest procedures shall be included in the </w:t>
      </w:r>
      <w:r w:rsidR="001A0425" w:rsidRPr="00485BCF">
        <w:rPr>
          <w:rFonts w:ascii="Times New Roman" w:hAnsi="Times New Roman"/>
        </w:rPr>
        <w:t>RFP/</w:t>
      </w:r>
      <w:proofErr w:type="spellStart"/>
      <w:r w:rsidR="001A0425" w:rsidRPr="00485BCF">
        <w:rPr>
          <w:rFonts w:ascii="Times New Roman" w:hAnsi="Times New Roman"/>
        </w:rPr>
        <w:t>RFQ</w:t>
      </w:r>
      <w:proofErr w:type="spellEnd"/>
      <w:r w:rsidR="006A52DF" w:rsidRPr="00485BCF">
        <w:rPr>
          <w:rFonts w:ascii="Times New Roman" w:hAnsi="Times New Roman"/>
        </w:rPr>
        <w:t>.</w:t>
      </w:r>
      <w:r w:rsidRPr="00485BCF">
        <w:rPr>
          <w:rFonts w:ascii="Times New Roman" w:hAnsi="Times New Roman"/>
        </w:rPr>
        <w:t xml:space="preserve"> </w:t>
      </w:r>
    </w:p>
    <w:p w14:paraId="0F50D6BD" w14:textId="32EF30AE" w:rsidR="002A27C0" w:rsidRPr="00485BCF" w:rsidRDefault="00D25CB7" w:rsidP="00D25CB7">
      <w:pPr>
        <w:pStyle w:val="PMNumberingPara"/>
        <w:ind w:hanging="446"/>
        <w:jc w:val="left"/>
        <w:rPr>
          <w:rFonts w:ascii="Times New Roman" w:hAnsi="Times New Roman"/>
        </w:rPr>
      </w:pPr>
      <w:r w:rsidRPr="00485BCF">
        <w:rPr>
          <w:rFonts w:ascii="Times New Roman" w:hAnsi="Times New Roman"/>
        </w:rPr>
        <w:t xml:space="preserve">12.   </w:t>
      </w:r>
      <w:r w:rsidR="002A27C0" w:rsidRPr="00485BCF">
        <w:rPr>
          <w:rFonts w:ascii="Times New Roman" w:hAnsi="Times New Roman"/>
        </w:rPr>
        <w:t>Normally, a “one-step” selection procedure will be used for service contracts in excess of $</w:t>
      </w:r>
      <w:r w:rsidR="00077C42" w:rsidRPr="00485BCF">
        <w:rPr>
          <w:rFonts w:ascii="Times New Roman" w:hAnsi="Times New Roman"/>
        </w:rPr>
        <w:t>10</w:t>
      </w:r>
      <w:r w:rsidR="002A27C0" w:rsidRPr="00485BCF">
        <w:rPr>
          <w:rFonts w:ascii="Times New Roman" w:hAnsi="Times New Roman"/>
        </w:rPr>
        <w:t>0,000. The “one-step” competitive process is as follows:</w:t>
      </w:r>
    </w:p>
    <w:p w14:paraId="2B4ADC31" w14:textId="1B679B63"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Notice of the professional services required sh</w:t>
      </w:r>
      <w:r w:rsidR="00DD1F56" w:rsidRPr="00485BCF">
        <w:rPr>
          <w:rFonts w:ascii="Times New Roman" w:hAnsi="Times New Roman"/>
        </w:rPr>
        <w:t>ould</w:t>
      </w:r>
      <w:r w:rsidRPr="00485BCF">
        <w:rPr>
          <w:rFonts w:ascii="Times New Roman" w:hAnsi="Times New Roman"/>
        </w:rPr>
        <w:t xml:space="preserve"> be published at least once in a newspaper of general circulation in </w:t>
      </w:r>
      <w:r w:rsidR="00D25CB7" w:rsidRPr="00485BCF">
        <w:rPr>
          <w:rFonts w:ascii="Times New Roman" w:hAnsi="Times New Roman"/>
        </w:rPr>
        <w:t>the c</w:t>
      </w:r>
      <w:r w:rsidRPr="00485BCF">
        <w:rPr>
          <w:rFonts w:ascii="Times New Roman" w:hAnsi="Times New Roman"/>
        </w:rPr>
        <w:t xml:space="preserve">ounty and in community newspapers, as appropriate, at least three weeks before the proposal due date. For federally funded projects, notice </w:t>
      </w:r>
      <w:r w:rsidR="00D66066" w:rsidRPr="00485BCF">
        <w:rPr>
          <w:rFonts w:ascii="Times New Roman" w:hAnsi="Times New Roman"/>
        </w:rPr>
        <w:t xml:space="preserve">also </w:t>
      </w:r>
      <w:r w:rsidR="002145CF" w:rsidRPr="00485BCF">
        <w:rPr>
          <w:rFonts w:ascii="Times New Roman" w:hAnsi="Times New Roman"/>
        </w:rPr>
        <w:t>should</w:t>
      </w:r>
      <w:r w:rsidRPr="00485BCF">
        <w:rPr>
          <w:rFonts w:ascii="Times New Roman" w:hAnsi="Times New Roman"/>
        </w:rPr>
        <w:t xml:space="preserve"> be published in one or more minority newspapers in </w:t>
      </w:r>
      <w:r w:rsidR="00D25CB7" w:rsidRPr="00485BCF">
        <w:rPr>
          <w:rFonts w:ascii="Times New Roman" w:hAnsi="Times New Roman"/>
        </w:rPr>
        <w:t>the c</w:t>
      </w:r>
      <w:r w:rsidRPr="00485BCF">
        <w:rPr>
          <w:rFonts w:ascii="Times New Roman" w:hAnsi="Times New Roman"/>
        </w:rPr>
        <w:t xml:space="preserve">ounty. The notice </w:t>
      </w:r>
      <w:r w:rsidR="002145CF" w:rsidRPr="00485BCF">
        <w:rPr>
          <w:rFonts w:ascii="Times New Roman" w:hAnsi="Times New Roman"/>
        </w:rPr>
        <w:t>should</w:t>
      </w:r>
      <w:r w:rsidRPr="00485BCF">
        <w:rPr>
          <w:rFonts w:ascii="Times New Roman" w:hAnsi="Times New Roman"/>
        </w:rPr>
        <w:t xml:space="preserve"> state that </w:t>
      </w:r>
      <w:r w:rsidR="0074088C">
        <w:rPr>
          <w:rFonts w:ascii="Times New Roman" w:hAnsi="Times New Roman"/>
        </w:rPr>
        <w:t>RTPA</w:t>
      </w:r>
      <w:r w:rsidRPr="00485BCF">
        <w:rPr>
          <w:rFonts w:ascii="Times New Roman" w:hAnsi="Times New Roman"/>
        </w:rPr>
        <w:t xml:space="preserve"> is interested in receiving</w:t>
      </w:r>
      <w:r w:rsidR="00D66066" w:rsidRPr="00485BCF">
        <w:rPr>
          <w:rFonts w:ascii="Times New Roman" w:hAnsi="Times New Roman"/>
        </w:rPr>
        <w:t xml:space="preserve"> responses from qualified firms</w:t>
      </w:r>
      <w:r w:rsidRPr="00485BCF">
        <w:rPr>
          <w:rFonts w:ascii="Times New Roman" w:hAnsi="Times New Roman"/>
        </w:rPr>
        <w:t xml:space="preserve"> and indicate how additio</w:t>
      </w:r>
      <w:r w:rsidR="00D66066" w:rsidRPr="00485BCF">
        <w:rPr>
          <w:rFonts w:ascii="Times New Roman" w:hAnsi="Times New Roman"/>
        </w:rPr>
        <w:t>nal information can be obtained</w:t>
      </w:r>
      <w:r w:rsidRPr="00485BCF">
        <w:rPr>
          <w:rFonts w:ascii="Times New Roman" w:hAnsi="Times New Roman"/>
        </w:rPr>
        <w:t xml:space="preserve"> and the time and place for receiving responses.</w:t>
      </w:r>
    </w:p>
    <w:p w14:paraId="71EDFADF" w14:textId="248C20B9"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Notice </w:t>
      </w:r>
      <w:r w:rsidR="00D66066" w:rsidRPr="00485BCF">
        <w:rPr>
          <w:rFonts w:ascii="Times New Roman" w:hAnsi="Times New Roman"/>
        </w:rPr>
        <w:t xml:space="preserve">also </w:t>
      </w:r>
      <w:r w:rsidRPr="00485BCF">
        <w:rPr>
          <w:rFonts w:ascii="Times New Roman" w:hAnsi="Times New Roman"/>
        </w:rPr>
        <w:t>sh</w:t>
      </w:r>
      <w:r w:rsidR="00DD1F56" w:rsidRPr="00485BCF">
        <w:rPr>
          <w:rFonts w:ascii="Times New Roman" w:hAnsi="Times New Roman"/>
        </w:rPr>
        <w:t>ould</w:t>
      </w:r>
      <w:r w:rsidRPr="00485BCF">
        <w:rPr>
          <w:rFonts w:ascii="Times New Roman" w:hAnsi="Times New Roman"/>
        </w:rPr>
        <w:t xml:space="preserve"> be sent to firms or individuals known to be interested in providing the required services, including small and emerging businesses on </w:t>
      </w:r>
      <w:r w:rsidR="0074088C">
        <w:rPr>
          <w:rFonts w:ascii="Times New Roman" w:hAnsi="Times New Roman"/>
        </w:rPr>
        <w:t>RTPA</w:t>
      </w:r>
      <w:r w:rsidRPr="00485BCF">
        <w:rPr>
          <w:rFonts w:ascii="Times New Roman" w:hAnsi="Times New Roman"/>
        </w:rPr>
        <w:t>’s</w:t>
      </w:r>
      <w:r w:rsidR="00D66066" w:rsidRPr="00485BCF">
        <w:rPr>
          <w:rFonts w:ascii="Times New Roman" w:hAnsi="Times New Roman"/>
        </w:rPr>
        <w:t xml:space="preserve"> various interested party lists</w:t>
      </w:r>
      <w:r w:rsidRPr="00485BCF">
        <w:rPr>
          <w:rFonts w:ascii="Times New Roman" w:hAnsi="Times New Roman"/>
        </w:rPr>
        <w:t xml:space="preserve"> and to appropriate DBE firms or individuals </w:t>
      </w:r>
      <w:r w:rsidR="00E91F8F" w:rsidRPr="00485BCF">
        <w:rPr>
          <w:rFonts w:ascii="Times New Roman" w:hAnsi="Times New Roman"/>
        </w:rPr>
        <w:t xml:space="preserve">registered </w:t>
      </w:r>
      <w:r w:rsidR="00366BBB" w:rsidRPr="00485BCF">
        <w:rPr>
          <w:rFonts w:ascii="Times New Roman" w:hAnsi="Times New Roman"/>
        </w:rPr>
        <w:t xml:space="preserve">with </w:t>
      </w:r>
      <w:r w:rsidR="0074088C">
        <w:rPr>
          <w:rFonts w:ascii="Times New Roman" w:hAnsi="Times New Roman"/>
        </w:rPr>
        <w:t>RTPA</w:t>
      </w:r>
      <w:r w:rsidR="00366BBB" w:rsidRPr="00485BCF">
        <w:rPr>
          <w:rFonts w:ascii="Times New Roman" w:hAnsi="Times New Roman"/>
        </w:rPr>
        <w:t>.</w:t>
      </w:r>
    </w:p>
    <w:p w14:paraId="51BE2A42" w14:textId="77777777"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The </w:t>
      </w:r>
      <w:r w:rsidR="001A0425" w:rsidRPr="00485BCF">
        <w:rPr>
          <w:rFonts w:ascii="Times New Roman" w:hAnsi="Times New Roman"/>
        </w:rPr>
        <w:t>RFP</w:t>
      </w:r>
      <w:r w:rsidR="00046753" w:rsidRPr="00485BCF">
        <w:rPr>
          <w:rFonts w:ascii="Times New Roman" w:hAnsi="Times New Roman"/>
        </w:rPr>
        <w:t>/</w:t>
      </w:r>
      <w:proofErr w:type="spellStart"/>
      <w:r w:rsidR="00046753" w:rsidRPr="00485BCF">
        <w:rPr>
          <w:rFonts w:ascii="Times New Roman" w:hAnsi="Times New Roman"/>
        </w:rPr>
        <w:t>RFQ</w:t>
      </w:r>
      <w:proofErr w:type="spellEnd"/>
      <w:r w:rsidRPr="00485BCF">
        <w:rPr>
          <w:rFonts w:ascii="Times New Roman" w:hAnsi="Times New Roman"/>
        </w:rPr>
        <w:t xml:space="preserve"> sh</w:t>
      </w:r>
      <w:r w:rsidR="00DD1F56" w:rsidRPr="00485BCF">
        <w:rPr>
          <w:rFonts w:ascii="Times New Roman" w:hAnsi="Times New Roman"/>
        </w:rPr>
        <w:t>ould</w:t>
      </w:r>
      <w:r w:rsidRPr="00485BCF">
        <w:rPr>
          <w:rFonts w:ascii="Times New Roman" w:hAnsi="Times New Roman"/>
        </w:rPr>
        <w:t xml:space="preserve"> include:</w:t>
      </w:r>
    </w:p>
    <w:p w14:paraId="0767F986" w14:textId="77777777" w:rsidR="002A27C0" w:rsidRPr="00485BCF" w:rsidRDefault="002A27C0" w:rsidP="000B366C">
      <w:pPr>
        <w:pStyle w:val="PMi"/>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t xml:space="preserve">Pass/fail criteria to be used as an initial screening of responses. Such criteria </w:t>
      </w:r>
      <w:r w:rsidR="002145CF" w:rsidRPr="00485BCF">
        <w:rPr>
          <w:rFonts w:ascii="Times New Roman" w:hAnsi="Times New Roman"/>
        </w:rPr>
        <w:t>should</w:t>
      </w:r>
      <w:r w:rsidRPr="00485BCF">
        <w:rPr>
          <w:rFonts w:ascii="Times New Roman" w:hAnsi="Times New Roman"/>
        </w:rPr>
        <w:t xml:space="preserve"> include, but not be limited to, insurance requirements, licensing, and any other consideration which would make the proposer ineligible to perform the work.</w:t>
      </w:r>
    </w:p>
    <w:p w14:paraId="3ADC5176" w14:textId="77777777" w:rsidR="002A27C0" w:rsidRPr="00485BCF" w:rsidRDefault="002A27C0"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r>
      <w:r w:rsidR="00E91F8F" w:rsidRPr="00485BCF">
        <w:rPr>
          <w:rFonts w:ascii="Times New Roman" w:hAnsi="Times New Roman"/>
        </w:rPr>
        <w:t>E</w:t>
      </w:r>
      <w:r w:rsidRPr="00485BCF">
        <w:rPr>
          <w:rFonts w:ascii="Times New Roman" w:hAnsi="Times New Roman"/>
        </w:rPr>
        <w:t>valuation factors.</w:t>
      </w:r>
    </w:p>
    <w:p w14:paraId="312DF628" w14:textId="77777777" w:rsidR="002A27C0" w:rsidRPr="00485BCF" w:rsidRDefault="002A27C0" w:rsidP="000B366C">
      <w:pPr>
        <w:pStyle w:val="PMi"/>
        <w:jc w:val="left"/>
        <w:rPr>
          <w:rFonts w:ascii="Times New Roman" w:hAnsi="Times New Roman"/>
        </w:rPr>
      </w:pPr>
      <w:r w:rsidRPr="00485BCF">
        <w:rPr>
          <w:rFonts w:ascii="Times New Roman" w:hAnsi="Times New Roman"/>
        </w:rPr>
        <w:t>iii.</w:t>
      </w:r>
      <w:r w:rsidRPr="00485BCF">
        <w:rPr>
          <w:rFonts w:ascii="Times New Roman" w:hAnsi="Times New Roman"/>
        </w:rPr>
        <w:tab/>
      </w:r>
      <w:r w:rsidR="00DD1F56" w:rsidRPr="00485BCF">
        <w:rPr>
          <w:rFonts w:ascii="Times New Roman" w:hAnsi="Times New Roman"/>
        </w:rPr>
        <w:t>Any</w:t>
      </w:r>
      <w:r w:rsidRPr="00485BCF">
        <w:rPr>
          <w:rFonts w:ascii="Times New Roman" w:hAnsi="Times New Roman"/>
        </w:rPr>
        <w:t xml:space="preserve"> standard contract language that the successful </w:t>
      </w:r>
      <w:proofErr w:type="spellStart"/>
      <w:r w:rsidRPr="00485BCF">
        <w:rPr>
          <w:rFonts w:ascii="Times New Roman" w:hAnsi="Times New Roman"/>
        </w:rPr>
        <w:t>offeror</w:t>
      </w:r>
      <w:proofErr w:type="spellEnd"/>
      <w:r w:rsidRPr="00485BCF">
        <w:rPr>
          <w:rFonts w:ascii="Times New Roman" w:hAnsi="Times New Roman"/>
        </w:rPr>
        <w:t xml:space="preserve"> will be required to comply with, including all applicable federal clauses and certifications.</w:t>
      </w:r>
    </w:p>
    <w:p w14:paraId="4B4931A6" w14:textId="77777777"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Responses to an </w:t>
      </w:r>
      <w:r w:rsidR="001A0425" w:rsidRPr="00485BCF">
        <w:rPr>
          <w:rFonts w:ascii="Times New Roman" w:hAnsi="Times New Roman"/>
        </w:rPr>
        <w:t>RFP</w:t>
      </w:r>
      <w:r w:rsidR="00046753" w:rsidRPr="00485BCF">
        <w:rPr>
          <w:rFonts w:ascii="Times New Roman" w:hAnsi="Times New Roman"/>
        </w:rPr>
        <w:t>/</w:t>
      </w:r>
      <w:proofErr w:type="spellStart"/>
      <w:r w:rsidR="00046753" w:rsidRPr="00485BCF">
        <w:rPr>
          <w:rFonts w:ascii="Times New Roman" w:hAnsi="Times New Roman"/>
        </w:rPr>
        <w:t>RFQ</w:t>
      </w:r>
      <w:proofErr w:type="spellEnd"/>
      <w:r w:rsidRPr="00485BCF">
        <w:rPr>
          <w:rFonts w:ascii="Times New Roman" w:hAnsi="Times New Roman"/>
        </w:rPr>
        <w:t xml:space="preserve"> shall list all proposed </w:t>
      </w:r>
      <w:proofErr w:type="spellStart"/>
      <w:r w:rsidRPr="00485BCF">
        <w:rPr>
          <w:rFonts w:ascii="Times New Roman" w:hAnsi="Times New Roman"/>
        </w:rPr>
        <w:t>subconsultants</w:t>
      </w:r>
      <w:proofErr w:type="spellEnd"/>
      <w:r w:rsidRPr="00485BCF">
        <w:rPr>
          <w:rFonts w:ascii="Times New Roman" w:hAnsi="Times New Roman"/>
        </w:rPr>
        <w:t xml:space="preserve"> and subcontractors, their area of the work and certified </w:t>
      </w:r>
      <w:r w:rsidR="007269A1" w:rsidRPr="00485BCF">
        <w:rPr>
          <w:rFonts w:ascii="Times New Roman" w:hAnsi="Times New Roman"/>
        </w:rPr>
        <w:t>U/</w:t>
      </w:r>
      <w:proofErr w:type="spellStart"/>
      <w:r w:rsidRPr="00485BCF">
        <w:rPr>
          <w:rFonts w:ascii="Times New Roman" w:hAnsi="Times New Roman"/>
        </w:rPr>
        <w:t>DBEs</w:t>
      </w:r>
      <w:proofErr w:type="spellEnd"/>
      <w:r w:rsidRPr="00485BCF">
        <w:rPr>
          <w:rFonts w:ascii="Times New Roman" w:hAnsi="Times New Roman"/>
        </w:rPr>
        <w:t>. A cost proposal shall be submitted along with the technical proposal and will be used as an evaluation factor by the evaluation committee.</w:t>
      </w:r>
    </w:p>
    <w:p w14:paraId="52029455" w14:textId="3041B64D"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The </w:t>
      </w:r>
      <w:r w:rsidR="00BB2B55" w:rsidRPr="00485BCF">
        <w:rPr>
          <w:rFonts w:ascii="Times New Roman" w:hAnsi="Times New Roman"/>
        </w:rPr>
        <w:t>Contracts Officer</w:t>
      </w:r>
      <w:r w:rsidRPr="00485BCF">
        <w:rPr>
          <w:rFonts w:ascii="Times New Roman" w:hAnsi="Times New Roman"/>
        </w:rPr>
        <w:t xml:space="preserve"> will document the receipt of all proposals</w:t>
      </w:r>
      <w:r w:rsidR="008B402D" w:rsidRPr="00485BCF">
        <w:rPr>
          <w:rFonts w:ascii="Times New Roman" w:hAnsi="Times New Roman"/>
        </w:rPr>
        <w:t>.</w:t>
      </w:r>
      <w:r w:rsidRPr="00485BCF">
        <w:rPr>
          <w:rFonts w:ascii="Times New Roman" w:hAnsi="Times New Roman"/>
        </w:rPr>
        <w:t xml:space="preserve"> A time</w:t>
      </w:r>
      <w:r w:rsidR="0081638D" w:rsidRPr="00485BCF">
        <w:rPr>
          <w:rFonts w:ascii="Times New Roman" w:hAnsi="Times New Roman"/>
        </w:rPr>
        <w:t>-</w:t>
      </w:r>
      <w:r w:rsidRPr="00485BCF">
        <w:rPr>
          <w:rFonts w:ascii="Times New Roman" w:hAnsi="Times New Roman"/>
        </w:rPr>
        <w:t>and</w:t>
      </w:r>
      <w:r w:rsidR="0081638D" w:rsidRPr="00485BCF">
        <w:rPr>
          <w:rFonts w:ascii="Times New Roman" w:hAnsi="Times New Roman"/>
        </w:rPr>
        <w:t>-</w:t>
      </w:r>
      <w:r w:rsidRPr="00485BCF">
        <w:rPr>
          <w:rFonts w:ascii="Times New Roman" w:hAnsi="Times New Roman"/>
        </w:rPr>
        <w:t>date stamp shall be kept at the desks of the receptionists and administrative staff handling mail</w:t>
      </w:r>
      <w:r w:rsidR="0081638D" w:rsidRPr="00485BCF">
        <w:rPr>
          <w:rFonts w:ascii="Times New Roman" w:hAnsi="Times New Roman"/>
        </w:rPr>
        <w:t>,</w:t>
      </w:r>
      <w:r w:rsidRPr="00485BCF">
        <w:rPr>
          <w:rFonts w:ascii="Times New Roman" w:hAnsi="Times New Roman"/>
        </w:rPr>
        <w:t xml:space="preserve"> and these staff members shall be instructed to place a time</w:t>
      </w:r>
      <w:r w:rsidR="0081638D" w:rsidRPr="00485BCF">
        <w:rPr>
          <w:rFonts w:ascii="Times New Roman" w:hAnsi="Times New Roman"/>
        </w:rPr>
        <w:t>-</w:t>
      </w:r>
      <w:r w:rsidRPr="00485BCF">
        <w:rPr>
          <w:rFonts w:ascii="Times New Roman" w:hAnsi="Times New Roman"/>
        </w:rPr>
        <w:t>and</w:t>
      </w:r>
      <w:r w:rsidR="0081638D" w:rsidRPr="00485BCF">
        <w:rPr>
          <w:rFonts w:ascii="Times New Roman" w:hAnsi="Times New Roman"/>
        </w:rPr>
        <w:t>-</w:t>
      </w:r>
      <w:r w:rsidRPr="00485BCF">
        <w:rPr>
          <w:rFonts w:ascii="Times New Roman" w:hAnsi="Times New Roman"/>
        </w:rPr>
        <w:t>date stamp on all proposals.</w:t>
      </w:r>
      <w:r w:rsidR="00C10C86" w:rsidRPr="00485BCF">
        <w:rPr>
          <w:rFonts w:ascii="Times New Roman" w:hAnsi="Times New Roman"/>
        </w:rPr>
        <w:t xml:space="preserve"> </w:t>
      </w:r>
      <w:r w:rsidR="0074088C">
        <w:rPr>
          <w:rFonts w:ascii="Times New Roman" w:hAnsi="Times New Roman"/>
        </w:rPr>
        <w:t>RTPA</w:t>
      </w:r>
      <w:r w:rsidR="00C10C86" w:rsidRPr="00485BCF">
        <w:rPr>
          <w:rFonts w:ascii="Times New Roman" w:hAnsi="Times New Roman"/>
        </w:rPr>
        <w:t>’s procedure for determining whether a proposal is disqualified for being submitted to</w:t>
      </w:r>
      <w:r w:rsidR="00366BBB" w:rsidRPr="00485BCF">
        <w:rPr>
          <w:rFonts w:ascii="Times New Roman" w:hAnsi="Times New Roman"/>
        </w:rPr>
        <w:t xml:space="preserve"> </w:t>
      </w:r>
      <w:r w:rsidR="0074088C">
        <w:rPr>
          <w:rFonts w:ascii="Times New Roman" w:hAnsi="Times New Roman"/>
        </w:rPr>
        <w:t>RTPA</w:t>
      </w:r>
      <w:r w:rsidR="00C10C86" w:rsidRPr="00485BCF">
        <w:rPr>
          <w:rFonts w:ascii="Times New Roman" w:hAnsi="Times New Roman"/>
        </w:rPr>
        <w:t xml:space="preserve"> after the deadline</w:t>
      </w:r>
      <w:r w:rsidR="00DD1F56" w:rsidRPr="00485BCF">
        <w:rPr>
          <w:rFonts w:ascii="Times New Roman" w:hAnsi="Times New Roman"/>
        </w:rPr>
        <w:t xml:space="preserve"> for proposals or statements of qualification</w:t>
      </w:r>
      <w:r w:rsidR="00C10C86" w:rsidRPr="00485BCF">
        <w:rPr>
          <w:rFonts w:ascii="Times New Roman" w:hAnsi="Times New Roman"/>
        </w:rPr>
        <w:t xml:space="preserve"> will be stated in the solicitation document.</w:t>
      </w:r>
    </w:p>
    <w:p w14:paraId="4801515A" w14:textId="4274BEE1"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The responses </w:t>
      </w:r>
      <w:r w:rsidR="002145CF" w:rsidRPr="00485BCF">
        <w:rPr>
          <w:rFonts w:ascii="Times New Roman" w:hAnsi="Times New Roman"/>
        </w:rPr>
        <w:t>should</w:t>
      </w:r>
      <w:r w:rsidRPr="00485BCF">
        <w:rPr>
          <w:rFonts w:ascii="Times New Roman" w:hAnsi="Times New Roman"/>
        </w:rPr>
        <w:t xml:space="preserve"> be evaluated by an evaluation committee appointed by the project manager with the approval </w:t>
      </w:r>
      <w:r w:rsidR="00366BBB" w:rsidRPr="00485BCF">
        <w:rPr>
          <w:rFonts w:ascii="Times New Roman" w:hAnsi="Times New Roman"/>
        </w:rPr>
        <w:t>the Executive</w:t>
      </w:r>
      <w:r w:rsidRPr="00485BCF">
        <w:rPr>
          <w:rFonts w:ascii="Times New Roman" w:hAnsi="Times New Roman"/>
        </w:rPr>
        <w:t xml:space="preserve"> </w:t>
      </w:r>
      <w:r w:rsidR="00366BBB" w:rsidRPr="00485BCF">
        <w:rPr>
          <w:rFonts w:ascii="Times New Roman" w:hAnsi="Times New Roman"/>
        </w:rPr>
        <w:t>D</w:t>
      </w:r>
      <w:r w:rsidRPr="00485BCF">
        <w:rPr>
          <w:rFonts w:ascii="Times New Roman" w:hAnsi="Times New Roman"/>
        </w:rPr>
        <w:t xml:space="preserve">irector. The evaluation committee should consist of </w:t>
      </w:r>
      <w:r w:rsidR="0074088C">
        <w:rPr>
          <w:rFonts w:ascii="Times New Roman" w:hAnsi="Times New Roman"/>
        </w:rPr>
        <w:t>RTPA</w:t>
      </w:r>
      <w:r w:rsidRPr="00485BCF">
        <w:rPr>
          <w:rFonts w:ascii="Times New Roman" w:hAnsi="Times New Roman"/>
        </w:rPr>
        <w:t xml:space="preserve"> staff and should include at least one person from outside the agency</w:t>
      </w:r>
      <w:r w:rsidR="00796041" w:rsidRPr="00485BCF">
        <w:rPr>
          <w:rFonts w:ascii="Times New Roman" w:hAnsi="Times New Roman"/>
        </w:rPr>
        <w:t xml:space="preserve">. </w:t>
      </w:r>
      <w:r w:rsidR="00103EC5" w:rsidRPr="00485BCF">
        <w:rPr>
          <w:rFonts w:ascii="Times New Roman" w:hAnsi="Times New Roman"/>
        </w:rPr>
        <w:t xml:space="preserve"> </w:t>
      </w:r>
      <w:r w:rsidR="00046753" w:rsidRPr="00485BCF">
        <w:rPr>
          <w:rFonts w:ascii="Times New Roman" w:hAnsi="Times New Roman"/>
        </w:rPr>
        <w:t xml:space="preserve">Care should be taken to avoid </w:t>
      </w:r>
      <w:r w:rsidR="00607BB8" w:rsidRPr="00485BCF">
        <w:rPr>
          <w:rFonts w:ascii="Times New Roman" w:hAnsi="Times New Roman"/>
        </w:rPr>
        <w:t>using</w:t>
      </w:r>
      <w:r w:rsidR="00046753" w:rsidRPr="00485BCF">
        <w:rPr>
          <w:rFonts w:ascii="Times New Roman" w:hAnsi="Times New Roman"/>
        </w:rPr>
        <w:t xml:space="preserve"> direct supervisors and their reports as the </w:t>
      </w:r>
      <w:r w:rsidR="00607BB8" w:rsidRPr="00485BCF">
        <w:rPr>
          <w:rFonts w:ascii="Times New Roman" w:hAnsi="Times New Roman"/>
        </w:rPr>
        <w:t xml:space="preserve">sole </w:t>
      </w:r>
      <w:r w:rsidR="00046753" w:rsidRPr="00485BCF">
        <w:rPr>
          <w:rFonts w:ascii="Times New Roman" w:hAnsi="Times New Roman"/>
        </w:rPr>
        <w:t xml:space="preserve">staff </w:t>
      </w:r>
      <w:r w:rsidR="00607BB8" w:rsidRPr="00485BCF">
        <w:rPr>
          <w:rFonts w:ascii="Times New Roman" w:hAnsi="Times New Roman"/>
        </w:rPr>
        <w:t xml:space="preserve">scoring </w:t>
      </w:r>
      <w:r w:rsidR="00046753" w:rsidRPr="00485BCF">
        <w:rPr>
          <w:rFonts w:ascii="Times New Roman" w:hAnsi="Times New Roman"/>
        </w:rPr>
        <w:t>evaluators.</w:t>
      </w:r>
      <w:r w:rsidR="00607BB8" w:rsidRPr="00485BCF">
        <w:rPr>
          <w:rFonts w:ascii="Times New Roman" w:hAnsi="Times New Roman"/>
        </w:rPr>
        <w:t xml:space="preserve"> Additional staff members/advisers</w:t>
      </w:r>
      <w:r w:rsidR="004A5BD9" w:rsidRPr="00485BCF">
        <w:rPr>
          <w:rFonts w:ascii="Times New Roman" w:hAnsi="Times New Roman"/>
        </w:rPr>
        <w:t>, who do not participate in scoring,</w:t>
      </w:r>
      <w:r w:rsidR="00607BB8" w:rsidRPr="00485BCF">
        <w:rPr>
          <w:rFonts w:ascii="Times New Roman" w:hAnsi="Times New Roman"/>
        </w:rPr>
        <w:t xml:space="preserve"> may sit in on evaluation panels if needed to provide expertise</w:t>
      </w:r>
      <w:r w:rsidR="00796041" w:rsidRPr="00485BCF">
        <w:rPr>
          <w:rFonts w:ascii="Times New Roman" w:hAnsi="Times New Roman"/>
        </w:rPr>
        <w:t xml:space="preserve">. </w:t>
      </w:r>
      <w:r w:rsidR="00046753" w:rsidRPr="00485BCF">
        <w:rPr>
          <w:rFonts w:ascii="Times New Roman" w:hAnsi="Times New Roman"/>
        </w:rPr>
        <w:t xml:space="preserve"> </w:t>
      </w:r>
    </w:p>
    <w:p w14:paraId="759AC6AE" w14:textId="77777777" w:rsidR="008B402D" w:rsidRPr="00485BCF" w:rsidRDefault="008B402D"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The firm(s) that are deemed responsible and responsive </w:t>
      </w:r>
      <w:r w:rsidR="00434644" w:rsidRPr="00485BCF">
        <w:rPr>
          <w:rFonts w:ascii="Times New Roman" w:hAnsi="Times New Roman"/>
        </w:rPr>
        <w:t xml:space="preserve">and who receive the highest scores </w:t>
      </w:r>
      <w:r w:rsidRPr="00485BCF">
        <w:rPr>
          <w:rFonts w:ascii="Times New Roman" w:hAnsi="Times New Roman"/>
        </w:rPr>
        <w:t xml:space="preserve">will be short-listed. Short-listed proposers should be sent a </w:t>
      </w:r>
      <w:r w:rsidR="0081638D" w:rsidRPr="00485BCF">
        <w:rPr>
          <w:rFonts w:ascii="Times New Roman" w:hAnsi="Times New Roman"/>
        </w:rPr>
        <w:t>n</w:t>
      </w:r>
      <w:r w:rsidR="005C2AC7" w:rsidRPr="00485BCF">
        <w:rPr>
          <w:rFonts w:ascii="Times New Roman" w:hAnsi="Times New Roman"/>
        </w:rPr>
        <w:t xml:space="preserve">otice to </w:t>
      </w:r>
      <w:r w:rsidR="0081638D" w:rsidRPr="00485BCF">
        <w:rPr>
          <w:rFonts w:ascii="Times New Roman" w:hAnsi="Times New Roman"/>
        </w:rPr>
        <w:t>s</w:t>
      </w:r>
      <w:r w:rsidR="005C2AC7" w:rsidRPr="00485BCF">
        <w:rPr>
          <w:rFonts w:ascii="Times New Roman" w:hAnsi="Times New Roman"/>
        </w:rPr>
        <w:t>hort-</w:t>
      </w:r>
      <w:r w:rsidR="0081638D" w:rsidRPr="00485BCF">
        <w:rPr>
          <w:rFonts w:ascii="Times New Roman" w:hAnsi="Times New Roman"/>
        </w:rPr>
        <w:t>l</w:t>
      </w:r>
      <w:r w:rsidR="005C2AC7" w:rsidRPr="00485BCF">
        <w:rPr>
          <w:rFonts w:ascii="Times New Roman" w:hAnsi="Times New Roman"/>
        </w:rPr>
        <w:t xml:space="preserve">isted </w:t>
      </w:r>
      <w:r w:rsidR="0081638D" w:rsidRPr="00485BCF">
        <w:rPr>
          <w:rFonts w:ascii="Times New Roman" w:hAnsi="Times New Roman"/>
        </w:rPr>
        <w:t>p</w:t>
      </w:r>
      <w:r w:rsidR="005C2AC7" w:rsidRPr="00485BCF">
        <w:rPr>
          <w:rFonts w:ascii="Times New Roman" w:hAnsi="Times New Roman"/>
        </w:rPr>
        <w:t xml:space="preserve">roposers </w:t>
      </w:r>
      <w:r w:rsidRPr="00485BCF">
        <w:rPr>
          <w:rFonts w:ascii="Times New Roman" w:hAnsi="Times New Roman"/>
        </w:rPr>
        <w:t xml:space="preserve">and those who have not made the short-list should be sent a </w:t>
      </w:r>
      <w:r w:rsidR="0081638D" w:rsidRPr="00485BCF">
        <w:rPr>
          <w:rFonts w:ascii="Times New Roman" w:hAnsi="Times New Roman"/>
        </w:rPr>
        <w:t>n</w:t>
      </w:r>
      <w:r w:rsidR="005C2AC7" w:rsidRPr="00485BCF">
        <w:rPr>
          <w:rFonts w:ascii="Times New Roman" w:hAnsi="Times New Roman"/>
        </w:rPr>
        <w:t xml:space="preserve">otice to </w:t>
      </w:r>
      <w:r w:rsidR="0081638D" w:rsidRPr="00485BCF">
        <w:rPr>
          <w:rFonts w:ascii="Times New Roman" w:hAnsi="Times New Roman"/>
        </w:rPr>
        <w:t>p</w:t>
      </w:r>
      <w:r w:rsidR="005C2AC7" w:rsidRPr="00485BCF">
        <w:rPr>
          <w:rFonts w:ascii="Times New Roman" w:hAnsi="Times New Roman"/>
        </w:rPr>
        <w:t xml:space="preserve">roposers </w:t>
      </w:r>
      <w:r w:rsidR="0081638D" w:rsidRPr="00485BCF">
        <w:rPr>
          <w:rFonts w:ascii="Times New Roman" w:hAnsi="Times New Roman"/>
        </w:rPr>
        <w:t>n</w:t>
      </w:r>
      <w:r w:rsidR="005C2AC7" w:rsidRPr="00485BCF">
        <w:rPr>
          <w:rFonts w:ascii="Times New Roman" w:hAnsi="Times New Roman"/>
        </w:rPr>
        <w:t xml:space="preserve">ot </w:t>
      </w:r>
      <w:r w:rsidR="0081638D" w:rsidRPr="00485BCF">
        <w:rPr>
          <w:rFonts w:ascii="Times New Roman" w:hAnsi="Times New Roman"/>
        </w:rPr>
        <w:t>m</w:t>
      </w:r>
      <w:r w:rsidR="005C2AC7" w:rsidRPr="00485BCF">
        <w:rPr>
          <w:rFonts w:ascii="Times New Roman" w:hAnsi="Times New Roman"/>
        </w:rPr>
        <w:t xml:space="preserve">aking </w:t>
      </w:r>
      <w:r w:rsidR="0081638D" w:rsidRPr="00485BCF">
        <w:rPr>
          <w:rFonts w:ascii="Times New Roman" w:hAnsi="Times New Roman"/>
        </w:rPr>
        <w:t>s</w:t>
      </w:r>
      <w:r w:rsidR="005C2AC7" w:rsidRPr="00485BCF">
        <w:rPr>
          <w:rFonts w:ascii="Times New Roman" w:hAnsi="Times New Roman"/>
        </w:rPr>
        <w:t>hort-</w:t>
      </w:r>
      <w:r w:rsidR="0081638D" w:rsidRPr="00485BCF">
        <w:rPr>
          <w:rFonts w:ascii="Times New Roman" w:hAnsi="Times New Roman"/>
        </w:rPr>
        <w:t>l</w:t>
      </w:r>
      <w:r w:rsidR="005C2AC7" w:rsidRPr="00485BCF">
        <w:rPr>
          <w:rFonts w:ascii="Times New Roman" w:hAnsi="Times New Roman"/>
        </w:rPr>
        <w:t>ist</w:t>
      </w:r>
      <w:r w:rsidRPr="00485BCF">
        <w:rPr>
          <w:rFonts w:ascii="Times New Roman" w:hAnsi="Times New Roman"/>
        </w:rPr>
        <w:t>.</w:t>
      </w:r>
      <w:r w:rsidR="00DD1F56" w:rsidRPr="00485BCF">
        <w:rPr>
          <w:rFonts w:ascii="Times New Roman" w:hAnsi="Times New Roman"/>
        </w:rPr>
        <w:t xml:space="preserve"> This notice will trigger the protest period.</w:t>
      </w:r>
    </w:p>
    <w:p w14:paraId="4DC4EB02" w14:textId="77777777"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The top-ranked firm(s) may then be interviewed, if deemed necessary. The final list of qualified firms shall be based on the response to the </w:t>
      </w:r>
      <w:r w:rsidR="001A0425" w:rsidRPr="00485BCF">
        <w:rPr>
          <w:rFonts w:ascii="Times New Roman" w:hAnsi="Times New Roman"/>
        </w:rPr>
        <w:t>RFP</w:t>
      </w:r>
      <w:r w:rsidR="001821A8" w:rsidRPr="00485BCF">
        <w:rPr>
          <w:rFonts w:ascii="Times New Roman" w:hAnsi="Times New Roman"/>
        </w:rPr>
        <w:t>/</w:t>
      </w:r>
      <w:proofErr w:type="spellStart"/>
      <w:r w:rsidR="001821A8" w:rsidRPr="00485BCF">
        <w:rPr>
          <w:rFonts w:ascii="Times New Roman" w:hAnsi="Times New Roman"/>
        </w:rPr>
        <w:t>RFQ</w:t>
      </w:r>
      <w:proofErr w:type="spellEnd"/>
      <w:r w:rsidRPr="00485BCF">
        <w:rPr>
          <w:rFonts w:ascii="Times New Roman" w:hAnsi="Times New Roman"/>
        </w:rPr>
        <w:t xml:space="preserve"> references, the interview, and other relevant factors. The project manager </w:t>
      </w:r>
      <w:r w:rsidR="00DD1F56" w:rsidRPr="00485BCF">
        <w:rPr>
          <w:rFonts w:ascii="Times New Roman" w:hAnsi="Times New Roman"/>
        </w:rPr>
        <w:t>should</w:t>
      </w:r>
      <w:r w:rsidRPr="00485BCF">
        <w:rPr>
          <w:rFonts w:ascii="Times New Roman" w:hAnsi="Times New Roman"/>
        </w:rPr>
        <w:t xml:space="preserve"> summarize the findings of the evaluation committee in a </w:t>
      </w:r>
      <w:r w:rsidR="0081638D" w:rsidRPr="00485BCF">
        <w:rPr>
          <w:rFonts w:ascii="Times New Roman" w:hAnsi="Times New Roman"/>
        </w:rPr>
        <w:t>r</w:t>
      </w:r>
      <w:r w:rsidRPr="00485BCF">
        <w:rPr>
          <w:rFonts w:ascii="Times New Roman" w:hAnsi="Times New Roman"/>
        </w:rPr>
        <w:t xml:space="preserve">ecommendation </w:t>
      </w:r>
      <w:r w:rsidR="0081638D" w:rsidRPr="00485BCF">
        <w:rPr>
          <w:rFonts w:ascii="Times New Roman" w:hAnsi="Times New Roman"/>
        </w:rPr>
        <w:t>m</w:t>
      </w:r>
      <w:r w:rsidRPr="00485BCF">
        <w:rPr>
          <w:rFonts w:ascii="Times New Roman" w:hAnsi="Times New Roman"/>
        </w:rPr>
        <w:t>emo to the Executive Director. The memo sh</w:t>
      </w:r>
      <w:r w:rsidR="00DD1F56" w:rsidRPr="00485BCF">
        <w:rPr>
          <w:rFonts w:ascii="Times New Roman" w:hAnsi="Times New Roman"/>
        </w:rPr>
        <w:t>ould</w:t>
      </w:r>
      <w:r w:rsidRPr="00485BCF">
        <w:rPr>
          <w:rFonts w:ascii="Times New Roman" w:hAnsi="Times New Roman"/>
        </w:rPr>
        <w:t xml:space="preserve"> include the evaluation committee’s recommendation for negotiations with one or more firms in the competitive range.</w:t>
      </w:r>
    </w:p>
    <w:p w14:paraId="167897DA" w14:textId="77777777"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The Executive Director will approve or reject the recommendation based upon information provi</w:t>
      </w:r>
      <w:r w:rsidR="0081638D" w:rsidRPr="00485BCF">
        <w:rPr>
          <w:rFonts w:ascii="Times New Roman" w:hAnsi="Times New Roman"/>
        </w:rPr>
        <w:t>ded by the evaluation committee</w:t>
      </w:r>
      <w:r w:rsidRPr="00485BCF">
        <w:rPr>
          <w:rFonts w:ascii="Times New Roman" w:hAnsi="Times New Roman"/>
        </w:rPr>
        <w:t xml:space="preserve"> and other factors as deemed appropriate, including, but not limited to, qualifications, ability to meet schedule and budget, cost of work, </w:t>
      </w:r>
      <w:r w:rsidR="00CF1092" w:rsidRPr="00485BCF">
        <w:rPr>
          <w:rFonts w:ascii="Times New Roman" w:hAnsi="Times New Roman"/>
        </w:rPr>
        <w:t xml:space="preserve">and </w:t>
      </w:r>
      <w:r w:rsidRPr="00485BCF">
        <w:rPr>
          <w:rFonts w:ascii="Times New Roman" w:hAnsi="Times New Roman"/>
        </w:rPr>
        <w:t xml:space="preserve">meeting insurance requirements. The Executive Director </w:t>
      </w:r>
      <w:r w:rsidR="0081638D" w:rsidRPr="00485BCF">
        <w:rPr>
          <w:rFonts w:ascii="Times New Roman" w:hAnsi="Times New Roman"/>
        </w:rPr>
        <w:t xml:space="preserve">also </w:t>
      </w:r>
      <w:r w:rsidRPr="00485BCF">
        <w:rPr>
          <w:rFonts w:ascii="Times New Roman" w:hAnsi="Times New Roman"/>
        </w:rPr>
        <w:t>may interview one or more of the firms prior to making a selection.</w:t>
      </w:r>
    </w:p>
    <w:p w14:paraId="2B663DCB" w14:textId="47EA8A20"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lastRenderedPageBreak/>
        <w:t xml:space="preserve">Approval by the Executive Director of the recommendation shall be deemed approval to enter into negotiations with one or more firms in the competitive range. After one or more </w:t>
      </w:r>
      <w:proofErr w:type="spellStart"/>
      <w:r w:rsidR="00CF1092" w:rsidRPr="00485BCF">
        <w:rPr>
          <w:rFonts w:ascii="Times New Roman" w:hAnsi="Times New Roman"/>
        </w:rPr>
        <w:t>offerors</w:t>
      </w:r>
      <w:proofErr w:type="spellEnd"/>
      <w:r w:rsidRPr="00485BCF">
        <w:rPr>
          <w:rFonts w:ascii="Times New Roman" w:hAnsi="Times New Roman"/>
        </w:rPr>
        <w:t xml:space="preserve"> are selected for contract negotiations, they should be sent a </w:t>
      </w:r>
      <w:r w:rsidR="0081638D" w:rsidRPr="00485BCF">
        <w:rPr>
          <w:rFonts w:ascii="Times New Roman" w:hAnsi="Times New Roman"/>
        </w:rPr>
        <w:t>n</w:t>
      </w:r>
      <w:r w:rsidRPr="00485BCF">
        <w:rPr>
          <w:rFonts w:ascii="Times New Roman" w:hAnsi="Times New Roman"/>
        </w:rPr>
        <w:t xml:space="preserve">otice of </w:t>
      </w:r>
      <w:r w:rsidR="0081638D" w:rsidRPr="00485BCF">
        <w:rPr>
          <w:rFonts w:ascii="Times New Roman" w:hAnsi="Times New Roman"/>
        </w:rPr>
        <w:t>i</w:t>
      </w:r>
      <w:r w:rsidRPr="00485BCF">
        <w:rPr>
          <w:rFonts w:ascii="Times New Roman" w:hAnsi="Times New Roman"/>
        </w:rPr>
        <w:t xml:space="preserve">ntent to </w:t>
      </w:r>
      <w:r w:rsidR="0081638D" w:rsidRPr="00485BCF">
        <w:rPr>
          <w:rFonts w:ascii="Times New Roman" w:hAnsi="Times New Roman"/>
        </w:rPr>
        <w:t>a</w:t>
      </w:r>
      <w:r w:rsidRPr="00485BCF">
        <w:rPr>
          <w:rFonts w:ascii="Times New Roman" w:hAnsi="Times New Roman"/>
        </w:rPr>
        <w:t xml:space="preserve">ward. This notice is not a commitment by </w:t>
      </w:r>
      <w:r w:rsidR="0074088C">
        <w:rPr>
          <w:rFonts w:ascii="Times New Roman" w:hAnsi="Times New Roman"/>
        </w:rPr>
        <w:t>RTPA</w:t>
      </w:r>
      <w:r w:rsidRPr="00485BCF">
        <w:rPr>
          <w:rFonts w:ascii="Times New Roman" w:hAnsi="Times New Roman"/>
        </w:rPr>
        <w:t xml:space="preserve"> to award a contract; it is just notice that </w:t>
      </w:r>
      <w:r w:rsidR="0074088C">
        <w:rPr>
          <w:rFonts w:ascii="Times New Roman" w:hAnsi="Times New Roman"/>
        </w:rPr>
        <w:t>RTPA</w:t>
      </w:r>
      <w:r w:rsidRPr="00485BCF">
        <w:rPr>
          <w:rFonts w:ascii="Times New Roman" w:hAnsi="Times New Roman"/>
        </w:rPr>
        <w:t xml:space="preserve"> intends to negot</w:t>
      </w:r>
      <w:r w:rsidR="0081638D" w:rsidRPr="00485BCF">
        <w:rPr>
          <w:rFonts w:ascii="Times New Roman" w:hAnsi="Times New Roman"/>
        </w:rPr>
        <w:t>iate. At this stage</w:t>
      </w:r>
      <w:r w:rsidRPr="00485BCF">
        <w:rPr>
          <w:rFonts w:ascii="Times New Roman" w:hAnsi="Times New Roman"/>
        </w:rPr>
        <w:t xml:space="preserve"> any necessary certificates of insurance should be requested from </w:t>
      </w:r>
      <w:proofErr w:type="spellStart"/>
      <w:r w:rsidR="00CF1092" w:rsidRPr="00485BCF">
        <w:rPr>
          <w:rFonts w:ascii="Times New Roman" w:hAnsi="Times New Roman"/>
        </w:rPr>
        <w:t>offerors</w:t>
      </w:r>
      <w:proofErr w:type="spellEnd"/>
      <w:r w:rsidR="00DD1F56" w:rsidRPr="00485BCF">
        <w:rPr>
          <w:rFonts w:ascii="Times New Roman" w:hAnsi="Times New Roman"/>
        </w:rPr>
        <w:t xml:space="preserve"> with whom </w:t>
      </w:r>
      <w:r w:rsidR="0074088C">
        <w:rPr>
          <w:rFonts w:ascii="Times New Roman" w:hAnsi="Times New Roman"/>
        </w:rPr>
        <w:t>RTPA</w:t>
      </w:r>
      <w:r w:rsidR="00DD1F56" w:rsidRPr="00485BCF">
        <w:rPr>
          <w:rFonts w:ascii="Times New Roman" w:hAnsi="Times New Roman"/>
        </w:rPr>
        <w:t xml:space="preserve"> will negotiate</w:t>
      </w:r>
      <w:r w:rsidRPr="00485BCF">
        <w:rPr>
          <w:rFonts w:ascii="Times New Roman" w:hAnsi="Times New Roman"/>
        </w:rPr>
        <w:t xml:space="preserve">. Proposers who are not selected for negotiation should be sent a </w:t>
      </w:r>
      <w:r w:rsidR="0081638D" w:rsidRPr="00485BCF">
        <w:rPr>
          <w:rFonts w:ascii="Times New Roman" w:hAnsi="Times New Roman"/>
        </w:rPr>
        <w:t>n</w:t>
      </w:r>
      <w:r w:rsidRPr="00485BCF">
        <w:rPr>
          <w:rFonts w:ascii="Times New Roman" w:hAnsi="Times New Roman"/>
        </w:rPr>
        <w:t xml:space="preserve">otice of </w:t>
      </w:r>
      <w:r w:rsidR="0081638D" w:rsidRPr="00485BCF">
        <w:rPr>
          <w:rFonts w:ascii="Times New Roman" w:hAnsi="Times New Roman"/>
        </w:rPr>
        <w:t>i</w:t>
      </w:r>
      <w:r w:rsidRPr="00485BCF">
        <w:rPr>
          <w:rFonts w:ascii="Times New Roman" w:hAnsi="Times New Roman"/>
        </w:rPr>
        <w:t xml:space="preserve">ntent to </w:t>
      </w:r>
      <w:r w:rsidR="0081638D" w:rsidRPr="00485BCF">
        <w:rPr>
          <w:rFonts w:ascii="Times New Roman" w:hAnsi="Times New Roman"/>
        </w:rPr>
        <w:t>e</w:t>
      </w:r>
      <w:r w:rsidR="00A0661E" w:rsidRPr="00485BCF">
        <w:rPr>
          <w:rFonts w:ascii="Times New Roman" w:hAnsi="Times New Roman"/>
        </w:rPr>
        <w:t xml:space="preserve">nter </w:t>
      </w:r>
      <w:r w:rsidR="0081638D" w:rsidRPr="00485BCF">
        <w:rPr>
          <w:rFonts w:ascii="Times New Roman" w:hAnsi="Times New Roman"/>
        </w:rPr>
        <w:t>n</w:t>
      </w:r>
      <w:r w:rsidRPr="00485BCF">
        <w:rPr>
          <w:rFonts w:ascii="Times New Roman" w:hAnsi="Times New Roman"/>
        </w:rPr>
        <w:t>egotiat</w:t>
      </w:r>
      <w:r w:rsidR="00A0661E" w:rsidRPr="00485BCF">
        <w:rPr>
          <w:rFonts w:ascii="Times New Roman" w:hAnsi="Times New Roman"/>
        </w:rPr>
        <w:t xml:space="preserve">ions </w:t>
      </w:r>
      <w:r w:rsidR="0081638D" w:rsidRPr="00485BCF">
        <w:rPr>
          <w:rFonts w:ascii="Times New Roman" w:hAnsi="Times New Roman"/>
        </w:rPr>
        <w:t>w</w:t>
      </w:r>
      <w:r w:rsidRPr="00485BCF">
        <w:rPr>
          <w:rFonts w:ascii="Times New Roman" w:hAnsi="Times New Roman"/>
        </w:rPr>
        <w:t xml:space="preserve">ith </w:t>
      </w:r>
      <w:r w:rsidR="0081638D" w:rsidRPr="00485BCF">
        <w:rPr>
          <w:rFonts w:ascii="Times New Roman" w:hAnsi="Times New Roman"/>
        </w:rPr>
        <w:t>a</w:t>
      </w:r>
      <w:r w:rsidRPr="00485BCF">
        <w:rPr>
          <w:rFonts w:ascii="Times New Roman" w:hAnsi="Times New Roman"/>
        </w:rPr>
        <w:t xml:space="preserve">nother </w:t>
      </w:r>
      <w:r w:rsidR="0081638D" w:rsidRPr="00485BCF">
        <w:rPr>
          <w:rFonts w:ascii="Times New Roman" w:hAnsi="Times New Roman"/>
        </w:rPr>
        <w:t>c</w:t>
      </w:r>
      <w:r w:rsidR="00A0661E" w:rsidRPr="00485BCF">
        <w:rPr>
          <w:rFonts w:ascii="Times New Roman" w:hAnsi="Times New Roman"/>
        </w:rPr>
        <w:t>onsul</w:t>
      </w:r>
      <w:r w:rsidR="00394AA0" w:rsidRPr="00485BCF">
        <w:rPr>
          <w:rFonts w:ascii="Times New Roman" w:hAnsi="Times New Roman"/>
        </w:rPr>
        <w:t>t</w:t>
      </w:r>
      <w:r w:rsidR="00A0661E" w:rsidRPr="00485BCF">
        <w:rPr>
          <w:rFonts w:ascii="Times New Roman" w:hAnsi="Times New Roman"/>
        </w:rPr>
        <w:t>ant</w:t>
      </w:r>
      <w:r w:rsidR="00DD1F56" w:rsidRPr="00485BCF">
        <w:rPr>
          <w:rFonts w:ascii="Times New Roman" w:hAnsi="Times New Roman"/>
        </w:rPr>
        <w:t xml:space="preserve"> in order to trigger their protest period</w:t>
      </w:r>
      <w:r w:rsidR="00875E6F" w:rsidRPr="00485BCF">
        <w:rPr>
          <w:rFonts w:ascii="Times New Roman" w:hAnsi="Times New Roman"/>
        </w:rPr>
        <w:t xml:space="preserve">. </w:t>
      </w:r>
      <w:r w:rsidRPr="00485BCF">
        <w:rPr>
          <w:rFonts w:ascii="Times New Roman" w:hAnsi="Times New Roman"/>
        </w:rPr>
        <w:t xml:space="preserve">A contract should not be finalized until </w:t>
      </w:r>
      <w:r w:rsidR="00DD1F56" w:rsidRPr="00485BCF">
        <w:rPr>
          <w:rFonts w:ascii="Times New Roman" w:hAnsi="Times New Roman"/>
        </w:rPr>
        <w:t xml:space="preserve">a sufficient number of days </w:t>
      </w:r>
      <w:r w:rsidRPr="00485BCF">
        <w:rPr>
          <w:rFonts w:ascii="Times New Roman" w:hAnsi="Times New Roman"/>
        </w:rPr>
        <w:t xml:space="preserve">have passed from the time the </w:t>
      </w:r>
      <w:r w:rsidR="0081638D" w:rsidRPr="00485BCF">
        <w:rPr>
          <w:rFonts w:ascii="Times New Roman" w:hAnsi="Times New Roman"/>
        </w:rPr>
        <w:t>n</w:t>
      </w:r>
      <w:r w:rsidRPr="00485BCF">
        <w:rPr>
          <w:rFonts w:ascii="Times New Roman" w:hAnsi="Times New Roman"/>
        </w:rPr>
        <w:t xml:space="preserve">otice of </w:t>
      </w:r>
      <w:r w:rsidR="0081638D" w:rsidRPr="00485BCF">
        <w:rPr>
          <w:rFonts w:ascii="Times New Roman" w:hAnsi="Times New Roman"/>
        </w:rPr>
        <w:t>i</w:t>
      </w:r>
      <w:r w:rsidRPr="00485BCF">
        <w:rPr>
          <w:rFonts w:ascii="Times New Roman" w:hAnsi="Times New Roman"/>
        </w:rPr>
        <w:t xml:space="preserve">ntent to </w:t>
      </w:r>
      <w:r w:rsidR="0081638D" w:rsidRPr="00485BCF">
        <w:rPr>
          <w:rFonts w:ascii="Times New Roman" w:hAnsi="Times New Roman"/>
        </w:rPr>
        <w:t>e</w:t>
      </w:r>
      <w:r w:rsidR="00A0661E" w:rsidRPr="00485BCF">
        <w:rPr>
          <w:rFonts w:ascii="Times New Roman" w:hAnsi="Times New Roman"/>
        </w:rPr>
        <w:t xml:space="preserve">nter </w:t>
      </w:r>
      <w:r w:rsidR="0081638D" w:rsidRPr="00485BCF">
        <w:rPr>
          <w:rFonts w:ascii="Times New Roman" w:hAnsi="Times New Roman"/>
        </w:rPr>
        <w:t>n</w:t>
      </w:r>
      <w:r w:rsidRPr="00485BCF">
        <w:rPr>
          <w:rFonts w:ascii="Times New Roman" w:hAnsi="Times New Roman"/>
        </w:rPr>
        <w:t>egotiat</w:t>
      </w:r>
      <w:r w:rsidR="00A0661E" w:rsidRPr="00485BCF">
        <w:rPr>
          <w:rFonts w:ascii="Times New Roman" w:hAnsi="Times New Roman"/>
        </w:rPr>
        <w:t>ions</w:t>
      </w:r>
      <w:r w:rsidRPr="00485BCF">
        <w:rPr>
          <w:rFonts w:ascii="Times New Roman" w:hAnsi="Times New Roman"/>
        </w:rPr>
        <w:t xml:space="preserve"> </w:t>
      </w:r>
      <w:r w:rsidR="0081638D" w:rsidRPr="00485BCF">
        <w:rPr>
          <w:rFonts w:ascii="Times New Roman" w:hAnsi="Times New Roman"/>
        </w:rPr>
        <w:t>w</w:t>
      </w:r>
      <w:r w:rsidRPr="00485BCF">
        <w:rPr>
          <w:rFonts w:ascii="Times New Roman" w:hAnsi="Times New Roman"/>
        </w:rPr>
        <w:t xml:space="preserve">ith </w:t>
      </w:r>
      <w:r w:rsidR="0081638D" w:rsidRPr="00485BCF">
        <w:rPr>
          <w:rFonts w:ascii="Times New Roman" w:hAnsi="Times New Roman"/>
        </w:rPr>
        <w:t>a</w:t>
      </w:r>
      <w:r w:rsidRPr="00485BCF">
        <w:rPr>
          <w:rFonts w:ascii="Times New Roman" w:hAnsi="Times New Roman"/>
        </w:rPr>
        <w:t xml:space="preserve">nother </w:t>
      </w:r>
      <w:r w:rsidR="0081638D" w:rsidRPr="00485BCF">
        <w:rPr>
          <w:rFonts w:ascii="Times New Roman" w:hAnsi="Times New Roman"/>
        </w:rPr>
        <w:t>p</w:t>
      </w:r>
      <w:r w:rsidRPr="00485BCF">
        <w:rPr>
          <w:rFonts w:ascii="Times New Roman" w:hAnsi="Times New Roman"/>
        </w:rPr>
        <w:t>roposer is sent to the unsuccessful proposers for the protest period to have expired.</w:t>
      </w:r>
    </w:p>
    <w:p w14:paraId="0C5D660C" w14:textId="0E53FB5D" w:rsidR="002A27C0" w:rsidRPr="00485BCF" w:rsidRDefault="002A27C0" w:rsidP="00FF000F">
      <w:pPr>
        <w:pStyle w:val="PMabc"/>
        <w:numPr>
          <w:ilvl w:val="0"/>
          <w:numId w:val="61"/>
        </w:numPr>
        <w:tabs>
          <w:tab w:val="clear" w:pos="770"/>
        </w:tabs>
        <w:jc w:val="left"/>
        <w:rPr>
          <w:rFonts w:ascii="Times New Roman" w:hAnsi="Times New Roman"/>
        </w:rPr>
      </w:pPr>
      <w:r w:rsidRPr="00485BCF">
        <w:rPr>
          <w:rFonts w:ascii="Times New Roman" w:hAnsi="Times New Roman"/>
        </w:rPr>
        <w:t xml:space="preserve">The cost proposals from the firm(s) in the competitive range </w:t>
      </w:r>
      <w:r w:rsidR="002145CF" w:rsidRPr="00485BCF">
        <w:rPr>
          <w:rFonts w:ascii="Times New Roman" w:hAnsi="Times New Roman"/>
        </w:rPr>
        <w:t>should</w:t>
      </w:r>
      <w:r w:rsidRPr="00485BCF">
        <w:rPr>
          <w:rFonts w:ascii="Times New Roman" w:hAnsi="Times New Roman"/>
        </w:rPr>
        <w:t xml:space="preserve"> be used as a basis for negotiation. Negotiations will be conducted by the </w:t>
      </w:r>
      <w:r w:rsidR="00BB2B55" w:rsidRPr="00485BCF">
        <w:rPr>
          <w:rFonts w:ascii="Times New Roman" w:hAnsi="Times New Roman"/>
        </w:rPr>
        <w:t>Contracts Officer</w:t>
      </w:r>
      <w:r w:rsidR="00C25E14" w:rsidRPr="00485BCF">
        <w:rPr>
          <w:rFonts w:ascii="Times New Roman" w:hAnsi="Times New Roman"/>
        </w:rPr>
        <w:t xml:space="preserve"> </w:t>
      </w:r>
      <w:r w:rsidR="00B3659B" w:rsidRPr="00485BCF">
        <w:rPr>
          <w:rFonts w:ascii="Times New Roman" w:hAnsi="Times New Roman"/>
        </w:rPr>
        <w:t xml:space="preserve">and the </w:t>
      </w:r>
      <w:r w:rsidR="0081638D" w:rsidRPr="00485BCF">
        <w:rPr>
          <w:rFonts w:ascii="Times New Roman" w:hAnsi="Times New Roman"/>
        </w:rPr>
        <w:t>Executive Director</w:t>
      </w:r>
      <w:r w:rsidR="007E2283" w:rsidRPr="00485BCF">
        <w:rPr>
          <w:rFonts w:ascii="Times New Roman" w:hAnsi="Times New Roman"/>
        </w:rPr>
        <w:t xml:space="preserve"> </w:t>
      </w:r>
      <w:r w:rsidRPr="00485BCF">
        <w:rPr>
          <w:rFonts w:ascii="Times New Roman" w:hAnsi="Times New Roman"/>
        </w:rPr>
        <w:t xml:space="preserve">and can include factors </w:t>
      </w:r>
      <w:r w:rsidR="00152C6B" w:rsidRPr="00485BCF">
        <w:rPr>
          <w:rFonts w:ascii="Times New Roman" w:hAnsi="Times New Roman"/>
        </w:rPr>
        <w:t>in addition to</w:t>
      </w:r>
      <w:r w:rsidRPr="00485BCF">
        <w:rPr>
          <w:rFonts w:ascii="Times New Roman" w:hAnsi="Times New Roman"/>
        </w:rPr>
        <w:t xml:space="preserve"> cost, such as staffing levels, project schedule, etc. If negotiations are conducted with more than one firm in the competitive range, then staff attempt to obtain the most favorable terms by negotiating with all of the firms. Should negotiations fail, </w:t>
      </w:r>
      <w:r w:rsidR="0081638D" w:rsidRPr="00485BCF">
        <w:rPr>
          <w:rFonts w:ascii="Times New Roman" w:hAnsi="Times New Roman"/>
        </w:rPr>
        <w:t>the Executive Director</w:t>
      </w:r>
      <w:r w:rsidR="00F37245" w:rsidRPr="00485BCF">
        <w:rPr>
          <w:rFonts w:ascii="Times New Roman" w:hAnsi="Times New Roman"/>
        </w:rPr>
        <w:t xml:space="preserve"> </w:t>
      </w:r>
      <w:r w:rsidR="00DD1F56" w:rsidRPr="00485BCF">
        <w:rPr>
          <w:rFonts w:ascii="Times New Roman" w:hAnsi="Times New Roman"/>
        </w:rPr>
        <w:t>may</w:t>
      </w:r>
      <w:r w:rsidRPr="00485BCF">
        <w:rPr>
          <w:rFonts w:ascii="Times New Roman" w:hAnsi="Times New Roman"/>
        </w:rPr>
        <w:t xml:space="preserve"> issue a </w:t>
      </w:r>
      <w:proofErr w:type="spellStart"/>
      <w:r w:rsidRPr="00485BCF">
        <w:rPr>
          <w:rFonts w:ascii="Times New Roman" w:hAnsi="Times New Roman"/>
        </w:rPr>
        <w:t>BAFO</w:t>
      </w:r>
      <w:proofErr w:type="spellEnd"/>
      <w:r w:rsidRPr="00485BCF">
        <w:rPr>
          <w:rFonts w:ascii="Times New Roman" w:hAnsi="Times New Roman"/>
        </w:rPr>
        <w:t xml:space="preserve"> to the qualified firms. Once negotiations are complete, a contract incorporating the negotiated terms and conditions will be prepared for the approval of the Executive Director or his/her designee. A </w:t>
      </w:r>
      <w:r w:rsidR="0081638D" w:rsidRPr="00485BCF">
        <w:rPr>
          <w:rFonts w:ascii="Times New Roman" w:hAnsi="Times New Roman"/>
        </w:rPr>
        <w:t>p</w:t>
      </w:r>
      <w:r w:rsidRPr="00485BCF">
        <w:rPr>
          <w:rFonts w:ascii="Times New Roman" w:hAnsi="Times New Roman"/>
        </w:rPr>
        <w:t>ost-</w:t>
      </w:r>
      <w:r w:rsidR="0081638D" w:rsidRPr="00485BCF">
        <w:rPr>
          <w:rFonts w:ascii="Times New Roman" w:hAnsi="Times New Roman"/>
        </w:rPr>
        <w:t>a</w:t>
      </w:r>
      <w:r w:rsidRPr="00485BCF">
        <w:rPr>
          <w:rFonts w:ascii="Times New Roman" w:hAnsi="Times New Roman"/>
        </w:rPr>
        <w:t xml:space="preserve">ward </w:t>
      </w:r>
      <w:r w:rsidR="0081638D" w:rsidRPr="00485BCF">
        <w:rPr>
          <w:rFonts w:ascii="Times New Roman" w:hAnsi="Times New Roman"/>
        </w:rPr>
        <w:t>n</w:t>
      </w:r>
      <w:r w:rsidRPr="00485BCF">
        <w:rPr>
          <w:rFonts w:ascii="Times New Roman" w:hAnsi="Times New Roman"/>
        </w:rPr>
        <w:t>otice should be sent to all of the unsuccessful firms at this point in time to notify them that a final selection has been made</w:t>
      </w:r>
      <w:r w:rsidR="00DD1F56" w:rsidRPr="00485BCF">
        <w:rPr>
          <w:rFonts w:ascii="Times New Roman" w:hAnsi="Times New Roman"/>
        </w:rPr>
        <w:t xml:space="preserve"> and trigger their protest period</w:t>
      </w:r>
      <w:r w:rsidRPr="00485BCF">
        <w:rPr>
          <w:rFonts w:ascii="Times New Roman" w:hAnsi="Times New Roman"/>
        </w:rPr>
        <w:t>.</w:t>
      </w:r>
    </w:p>
    <w:p w14:paraId="762090E7" w14:textId="6FBE29FB" w:rsidR="002A27C0" w:rsidRPr="00485BCF" w:rsidRDefault="002A27C0" w:rsidP="000B366C">
      <w:pPr>
        <w:pStyle w:val="PMNumbering"/>
        <w:jc w:val="left"/>
        <w:rPr>
          <w:rFonts w:ascii="Times New Roman" w:hAnsi="Times New Roman"/>
        </w:rPr>
      </w:pPr>
      <w:r w:rsidRPr="00485BCF">
        <w:rPr>
          <w:rFonts w:ascii="Times New Roman" w:hAnsi="Times New Roman"/>
        </w:rPr>
        <w:t>For services</w:t>
      </w:r>
      <w:r w:rsidR="00CE7EB2" w:rsidRPr="00485BCF">
        <w:rPr>
          <w:rFonts w:ascii="Times New Roman" w:hAnsi="Times New Roman"/>
        </w:rPr>
        <w:t xml:space="preserve"> that have</w:t>
      </w:r>
      <w:r w:rsidRPr="00485BCF">
        <w:rPr>
          <w:rFonts w:ascii="Times New Roman" w:hAnsi="Times New Roman"/>
        </w:rPr>
        <w:t xml:space="preserve"> a very explicit </w:t>
      </w:r>
      <w:r w:rsidR="00652DA2" w:rsidRPr="00485BCF">
        <w:rPr>
          <w:rFonts w:ascii="Times New Roman" w:hAnsi="Times New Roman"/>
        </w:rPr>
        <w:t>SOW</w:t>
      </w:r>
      <w:r w:rsidRPr="00485BCF">
        <w:rPr>
          <w:rFonts w:ascii="Times New Roman" w:hAnsi="Times New Roman"/>
        </w:rPr>
        <w:t xml:space="preserve"> containing detailed, straight-forward specifications that will allow consistent responses </w:t>
      </w:r>
      <w:r w:rsidR="00CF1092" w:rsidRPr="00485BCF">
        <w:rPr>
          <w:rFonts w:ascii="Times New Roman" w:hAnsi="Times New Roman"/>
        </w:rPr>
        <w:t xml:space="preserve">and </w:t>
      </w:r>
      <w:proofErr w:type="spellStart"/>
      <w:r w:rsidR="00CF1092" w:rsidRPr="00485BCF">
        <w:rPr>
          <w:rFonts w:ascii="Times New Roman" w:hAnsi="Times New Roman"/>
        </w:rPr>
        <w:t>offerors</w:t>
      </w:r>
      <w:proofErr w:type="spellEnd"/>
      <w:r w:rsidR="00CF1092" w:rsidRPr="00485BCF">
        <w:rPr>
          <w:rFonts w:ascii="Times New Roman" w:hAnsi="Times New Roman"/>
        </w:rPr>
        <w:t xml:space="preserve"> can</w:t>
      </w:r>
      <w:r w:rsidRPr="00485BCF">
        <w:rPr>
          <w:rFonts w:ascii="Times New Roman" w:hAnsi="Times New Roman"/>
        </w:rPr>
        <w:t xml:space="preserve"> be considered qualified or not qualified based on predetermined criteria</w:t>
      </w:r>
      <w:r w:rsidR="00CF1092" w:rsidRPr="00485BCF">
        <w:rPr>
          <w:rFonts w:ascii="Times New Roman" w:hAnsi="Times New Roman"/>
        </w:rPr>
        <w:t>, t</w:t>
      </w:r>
      <w:r w:rsidR="00CE7EB2" w:rsidRPr="00485BCF">
        <w:rPr>
          <w:rFonts w:ascii="Times New Roman" w:hAnsi="Times New Roman"/>
        </w:rPr>
        <w:t>he low</w:t>
      </w:r>
      <w:r w:rsidR="00711857" w:rsidRPr="00485BCF">
        <w:rPr>
          <w:rFonts w:ascii="Times New Roman" w:hAnsi="Times New Roman"/>
        </w:rPr>
        <w:t>-</w:t>
      </w:r>
      <w:r w:rsidR="00CE7EB2" w:rsidRPr="00485BCF">
        <w:rPr>
          <w:rFonts w:ascii="Times New Roman" w:hAnsi="Times New Roman"/>
        </w:rPr>
        <w:t xml:space="preserve">bid </w:t>
      </w:r>
      <w:proofErr w:type="spellStart"/>
      <w:r w:rsidR="00CF1092" w:rsidRPr="00485BCF">
        <w:rPr>
          <w:rFonts w:ascii="Times New Roman" w:hAnsi="Times New Roman"/>
        </w:rPr>
        <w:t>IFB</w:t>
      </w:r>
      <w:proofErr w:type="spellEnd"/>
      <w:r w:rsidR="00CF1092" w:rsidRPr="00485BCF">
        <w:rPr>
          <w:rFonts w:ascii="Times New Roman" w:hAnsi="Times New Roman"/>
        </w:rPr>
        <w:t xml:space="preserve"> </w:t>
      </w:r>
      <w:r w:rsidR="00CE7EB2" w:rsidRPr="00485BCF">
        <w:rPr>
          <w:rFonts w:ascii="Times New Roman" w:hAnsi="Times New Roman"/>
        </w:rPr>
        <w:t xml:space="preserve">process may </w:t>
      </w:r>
      <w:r w:rsidR="00CF1092" w:rsidRPr="00485BCF">
        <w:rPr>
          <w:rFonts w:ascii="Times New Roman" w:hAnsi="Times New Roman"/>
        </w:rPr>
        <w:t xml:space="preserve">instead be used. </w:t>
      </w:r>
      <w:r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w:t>
      </w:r>
      <w:r w:rsidR="00CF1092" w:rsidRPr="00485BCF">
        <w:rPr>
          <w:rFonts w:ascii="Times New Roman" w:hAnsi="Times New Roman"/>
        </w:rPr>
        <w:t>can</w:t>
      </w:r>
      <w:r w:rsidRPr="00485BCF">
        <w:rPr>
          <w:rFonts w:ascii="Times New Roman" w:hAnsi="Times New Roman"/>
        </w:rPr>
        <w:t xml:space="preserve"> </w:t>
      </w:r>
      <w:r w:rsidR="00CE7EB2" w:rsidRPr="00485BCF">
        <w:rPr>
          <w:rFonts w:ascii="Times New Roman" w:hAnsi="Times New Roman"/>
        </w:rPr>
        <w:t xml:space="preserve">assist the </w:t>
      </w:r>
      <w:r w:rsidR="00CF1092" w:rsidRPr="00485BCF">
        <w:rPr>
          <w:rFonts w:ascii="Times New Roman" w:hAnsi="Times New Roman"/>
        </w:rPr>
        <w:t xml:space="preserve">project manager </w:t>
      </w:r>
      <w:r w:rsidR="00CE7EB2" w:rsidRPr="00485BCF">
        <w:rPr>
          <w:rFonts w:ascii="Times New Roman" w:hAnsi="Times New Roman"/>
        </w:rPr>
        <w:t xml:space="preserve">in determining </w:t>
      </w:r>
      <w:r w:rsidRPr="00485BCF">
        <w:rPr>
          <w:rFonts w:ascii="Times New Roman" w:hAnsi="Times New Roman"/>
        </w:rPr>
        <w:t xml:space="preserve">whether the </w:t>
      </w:r>
      <w:r w:rsidR="00B95B85" w:rsidRPr="00485BCF">
        <w:rPr>
          <w:rFonts w:ascii="Times New Roman" w:hAnsi="Times New Roman"/>
        </w:rPr>
        <w:t>nature of any of the services is</w:t>
      </w:r>
      <w:r w:rsidR="00CF1092" w:rsidRPr="00485BCF">
        <w:rPr>
          <w:rFonts w:ascii="Times New Roman" w:hAnsi="Times New Roman"/>
        </w:rPr>
        <w:t xml:space="preserve"> appropriate for using</w:t>
      </w:r>
      <w:r w:rsidRPr="00485BCF">
        <w:rPr>
          <w:rFonts w:ascii="Times New Roman" w:hAnsi="Times New Roman"/>
        </w:rPr>
        <w:t xml:space="preserve"> this low</w:t>
      </w:r>
      <w:r w:rsidR="00711857" w:rsidRPr="00485BCF">
        <w:rPr>
          <w:rFonts w:ascii="Times New Roman" w:hAnsi="Times New Roman"/>
        </w:rPr>
        <w:t>-</w:t>
      </w:r>
      <w:r w:rsidRPr="00485BCF">
        <w:rPr>
          <w:rFonts w:ascii="Times New Roman" w:hAnsi="Times New Roman"/>
        </w:rPr>
        <w:t xml:space="preserve">bid </w:t>
      </w:r>
      <w:r w:rsidR="00711857" w:rsidRPr="00485BCF">
        <w:rPr>
          <w:rFonts w:ascii="Times New Roman" w:hAnsi="Times New Roman"/>
        </w:rPr>
        <w:t>process</w:t>
      </w:r>
      <w:r w:rsidRPr="00485BCF">
        <w:rPr>
          <w:rFonts w:ascii="Times New Roman" w:hAnsi="Times New Roman"/>
        </w:rPr>
        <w:t>.</w:t>
      </w:r>
    </w:p>
    <w:p w14:paraId="5A63F71C" w14:textId="77777777" w:rsidR="00671FFD" w:rsidRPr="00485BCF" w:rsidRDefault="00CF1092" w:rsidP="000B366C">
      <w:pPr>
        <w:pStyle w:val="PMNumbering"/>
        <w:jc w:val="left"/>
        <w:rPr>
          <w:rFonts w:ascii="Times New Roman" w:hAnsi="Times New Roman"/>
        </w:rPr>
      </w:pPr>
      <w:r w:rsidRPr="00485BCF">
        <w:rPr>
          <w:rFonts w:ascii="Times New Roman" w:hAnsi="Times New Roman"/>
        </w:rPr>
        <w:t>C</w:t>
      </w:r>
      <w:r w:rsidR="00671FFD" w:rsidRPr="00485BCF">
        <w:rPr>
          <w:rFonts w:ascii="Times New Roman" w:hAnsi="Times New Roman"/>
        </w:rPr>
        <w:t xml:space="preserve">ost </w:t>
      </w:r>
      <w:r w:rsidRPr="00485BCF">
        <w:rPr>
          <w:rFonts w:ascii="Times New Roman" w:hAnsi="Times New Roman"/>
        </w:rPr>
        <w:t>must be used as</w:t>
      </w:r>
      <w:r w:rsidR="00671FFD" w:rsidRPr="00485BCF">
        <w:rPr>
          <w:rFonts w:ascii="Times New Roman" w:hAnsi="Times New Roman"/>
        </w:rPr>
        <w:t xml:space="preserve"> a factor in evaluating </w:t>
      </w:r>
      <w:r w:rsidRPr="00485BCF">
        <w:rPr>
          <w:rFonts w:ascii="Times New Roman" w:hAnsi="Times New Roman"/>
        </w:rPr>
        <w:t>all</w:t>
      </w:r>
      <w:r w:rsidR="00671FFD" w:rsidRPr="00485BCF">
        <w:rPr>
          <w:rFonts w:ascii="Times New Roman" w:hAnsi="Times New Roman"/>
        </w:rPr>
        <w:t xml:space="preserve"> proposal</w:t>
      </w:r>
      <w:r w:rsidRPr="00485BCF">
        <w:rPr>
          <w:rFonts w:ascii="Times New Roman" w:hAnsi="Times New Roman"/>
        </w:rPr>
        <w:t xml:space="preserve">s for services pursuant to this </w:t>
      </w:r>
      <w:r w:rsidR="00711857" w:rsidRPr="00485BCF">
        <w:rPr>
          <w:rFonts w:ascii="Times New Roman" w:hAnsi="Times New Roman"/>
        </w:rPr>
        <w:t>s</w:t>
      </w:r>
      <w:r w:rsidRPr="00485BCF">
        <w:rPr>
          <w:rFonts w:ascii="Times New Roman" w:hAnsi="Times New Roman"/>
        </w:rPr>
        <w:t>ection</w:t>
      </w:r>
      <w:r w:rsidR="00671FFD" w:rsidRPr="00485BCF">
        <w:rPr>
          <w:rFonts w:ascii="Times New Roman" w:hAnsi="Times New Roman"/>
        </w:rPr>
        <w:t>.</w:t>
      </w:r>
    </w:p>
    <w:p w14:paraId="480BDD7D" w14:textId="77777777" w:rsidR="002A27C0" w:rsidRPr="00485BCF" w:rsidRDefault="00152C6B" w:rsidP="000B366C">
      <w:pPr>
        <w:pStyle w:val="PMNumbering"/>
        <w:jc w:val="left"/>
        <w:rPr>
          <w:rFonts w:ascii="Times New Roman" w:hAnsi="Times New Roman"/>
        </w:rPr>
      </w:pPr>
      <w:r w:rsidRPr="00485BCF">
        <w:rPr>
          <w:rFonts w:ascii="Times New Roman" w:hAnsi="Times New Roman"/>
        </w:rPr>
        <w:t>As mentioned above, if</w:t>
      </w:r>
      <w:r w:rsidR="002A27C0" w:rsidRPr="00485BCF">
        <w:rPr>
          <w:rFonts w:ascii="Times New Roman" w:hAnsi="Times New Roman"/>
        </w:rPr>
        <w:t xml:space="preserve"> desired, a </w:t>
      </w:r>
      <w:r w:rsidR="002A27C0" w:rsidRPr="00485BCF">
        <w:rPr>
          <w:rFonts w:ascii="Times New Roman" w:hAnsi="Times New Roman"/>
          <w:b/>
        </w:rPr>
        <w:t>“two-step”</w:t>
      </w:r>
      <w:r w:rsidR="002A27C0" w:rsidRPr="00485BCF">
        <w:rPr>
          <w:rFonts w:ascii="Times New Roman" w:hAnsi="Times New Roman"/>
        </w:rPr>
        <w:t xml:space="preserve"> selection process may be followed, as follows:</w:t>
      </w:r>
    </w:p>
    <w:p w14:paraId="0A3CE8F8" w14:textId="24D1691C" w:rsidR="002A27C0" w:rsidRPr="00485BCF" w:rsidRDefault="00671FFD" w:rsidP="00FF000F">
      <w:pPr>
        <w:pStyle w:val="PMabc"/>
        <w:numPr>
          <w:ilvl w:val="0"/>
          <w:numId w:val="62"/>
        </w:numPr>
        <w:tabs>
          <w:tab w:val="clear" w:pos="770"/>
        </w:tabs>
        <w:jc w:val="left"/>
        <w:rPr>
          <w:rFonts w:ascii="Times New Roman" w:hAnsi="Times New Roman"/>
        </w:rPr>
      </w:pPr>
      <w:r w:rsidRPr="00485BCF">
        <w:rPr>
          <w:rFonts w:ascii="Times New Roman" w:hAnsi="Times New Roman"/>
        </w:rPr>
        <w:t xml:space="preserve">Requests for </w:t>
      </w:r>
      <w:r w:rsidR="00711857" w:rsidRPr="00485BCF">
        <w:rPr>
          <w:rFonts w:ascii="Times New Roman" w:hAnsi="Times New Roman"/>
        </w:rPr>
        <w:t>i</w:t>
      </w:r>
      <w:r w:rsidRPr="00485BCF">
        <w:rPr>
          <w:rFonts w:ascii="Times New Roman" w:hAnsi="Times New Roman"/>
        </w:rPr>
        <w:t>nformation/</w:t>
      </w:r>
      <w:r w:rsidR="00711857" w:rsidRPr="00485BCF">
        <w:rPr>
          <w:rFonts w:ascii="Times New Roman" w:hAnsi="Times New Roman"/>
        </w:rPr>
        <w:t>l</w:t>
      </w:r>
      <w:r w:rsidR="002A27C0" w:rsidRPr="00485BCF">
        <w:rPr>
          <w:rFonts w:ascii="Times New Roman" w:hAnsi="Times New Roman"/>
        </w:rPr>
        <w:t xml:space="preserve">etters of </w:t>
      </w:r>
      <w:r w:rsidR="00711857" w:rsidRPr="00485BCF">
        <w:rPr>
          <w:rFonts w:ascii="Times New Roman" w:hAnsi="Times New Roman"/>
        </w:rPr>
        <w:t>i</w:t>
      </w:r>
      <w:r w:rsidR="002A27C0" w:rsidRPr="00485BCF">
        <w:rPr>
          <w:rFonts w:ascii="Times New Roman" w:hAnsi="Times New Roman"/>
        </w:rPr>
        <w:t>nterest/</w:t>
      </w:r>
      <w:r w:rsidR="00711857" w:rsidRPr="00485BCF">
        <w:rPr>
          <w:rFonts w:ascii="Times New Roman" w:hAnsi="Times New Roman"/>
        </w:rPr>
        <w:t>s</w:t>
      </w:r>
      <w:r w:rsidR="002A27C0" w:rsidRPr="00485BCF">
        <w:rPr>
          <w:rFonts w:ascii="Times New Roman" w:hAnsi="Times New Roman"/>
        </w:rPr>
        <w:t xml:space="preserve">tatements of </w:t>
      </w:r>
      <w:r w:rsidR="00711857" w:rsidRPr="00485BCF">
        <w:rPr>
          <w:rFonts w:ascii="Times New Roman" w:hAnsi="Times New Roman"/>
        </w:rPr>
        <w:t>q</w:t>
      </w:r>
      <w:r w:rsidR="002A27C0" w:rsidRPr="00485BCF">
        <w:rPr>
          <w:rFonts w:ascii="Times New Roman" w:hAnsi="Times New Roman"/>
        </w:rPr>
        <w:t>ualifications (</w:t>
      </w:r>
      <w:proofErr w:type="spellStart"/>
      <w:r w:rsidRPr="00485BCF">
        <w:rPr>
          <w:rFonts w:ascii="Times New Roman" w:hAnsi="Times New Roman"/>
        </w:rPr>
        <w:t>RFIs</w:t>
      </w:r>
      <w:proofErr w:type="spellEnd"/>
      <w:r w:rsidRPr="00485BCF">
        <w:rPr>
          <w:rFonts w:ascii="Times New Roman" w:hAnsi="Times New Roman"/>
        </w:rPr>
        <w:t>/</w:t>
      </w:r>
      <w:proofErr w:type="spellStart"/>
      <w:r w:rsidR="002A27C0" w:rsidRPr="00485BCF">
        <w:rPr>
          <w:rFonts w:ascii="Times New Roman" w:hAnsi="Times New Roman"/>
        </w:rPr>
        <w:t>LOIs</w:t>
      </w:r>
      <w:proofErr w:type="spellEnd"/>
      <w:r w:rsidR="002A27C0" w:rsidRPr="00485BCF">
        <w:rPr>
          <w:rFonts w:ascii="Times New Roman" w:hAnsi="Times New Roman"/>
        </w:rPr>
        <w:t>/</w:t>
      </w:r>
      <w:proofErr w:type="spellStart"/>
      <w:r w:rsidR="002A27C0" w:rsidRPr="00485BCF">
        <w:rPr>
          <w:rFonts w:ascii="Times New Roman" w:hAnsi="Times New Roman"/>
        </w:rPr>
        <w:t>SOQs</w:t>
      </w:r>
      <w:proofErr w:type="spellEnd"/>
      <w:r w:rsidR="002A27C0" w:rsidRPr="00485BCF">
        <w:rPr>
          <w:rFonts w:ascii="Times New Roman" w:hAnsi="Times New Roman"/>
        </w:rPr>
        <w:t xml:space="preserve">) </w:t>
      </w:r>
      <w:r w:rsidR="00CF1092" w:rsidRPr="00485BCF">
        <w:rPr>
          <w:rFonts w:ascii="Times New Roman" w:hAnsi="Times New Roman"/>
        </w:rPr>
        <w:t>may</w:t>
      </w:r>
      <w:r w:rsidR="002A27C0" w:rsidRPr="00485BCF">
        <w:rPr>
          <w:rFonts w:ascii="Times New Roman" w:hAnsi="Times New Roman"/>
        </w:rPr>
        <w:t xml:space="preserve"> be solicited from the current </w:t>
      </w:r>
      <w:r w:rsidR="0074088C">
        <w:rPr>
          <w:rFonts w:ascii="Times New Roman" w:hAnsi="Times New Roman"/>
        </w:rPr>
        <w:t>RTPA</w:t>
      </w:r>
      <w:r w:rsidR="002A27C0" w:rsidRPr="00485BCF">
        <w:rPr>
          <w:rFonts w:ascii="Times New Roman" w:hAnsi="Times New Roman"/>
        </w:rPr>
        <w:t xml:space="preserve"> </w:t>
      </w:r>
      <w:r w:rsidRPr="00485BCF">
        <w:rPr>
          <w:rFonts w:ascii="Times New Roman" w:hAnsi="Times New Roman"/>
        </w:rPr>
        <w:t>on-line vendor database and any other applicable list,</w:t>
      </w:r>
      <w:r w:rsidR="002A27C0" w:rsidRPr="00485BCF">
        <w:rPr>
          <w:rFonts w:ascii="Times New Roman" w:hAnsi="Times New Roman"/>
        </w:rPr>
        <w:t xml:space="preserve"> for the particular services specialty.</w:t>
      </w:r>
      <w:r w:rsidR="00CF1092" w:rsidRPr="00485BCF">
        <w:rPr>
          <w:rFonts w:ascii="Times New Roman" w:hAnsi="Times New Roman"/>
        </w:rPr>
        <w:t xml:space="preserve"> This first stage of the procurement </w:t>
      </w:r>
      <w:r w:rsidR="00711857" w:rsidRPr="00485BCF">
        <w:rPr>
          <w:rFonts w:ascii="Times New Roman" w:hAnsi="Times New Roman"/>
        </w:rPr>
        <w:t xml:space="preserve">also </w:t>
      </w:r>
      <w:r w:rsidR="00CF1092" w:rsidRPr="00485BCF">
        <w:rPr>
          <w:rFonts w:ascii="Times New Roman" w:hAnsi="Times New Roman"/>
        </w:rPr>
        <w:t xml:space="preserve">is sometimes referred to as the </w:t>
      </w:r>
      <w:proofErr w:type="spellStart"/>
      <w:r w:rsidR="00711857" w:rsidRPr="00485BCF">
        <w:rPr>
          <w:rFonts w:ascii="Times New Roman" w:hAnsi="Times New Roman"/>
        </w:rPr>
        <w:t>RFQ</w:t>
      </w:r>
      <w:proofErr w:type="spellEnd"/>
      <w:r w:rsidR="00CF1092" w:rsidRPr="00485BCF">
        <w:rPr>
          <w:rFonts w:ascii="Times New Roman" w:hAnsi="Times New Roman"/>
        </w:rPr>
        <w:t xml:space="preserve"> stage.</w:t>
      </w:r>
    </w:p>
    <w:p w14:paraId="5DC21C6D" w14:textId="502566B6" w:rsidR="002A27C0" w:rsidRPr="00485BCF" w:rsidRDefault="002A27C0" w:rsidP="00FF000F">
      <w:pPr>
        <w:pStyle w:val="PMabc"/>
        <w:numPr>
          <w:ilvl w:val="0"/>
          <w:numId w:val="62"/>
        </w:numPr>
        <w:tabs>
          <w:tab w:val="clear" w:pos="770"/>
        </w:tabs>
        <w:jc w:val="left"/>
        <w:rPr>
          <w:rFonts w:ascii="Times New Roman" w:hAnsi="Times New Roman"/>
        </w:rPr>
      </w:pPr>
      <w:r w:rsidRPr="00485BCF">
        <w:rPr>
          <w:rFonts w:ascii="Times New Roman" w:hAnsi="Times New Roman"/>
        </w:rPr>
        <w:t>Notice of the professional services required sh</w:t>
      </w:r>
      <w:r w:rsidR="00DD1F56" w:rsidRPr="00485BCF">
        <w:rPr>
          <w:rFonts w:ascii="Times New Roman" w:hAnsi="Times New Roman"/>
        </w:rPr>
        <w:t>ould</w:t>
      </w:r>
      <w:r w:rsidRPr="00485BCF">
        <w:rPr>
          <w:rFonts w:ascii="Times New Roman" w:hAnsi="Times New Roman"/>
        </w:rPr>
        <w:t xml:space="preserve"> be published at least once in a newspaper of general circulation in </w:t>
      </w:r>
      <w:r w:rsidR="00366BBB" w:rsidRPr="00485BCF">
        <w:rPr>
          <w:rFonts w:ascii="Times New Roman" w:hAnsi="Times New Roman"/>
        </w:rPr>
        <w:t>the c</w:t>
      </w:r>
      <w:r w:rsidRPr="00485BCF">
        <w:rPr>
          <w:rFonts w:ascii="Times New Roman" w:hAnsi="Times New Roman"/>
        </w:rPr>
        <w:t xml:space="preserve">ounty and in one or more </w:t>
      </w:r>
      <w:r w:rsidR="00671FFD" w:rsidRPr="00485BCF">
        <w:rPr>
          <w:rFonts w:ascii="Times New Roman" w:hAnsi="Times New Roman"/>
        </w:rPr>
        <w:t>minority newspapers</w:t>
      </w:r>
      <w:r w:rsidRPr="00485BCF">
        <w:rPr>
          <w:rFonts w:ascii="Times New Roman" w:hAnsi="Times New Roman"/>
        </w:rPr>
        <w:t xml:space="preserve"> in </w:t>
      </w:r>
      <w:r w:rsidR="00366BBB" w:rsidRPr="00485BCF">
        <w:rPr>
          <w:rFonts w:ascii="Times New Roman" w:hAnsi="Times New Roman"/>
        </w:rPr>
        <w:t>the county</w:t>
      </w:r>
      <w:r w:rsidRPr="00485BCF">
        <w:rPr>
          <w:rFonts w:ascii="Times New Roman" w:hAnsi="Times New Roman"/>
        </w:rPr>
        <w:t xml:space="preserve"> at least three weeks before the proposal due date. The notice </w:t>
      </w:r>
      <w:r w:rsidR="002145CF" w:rsidRPr="00485BCF">
        <w:rPr>
          <w:rFonts w:ascii="Times New Roman" w:hAnsi="Times New Roman"/>
        </w:rPr>
        <w:t>should</w:t>
      </w:r>
      <w:r w:rsidRPr="00485BCF">
        <w:rPr>
          <w:rFonts w:ascii="Times New Roman" w:hAnsi="Times New Roman"/>
        </w:rPr>
        <w:t xml:space="preserve"> state that </w:t>
      </w:r>
      <w:r w:rsidR="0074088C">
        <w:rPr>
          <w:rFonts w:ascii="Times New Roman" w:hAnsi="Times New Roman"/>
        </w:rPr>
        <w:t>RTPA</w:t>
      </w:r>
      <w:r w:rsidRPr="00485BCF">
        <w:rPr>
          <w:rFonts w:ascii="Times New Roman" w:hAnsi="Times New Roman"/>
        </w:rPr>
        <w:t xml:space="preserve"> is interested in receiving </w:t>
      </w:r>
      <w:proofErr w:type="spellStart"/>
      <w:r w:rsidR="00671FFD" w:rsidRPr="00485BCF">
        <w:rPr>
          <w:rFonts w:ascii="Times New Roman" w:hAnsi="Times New Roman"/>
        </w:rPr>
        <w:t>RFIs</w:t>
      </w:r>
      <w:proofErr w:type="spellEnd"/>
      <w:r w:rsidR="00671FFD" w:rsidRPr="00485BCF">
        <w:rPr>
          <w:rFonts w:ascii="Times New Roman" w:hAnsi="Times New Roman"/>
        </w:rPr>
        <w:t>/</w:t>
      </w:r>
      <w:proofErr w:type="spellStart"/>
      <w:r w:rsidRPr="00485BCF">
        <w:rPr>
          <w:rFonts w:ascii="Times New Roman" w:hAnsi="Times New Roman"/>
        </w:rPr>
        <w:t>LOIs</w:t>
      </w:r>
      <w:proofErr w:type="spellEnd"/>
      <w:r w:rsidRPr="00485BCF">
        <w:rPr>
          <w:rFonts w:ascii="Times New Roman" w:hAnsi="Times New Roman"/>
        </w:rPr>
        <w:t>/</w:t>
      </w:r>
      <w:proofErr w:type="spellStart"/>
      <w:r w:rsidRPr="00485BCF">
        <w:rPr>
          <w:rFonts w:ascii="Times New Roman" w:hAnsi="Times New Roman"/>
        </w:rPr>
        <w:t>SOQs</w:t>
      </w:r>
      <w:proofErr w:type="spellEnd"/>
      <w:r w:rsidRPr="00485BCF">
        <w:rPr>
          <w:rFonts w:ascii="Times New Roman" w:hAnsi="Times New Roman"/>
        </w:rPr>
        <w:t xml:space="preserve"> from qualified firms, indicate how additional information can be obtained, and </w:t>
      </w:r>
      <w:r w:rsidR="00711857" w:rsidRPr="00485BCF">
        <w:rPr>
          <w:rFonts w:ascii="Times New Roman" w:hAnsi="Times New Roman"/>
        </w:rPr>
        <w:t xml:space="preserve">indicate </w:t>
      </w:r>
      <w:r w:rsidRPr="00485BCF">
        <w:rPr>
          <w:rFonts w:ascii="Times New Roman" w:hAnsi="Times New Roman"/>
        </w:rPr>
        <w:t>the time and place for receiving responses.</w:t>
      </w:r>
    </w:p>
    <w:p w14:paraId="7AC9737C" w14:textId="77777777" w:rsidR="002A27C0" w:rsidRPr="00485BCF" w:rsidRDefault="00CF1092" w:rsidP="00FF000F">
      <w:pPr>
        <w:pStyle w:val="PMabc"/>
        <w:numPr>
          <w:ilvl w:val="0"/>
          <w:numId w:val="62"/>
        </w:numPr>
        <w:tabs>
          <w:tab w:val="clear" w:pos="770"/>
        </w:tabs>
        <w:jc w:val="left"/>
        <w:rPr>
          <w:rFonts w:ascii="Times New Roman" w:hAnsi="Times New Roman"/>
        </w:rPr>
      </w:pPr>
      <w:r w:rsidRPr="00485BCF">
        <w:rPr>
          <w:rFonts w:ascii="Times New Roman" w:hAnsi="Times New Roman"/>
        </w:rPr>
        <w:t xml:space="preserve">An </w:t>
      </w:r>
      <w:proofErr w:type="spellStart"/>
      <w:r w:rsidR="00671FFD" w:rsidRPr="00485BCF">
        <w:rPr>
          <w:rFonts w:ascii="Times New Roman" w:hAnsi="Times New Roman"/>
        </w:rPr>
        <w:t>RFI</w:t>
      </w:r>
      <w:proofErr w:type="spellEnd"/>
      <w:r w:rsidRPr="00485BCF">
        <w:rPr>
          <w:rFonts w:ascii="Times New Roman" w:hAnsi="Times New Roman"/>
        </w:rPr>
        <w:t xml:space="preserve"> or </w:t>
      </w:r>
      <w:proofErr w:type="spellStart"/>
      <w:r w:rsidRPr="00485BCF">
        <w:rPr>
          <w:rFonts w:ascii="Times New Roman" w:hAnsi="Times New Roman"/>
        </w:rPr>
        <w:t>RFQ</w:t>
      </w:r>
      <w:proofErr w:type="spellEnd"/>
      <w:r w:rsidR="002A27C0" w:rsidRPr="00485BCF">
        <w:rPr>
          <w:rFonts w:ascii="Times New Roman" w:hAnsi="Times New Roman"/>
        </w:rPr>
        <w:t xml:space="preserve"> may be sent to firms or individuals previously known to be interested in or capable of providing the required services. Reasonable effort </w:t>
      </w:r>
      <w:r w:rsidR="002145CF" w:rsidRPr="00485BCF">
        <w:rPr>
          <w:rFonts w:ascii="Times New Roman" w:hAnsi="Times New Roman"/>
        </w:rPr>
        <w:t>should</w:t>
      </w:r>
      <w:r w:rsidR="002A27C0" w:rsidRPr="00485BCF">
        <w:rPr>
          <w:rFonts w:ascii="Times New Roman" w:hAnsi="Times New Roman"/>
        </w:rPr>
        <w:t xml:space="preserve"> be made to send requests to minority firms known to be capable of providing the required services.</w:t>
      </w:r>
    </w:p>
    <w:p w14:paraId="1D605FD9" w14:textId="77777777" w:rsidR="002A27C0" w:rsidRPr="00485BCF" w:rsidRDefault="00676FC9" w:rsidP="00FF000F">
      <w:pPr>
        <w:pStyle w:val="PMabc"/>
        <w:numPr>
          <w:ilvl w:val="0"/>
          <w:numId w:val="62"/>
        </w:numPr>
        <w:tabs>
          <w:tab w:val="clear" w:pos="770"/>
        </w:tabs>
        <w:jc w:val="left"/>
        <w:rPr>
          <w:rFonts w:ascii="Times New Roman" w:hAnsi="Times New Roman"/>
        </w:rPr>
      </w:pPr>
      <w:r w:rsidRPr="00485BCF">
        <w:rPr>
          <w:rFonts w:ascii="Times New Roman" w:hAnsi="Times New Roman"/>
        </w:rPr>
        <w:t xml:space="preserve"> </w:t>
      </w:r>
      <w:r w:rsidR="002A27C0" w:rsidRPr="00485BCF">
        <w:rPr>
          <w:rFonts w:ascii="Times New Roman" w:hAnsi="Times New Roman"/>
        </w:rPr>
        <w:t xml:space="preserve">“Pass/fail” criteria will be established by staff and clearly stated in the </w:t>
      </w:r>
      <w:proofErr w:type="spellStart"/>
      <w:r w:rsidR="00671FFD" w:rsidRPr="00485BCF">
        <w:rPr>
          <w:rFonts w:ascii="Times New Roman" w:hAnsi="Times New Roman"/>
        </w:rPr>
        <w:t>RFIs</w:t>
      </w:r>
      <w:proofErr w:type="spellEnd"/>
      <w:r w:rsidR="00671FFD" w:rsidRPr="00485BCF">
        <w:rPr>
          <w:rFonts w:ascii="Times New Roman" w:hAnsi="Times New Roman"/>
        </w:rPr>
        <w:t>/</w:t>
      </w:r>
      <w:proofErr w:type="spellStart"/>
      <w:r w:rsidR="00CF1092" w:rsidRPr="00485BCF">
        <w:rPr>
          <w:rFonts w:ascii="Times New Roman" w:hAnsi="Times New Roman"/>
        </w:rPr>
        <w:t>RFQ</w:t>
      </w:r>
      <w:proofErr w:type="spellEnd"/>
      <w:r w:rsidR="002A27C0" w:rsidRPr="00485BCF">
        <w:rPr>
          <w:rFonts w:ascii="Times New Roman" w:hAnsi="Times New Roman"/>
        </w:rPr>
        <w:t xml:space="preserve"> to be used as a screening of responses</w:t>
      </w:r>
      <w:r w:rsidR="00103EC5" w:rsidRPr="00485BCF">
        <w:rPr>
          <w:rFonts w:ascii="Times New Roman" w:hAnsi="Times New Roman"/>
        </w:rPr>
        <w:t xml:space="preserve"> for responsiveness to the RFP</w:t>
      </w:r>
      <w:r w:rsidR="00D10AD5" w:rsidRPr="00485BCF">
        <w:rPr>
          <w:rFonts w:ascii="Times New Roman" w:hAnsi="Times New Roman"/>
        </w:rPr>
        <w:t>/</w:t>
      </w:r>
      <w:proofErr w:type="spellStart"/>
      <w:r w:rsidR="00D10AD5" w:rsidRPr="00485BCF">
        <w:rPr>
          <w:rFonts w:ascii="Times New Roman" w:hAnsi="Times New Roman"/>
        </w:rPr>
        <w:t>RFQ</w:t>
      </w:r>
      <w:proofErr w:type="spellEnd"/>
      <w:r w:rsidR="002A27C0" w:rsidRPr="00485BCF">
        <w:rPr>
          <w:rFonts w:ascii="Times New Roman" w:hAnsi="Times New Roman"/>
        </w:rPr>
        <w:t xml:space="preserve">. Such criteria may include, but </w:t>
      </w:r>
      <w:r w:rsidR="00152C6B" w:rsidRPr="00485BCF">
        <w:rPr>
          <w:rFonts w:ascii="Times New Roman" w:hAnsi="Times New Roman"/>
        </w:rPr>
        <w:t>are</w:t>
      </w:r>
      <w:r w:rsidR="002A27C0" w:rsidRPr="00485BCF">
        <w:rPr>
          <w:rFonts w:ascii="Times New Roman" w:hAnsi="Times New Roman"/>
        </w:rPr>
        <w:t xml:space="preserve"> not limited to</w:t>
      </w:r>
      <w:r w:rsidR="00711857" w:rsidRPr="00485BCF">
        <w:rPr>
          <w:rFonts w:ascii="Times New Roman" w:hAnsi="Times New Roman"/>
        </w:rPr>
        <w:t>,</w:t>
      </w:r>
      <w:r w:rsidR="002A27C0" w:rsidRPr="00485BCF">
        <w:rPr>
          <w:rFonts w:ascii="Times New Roman" w:hAnsi="Times New Roman"/>
        </w:rPr>
        <w:t xml:space="preserve"> adherence to project budget, insurance requirements, and DBE </w:t>
      </w:r>
      <w:r w:rsidR="000F75DA" w:rsidRPr="00485BCF">
        <w:rPr>
          <w:rFonts w:ascii="Times New Roman" w:hAnsi="Times New Roman"/>
        </w:rPr>
        <w:t>compliance</w:t>
      </w:r>
      <w:r w:rsidR="002A27C0" w:rsidRPr="00485BCF">
        <w:rPr>
          <w:rFonts w:ascii="Times New Roman" w:hAnsi="Times New Roman"/>
        </w:rPr>
        <w:t xml:space="preserve"> (if DBE </w:t>
      </w:r>
      <w:r w:rsidR="000F75DA" w:rsidRPr="00485BCF">
        <w:rPr>
          <w:rFonts w:ascii="Times New Roman" w:hAnsi="Times New Roman"/>
        </w:rPr>
        <w:t>is applicable</w:t>
      </w:r>
      <w:r w:rsidR="002A27C0" w:rsidRPr="00485BCF">
        <w:rPr>
          <w:rFonts w:ascii="Times New Roman" w:hAnsi="Times New Roman"/>
        </w:rPr>
        <w:t>).</w:t>
      </w:r>
    </w:p>
    <w:p w14:paraId="1549CECB" w14:textId="1348C7D0" w:rsidR="002A27C0" w:rsidRPr="00485BCF" w:rsidRDefault="002A27C0" w:rsidP="00FF000F">
      <w:pPr>
        <w:pStyle w:val="PMabc"/>
        <w:numPr>
          <w:ilvl w:val="0"/>
          <w:numId w:val="62"/>
        </w:numPr>
        <w:tabs>
          <w:tab w:val="clear" w:pos="770"/>
        </w:tabs>
        <w:jc w:val="left"/>
        <w:rPr>
          <w:rFonts w:ascii="Times New Roman" w:hAnsi="Times New Roman"/>
        </w:rPr>
      </w:pPr>
      <w:r w:rsidRPr="00485BCF">
        <w:rPr>
          <w:rFonts w:ascii="Times New Roman" w:hAnsi="Times New Roman"/>
        </w:rPr>
        <w:t xml:space="preserve">An evaluation committee will be formed by the project manager with the approval </w:t>
      </w:r>
      <w:r w:rsidR="00366BBB" w:rsidRPr="00485BCF">
        <w:rPr>
          <w:rFonts w:ascii="Times New Roman" w:hAnsi="Times New Roman"/>
        </w:rPr>
        <w:t>the Executive Director</w:t>
      </w:r>
      <w:r w:rsidRPr="00485BCF">
        <w:rPr>
          <w:rFonts w:ascii="Times New Roman" w:hAnsi="Times New Roman"/>
        </w:rPr>
        <w:t xml:space="preserve">, which should consist of </w:t>
      </w:r>
      <w:r w:rsidR="0074088C">
        <w:rPr>
          <w:rFonts w:ascii="Times New Roman" w:hAnsi="Times New Roman"/>
        </w:rPr>
        <w:t>RTPA</w:t>
      </w:r>
      <w:r w:rsidRPr="00485BCF">
        <w:rPr>
          <w:rFonts w:ascii="Times New Roman" w:hAnsi="Times New Roman"/>
        </w:rPr>
        <w:t xml:space="preserve"> staff and should include at least one person from outside the agency.</w:t>
      </w:r>
    </w:p>
    <w:p w14:paraId="4B8EF5BF" w14:textId="35831EE0" w:rsidR="002A27C0" w:rsidRPr="00485BCF" w:rsidRDefault="002A27C0" w:rsidP="00FF000F">
      <w:pPr>
        <w:pStyle w:val="PMabc"/>
        <w:numPr>
          <w:ilvl w:val="0"/>
          <w:numId w:val="62"/>
        </w:numPr>
        <w:tabs>
          <w:tab w:val="clear" w:pos="770"/>
        </w:tabs>
        <w:jc w:val="left"/>
        <w:rPr>
          <w:rFonts w:ascii="Times New Roman" w:hAnsi="Times New Roman"/>
        </w:rPr>
      </w:pPr>
      <w:r w:rsidRPr="00485BCF">
        <w:rPr>
          <w:rFonts w:ascii="Times New Roman" w:hAnsi="Times New Roman"/>
        </w:rPr>
        <w:t xml:space="preserve">The evaluation committee will evaluate the </w:t>
      </w:r>
      <w:r w:rsidR="00103EC5" w:rsidRPr="00485BCF">
        <w:rPr>
          <w:rFonts w:ascii="Times New Roman" w:hAnsi="Times New Roman"/>
        </w:rPr>
        <w:t xml:space="preserve">technical component of the </w:t>
      </w:r>
      <w:proofErr w:type="spellStart"/>
      <w:r w:rsidRPr="00485BCF">
        <w:rPr>
          <w:rFonts w:ascii="Times New Roman" w:hAnsi="Times New Roman"/>
        </w:rPr>
        <w:t>SOQs</w:t>
      </w:r>
      <w:proofErr w:type="spellEnd"/>
      <w:r w:rsidR="00711857" w:rsidRPr="00485BCF">
        <w:rPr>
          <w:rFonts w:ascii="Times New Roman" w:hAnsi="Times New Roman"/>
        </w:rPr>
        <w:t>,</w:t>
      </w:r>
      <w:r w:rsidRPr="00485BCF">
        <w:rPr>
          <w:rFonts w:ascii="Times New Roman" w:hAnsi="Times New Roman"/>
        </w:rPr>
        <w:t xml:space="preserve"> and the </w:t>
      </w:r>
      <w:r w:rsidR="00BB2B55" w:rsidRPr="00485BCF">
        <w:rPr>
          <w:rFonts w:ascii="Times New Roman" w:hAnsi="Times New Roman"/>
        </w:rPr>
        <w:t>Contracts Officer</w:t>
      </w:r>
      <w:r w:rsidR="00103EC5" w:rsidRPr="00485BCF">
        <w:rPr>
          <w:rFonts w:ascii="Times New Roman" w:hAnsi="Times New Roman"/>
        </w:rPr>
        <w:t xml:space="preserve"> will </w:t>
      </w:r>
      <w:r w:rsidR="00D10AD5" w:rsidRPr="00485BCF">
        <w:rPr>
          <w:rFonts w:ascii="Times New Roman" w:hAnsi="Times New Roman"/>
        </w:rPr>
        <w:t>analyze</w:t>
      </w:r>
      <w:r w:rsidR="00103EC5" w:rsidRPr="00485BCF">
        <w:rPr>
          <w:rFonts w:ascii="Times New Roman" w:hAnsi="Times New Roman"/>
        </w:rPr>
        <w:t xml:space="preserve"> the cost proposals</w:t>
      </w:r>
      <w:r w:rsidR="00D10AD5" w:rsidRPr="00485BCF">
        <w:rPr>
          <w:rFonts w:ascii="Times New Roman" w:hAnsi="Times New Roman"/>
        </w:rPr>
        <w:t xml:space="preserve"> and provide the analyses</w:t>
      </w:r>
      <w:r w:rsidR="00152C6B" w:rsidRPr="00485BCF">
        <w:rPr>
          <w:rFonts w:ascii="Times New Roman" w:hAnsi="Times New Roman"/>
        </w:rPr>
        <w:t xml:space="preserve"> to the evaluation committee members</w:t>
      </w:r>
      <w:r w:rsidR="00103EC5" w:rsidRPr="00485BCF">
        <w:rPr>
          <w:rFonts w:ascii="Times New Roman" w:hAnsi="Times New Roman"/>
        </w:rPr>
        <w:t xml:space="preserve">.  </w:t>
      </w:r>
      <w:r w:rsidR="00152C6B" w:rsidRPr="00485BCF">
        <w:rPr>
          <w:rFonts w:ascii="Times New Roman" w:hAnsi="Times New Roman"/>
        </w:rPr>
        <w:t xml:space="preserve">The </w:t>
      </w:r>
      <w:r w:rsidRPr="00485BCF">
        <w:rPr>
          <w:rFonts w:ascii="Times New Roman" w:hAnsi="Times New Roman"/>
        </w:rPr>
        <w:t xml:space="preserve">project manager </w:t>
      </w:r>
      <w:r w:rsidR="00152C6B" w:rsidRPr="00485BCF">
        <w:rPr>
          <w:rFonts w:ascii="Times New Roman" w:hAnsi="Times New Roman"/>
        </w:rPr>
        <w:t xml:space="preserve">or </w:t>
      </w:r>
      <w:r w:rsidR="00F92E71" w:rsidRPr="00485BCF">
        <w:rPr>
          <w:rFonts w:ascii="Times New Roman" w:hAnsi="Times New Roman"/>
        </w:rPr>
        <w:t>Contracts Officer</w:t>
      </w:r>
      <w:r w:rsidR="00152C6B" w:rsidRPr="00485BCF">
        <w:rPr>
          <w:rFonts w:ascii="Times New Roman" w:hAnsi="Times New Roman"/>
        </w:rPr>
        <w:t xml:space="preserve"> </w:t>
      </w:r>
      <w:r w:rsidR="00DD1F56" w:rsidRPr="00485BCF">
        <w:rPr>
          <w:rFonts w:ascii="Times New Roman" w:hAnsi="Times New Roman"/>
        </w:rPr>
        <w:t>should</w:t>
      </w:r>
      <w:r w:rsidRPr="00485BCF">
        <w:rPr>
          <w:rFonts w:ascii="Times New Roman" w:hAnsi="Times New Roman"/>
        </w:rPr>
        <w:t xml:space="preserve"> prepare a </w:t>
      </w:r>
      <w:r w:rsidR="00711857" w:rsidRPr="00485BCF">
        <w:rPr>
          <w:rFonts w:ascii="Times New Roman" w:hAnsi="Times New Roman"/>
        </w:rPr>
        <w:t>r</w:t>
      </w:r>
      <w:r w:rsidRPr="00485BCF">
        <w:rPr>
          <w:rFonts w:ascii="Times New Roman" w:hAnsi="Times New Roman"/>
        </w:rPr>
        <w:t xml:space="preserve">ecommendation </w:t>
      </w:r>
      <w:r w:rsidR="00711857" w:rsidRPr="00485BCF">
        <w:rPr>
          <w:rFonts w:ascii="Times New Roman" w:hAnsi="Times New Roman"/>
        </w:rPr>
        <w:t>m</w:t>
      </w:r>
      <w:r w:rsidRPr="00485BCF">
        <w:rPr>
          <w:rFonts w:ascii="Times New Roman" w:hAnsi="Times New Roman"/>
        </w:rPr>
        <w:t xml:space="preserve">emo to the Executive Director summarizing the evaluation committee’s findings and recommending one or more qualified firms to be invited to receive an RFP. The firm(s) </w:t>
      </w:r>
      <w:r w:rsidR="00D10AD5" w:rsidRPr="00485BCF">
        <w:rPr>
          <w:rFonts w:ascii="Times New Roman" w:hAnsi="Times New Roman"/>
        </w:rPr>
        <w:t xml:space="preserve">in the competitive range </w:t>
      </w:r>
      <w:r w:rsidRPr="00485BCF">
        <w:rPr>
          <w:rFonts w:ascii="Times New Roman" w:hAnsi="Times New Roman"/>
        </w:rPr>
        <w:t xml:space="preserve">that </w:t>
      </w:r>
      <w:r w:rsidR="008B402D" w:rsidRPr="00485BCF">
        <w:rPr>
          <w:rFonts w:ascii="Times New Roman" w:hAnsi="Times New Roman"/>
        </w:rPr>
        <w:t>are</w:t>
      </w:r>
      <w:r w:rsidRPr="00485BCF">
        <w:rPr>
          <w:rFonts w:ascii="Times New Roman" w:hAnsi="Times New Roman"/>
        </w:rPr>
        <w:t xml:space="preserve"> deemed responsible and </w:t>
      </w:r>
      <w:r w:rsidRPr="00485BCF">
        <w:rPr>
          <w:rFonts w:ascii="Times New Roman" w:hAnsi="Times New Roman"/>
        </w:rPr>
        <w:lastRenderedPageBreak/>
        <w:t xml:space="preserve">responsive will be short-listed. Short-listed proposers should be sent a </w:t>
      </w:r>
      <w:r w:rsidR="00711857" w:rsidRPr="00485BCF">
        <w:rPr>
          <w:rFonts w:ascii="Times New Roman" w:hAnsi="Times New Roman"/>
        </w:rPr>
        <w:t>n</w:t>
      </w:r>
      <w:r w:rsidRPr="00485BCF">
        <w:rPr>
          <w:rFonts w:ascii="Times New Roman" w:hAnsi="Times New Roman"/>
        </w:rPr>
        <w:t xml:space="preserve">otice and those who have not made the short-list should be sent a </w:t>
      </w:r>
      <w:r w:rsidR="00711857" w:rsidRPr="00485BCF">
        <w:rPr>
          <w:rFonts w:ascii="Times New Roman" w:hAnsi="Times New Roman"/>
        </w:rPr>
        <w:t>n</w:t>
      </w:r>
      <w:r w:rsidRPr="00485BCF">
        <w:rPr>
          <w:rFonts w:ascii="Times New Roman" w:hAnsi="Times New Roman"/>
        </w:rPr>
        <w:t xml:space="preserve">otice </w:t>
      </w:r>
      <w:r w:rsidR="00075AC5" w:rsidRPr="00485BCF">
        <w:rPr>
          <w:rFonts w:ascii="Times New Roman" w:hAnsi="Times New Roman"/>
        </w:rPr>
        <w:t xml:space="preserve">of </w:t>
      </w:r>
      <w:r w:rsidR="00711857" w:rsidRPr="00485BCF">
        <w:rPr>
          <w:rFonts w:ascii="Times New Roman" w:hAnsi="Times New Roman"/>
        </w:rPr>
        <w:t>f</w:t>
      </w:r>
      <w:r w:rsidR="00075AC5" w:rsidRPr="00485BCF">
        <w:rPr>
          <w:rFonts w:ascii="Times New Roman" w:hAnsi="Times New Roman"/>
        </w:rPr>
        <w:t>ailure to</w:t>
      </w:r>
      <w:r w:rsidR="00640BD0" w:rsidRPr="00485BCF">
        <w:rPr>
          <w:rFonts w:ascii="Times New Roman" w:hAnsi="Times New Roman"/>
        </w:rPr>
        <w:t xml:space="preserve"> </w:t>
      </w:r>
      <w:r w:rsidR="00711857" w:rsidRPr="00485BCF">
        <w:rPr>
          <w:rFonts w:ascii="Times New Roman" w:hAnsi="Times New Roman"/>
        </w:rPr>
        <w:t>m</w:t>
      </w:r>
      <w:r w:rsidRPr="00485BCF">
        <w:rPr>
          <w:rFonts w:ascii="Times New Roman" w:hAnsi="Times New Roman"/>
        </w:rPr>
        <w:t>ak</w:t>
      </w:r>
      <w:r w:rsidR="00075AC5" w:rsidRPr="00485BCF">
        <w:rPr>
          <w:rFonts w:ascii="Times New Roman" w:hAnsi="Times New Roman"/>
        </w:rPr>
        <w:t>e</w:t>
      </w:r>
      <w:r w:rsidR="00640BD0" w:rsidRPr="00485BCF">
        <w:rPr>
          <w:rFonts w:ascii="Times New Roman" w:hAnsi="Times New Roman"/>
        </w:rPr>
        <w:t xml:space="preserve"> </w:t>
      </w:r>
      <w:r w:rsidR="00711857" w:rsidRPr="00485BCF">
        <w:rPr>
          <w:rFonts w:ascii="Times New Roman" w:hAnsi="Times New Roman"/>
        </w:rPr>
        <w:t>s</w:t>
      </w:r>
      <w:r w:rsidRPr="00485BCF">
        <w:rPr>
          <w:rFonts w:ascii="Times New Roman" w:hAnsi="Times New Roman"/>
        </w:rPr>
        <w:t>hort-</w:t>
      </w:r>
      <w:r w:rsidR="00711857" w:rsidRPr="00485BCF">
        <w:rPr>
          <w:rFonts w:ascii="Times New Roman" w:hAnsi="Times New Roman"/>
        </w:rPr>
        <w:t>l</w:t>
      </w:r>
      <w:r w:rsidRPr="00485BCF">
        <w:rPr>
          <w:rFonts w:ascii="Times New Roman" w:hAnsi="Times New Roman"/>
        </w:rPr>
        <w:t>ist. Following approval by the Executive Director</w:t>
      </w:r>
      <w:r w:rsidR="000F75DA" w:rsidRPr="00485BCF">
        <w:rPr>
          <w:rFonts w:ascii="Times New Roman" w:hAnsi="Times New Roman"/>
        </w:rPr>
        <w:t xml:space="preserve"> or designee</w:t>
      </w:r>
      <w:r w:rsidRPr="00485BCF">
        <w:rPr>
          <w:rFonts w:ascii="Times New Roman" w:hAnsi="Times New Roman"/>
        </w:rPr>
        <w:t xml:space="preserve">, </w:t>
      </w:r>
      <w:r w:rsidR="00600738" w:rsidRPr="00485BCF">
        <w:rPr>
          <w:rFonts w:ascii="Times New Roman" w:hAnsi="Times New Roman"/>
        </w:rPr>
        <w:t xml:space="preserve">the </w:t>
      </w:r>
      <w:r w:rsidR="00BB2B55" w:rsidRPr="00485BCF">
        <w:rPr>
          <w:rFonts w:ascii="Times New Roman" w:hAnsi="Times New Roman"/>
        </w:rPr>
        <w:t>Contracts Officer</w:t>
      </w:r>
      <w:r w:rsidRPr="00485BCF">
        <w:rPr>
          <w:rFonts w:ascii="Times New Roman" w:hAnsi="Times New Roman"/>
        </w:rPr>
        <w:t xml:space="preserve"> </w:t>
      </w:r>
      <w:r w:rsidR="000F75DA" w:rsidRPr="00485BCF">
        <w:rPr>
          <w:rFonts w:ascii="Times New Roman" w:hAnsi="Times New Roman"/>
        </w:rPr>
        <w:t>may</w:t>
      </w:r>
      <w:r w:rsidRPr="00485BCF">
        <w:rPr>
          <w:rFonts w:ascii="Times New Roman" w:hAnsi="Times New Roman"/>
        </w:rPr>
        <w:t xml:space="preserve"> then issue </w:t>
      </w:r>
      <w:r w:rsidR="00D10AD5" w:rsidRPr="00485BCF">
        <w:rPr>
          <w:rFonts w:ascii="Times New Roman" w:hAnsi="Times New Roman"/>
        </w:rPr>
        <w:t>the final version of the</w:t>
      </w:r>
      <w:r w:rsidR="00711857" w:rsidRPr="00485BCF">
        <w:rPr>
          <w:rFonts w:ascii="Times New Roman" w:hAnsi="Times New Roman"/>
        </w:rPr>
        <w:t xml:space="preserve"> RFP</w:t>
      </w:r>
      <w:r w:rsidRPr="00485BCF">
        <w:rPr>
          <w:rFonts w:ascii="Times New Roman" w:hAnsi="Times New Roman"/>
        </w:rPr>
        <w:t xml:space="preserve"> to the qualified firm(s).</w:t>
      </w:r>
      <w:r w:rsidR="00640BD0" w:rsidRPr="00485BCF">
        <w:rPr>
          <w:rFonts w:ascii="Times New Roman" w:hAnsi="Times New Roman"/>
        </w:rPr>
        <w:t xml:space="preserve"> </w:t>
      </w:r>
    </w:p>
    <w:p w14:paraId="46767C79" w14:textId="77777777" w:rsidR="002A27C0" w:rsidRPr="00485BCF" w:rsidRDefault="002A27C0" w:rsidP="00FF000F">
      <w:pPr>
        <w:pStyle w:val="PMabc"/>
        <w:numPr>
          <w:ilvl w:val="0"/>
          <w:numId w:val="62"/>
        </w:numPr>
        <w:tabs>
          <w:tab w:val="clear" w:pos="770"/>
        </w:tabs>
        <w:jc w:val="left"/>
        <w:rPr>
          <w:rFonts w:ascii="Times New Roman" w:hAnsi="Times New Roman"/>
        </w:rPr>
      </w:pPr>
      <w:r w:rsidRPr="00485BCF">
        <w:rPr>
          <w:rFonts w:ascii="Times New Roman" w:hAnsi="Times New Roman"/>
        </w:rPr>
        <w:t>From this point, the steps above for a one-step procurement should be followed.</w:t>
      </w:r>
    </w:p>
    <w:p w14:paraId="4A9210DD"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609DBF22" w14:textId="375D6837" w:rsidR="002A27C0" w:rsidRPr="00485BCF" w:rsidRDefault="002A27C0" w:rsidP="005F0586">
      <w:pPr>
        <w:pStyle w:val="PMBullets"/>
        <w:numPr>
          <w:ilvl w:val="0"/>
          <w:numId w:val="0"/>
        </w:numPr>
        <w:ind w:left="1080"/>
        <w:rPr>
          <w:rFonts w:ascii="Times New Roman" w:hAnsi="Times New Roman"/>
          <w:lang w:val="en-US"/>
        </w:rPr>
      </w:pPr>
    </w:p>
    <w:p w14:paraId="1EBA54D1" w14:textId="580D31F0" w:rsidR="00DD1F56" w:rsidRPr="00485BCF" w:rsidRDefault="0074088C" w:rsidP="00FF000F">
      <w:pPr>
        <w:pStyle w:val="PMBullets"/>
        <w:numPr>
          <w:ilvl w:val="0"/>
          <w:numId w:val="107"/>
        </w:numPr>
        <w:rPr>
          <w:rFonts w:ascii="Times New Roman" w:hAnsi="Times New Roman"/>
          <w:lang w:val="en-US"/>
        </w:rPr>
      </w:pPr>
      <w:r>
        <w:rPr>
          <w:rFonts w:ascii="Times New Roman" w:hAnsi="Times New Roman"/>
          <w:lang w:val="en-US"/>
        </w:rPr>
        <w:t>RTPA</w:t>
      </w:r>
      <w:r w:rsidR="00DD1F56" w:rsidRPr="00485BCF">
        <w:rPr>
          <w:rFonts w:ascii="Times New Roman" w:hAnsi="Times New Roman"/>
          <w:lang w:val="en-US"/>
        </w:rPr>
        <w:t xml:space="preserve"> Standard of Conduct Policy</w:t>
      </w:r>
    </w:p>
    <w:p w14:paraId="6D54AB1E" w14:textId="42CA456A" w:rsidR="002A27C0" w:rsidRPr="00485BCF" w:rsidRDefault="009B5EEF" w:rsidP="00FF000F">
      <w:pPr>
        <w:pStyle w:val="PMBullets"/>
        <w:numPr>
          <w:ilvl w:val="0"/>
          <w:numId w:val="107"/>
        </w:numPr>
        <w:rPr>
          <w:rFonts w:ascii="Times New Roman" w:hAnsi="Times New Roman"/>
          <w:lang w:val="en-US"/>
        </w:rPr>
      </w:pPr>
      <w:hyperlink w:anchor="Appendix15" w:history="1">
        <w:r w:rsidR="002A27C0" w:rsidRPr="00485BCF">
          <w:rPr>
            <w:rStyle w:val="Hyperlink"/>
            <w:rFonts w:ascii="Times New Roman" w:hAnsi="Times New Roman"/>
            <w:color w:val="auto"/>
            <w:u w:val="none"/>
            <w:lang w:val="en-US"/>
          </w:rPr>
          <w:t xml:space="preserve">Recommendation </w:t>
        </w:r>
        <w:r w:rsidR="00377BE9" w:rsidRPr="00485BCF">
          <w:rPr>
            <w:rStyle w:val="Hyperlink"/>
            <w:rFonts w:ascii="Times New Roman" w:hAnsi="Times New Roman"/>
            <w:color w:val="auto"/>
            <w:u w:val="none"/>
            <w:lang w:val="en-US"/>
          </w:rPr>
          <w:t xml:space="preserve">for the Selection of a Contractor </w:t>
        </w:r>
        <w:r w:rsidR="002A27C0" w:rsidRPr="00485BCF">
          <w:rPr>
            <w:rStyle w:val="Hyperlink"/>
            <w:rFonts w:ascii="Times New Roman" w:hAnsi="Times New Roman"/>
            <w:color w:val="auto"/>
            <w:u w:val="none"/>
            <w:lang w:val="en-US"/>
          </w:rPr>
          <w:t>Memo Template</w:t>
        </w:r>
      </w:hyperlink>
    </w:p>
    <w:p w14:paraId="64358BE4" w14:textId="2AEAB21C" w:rsidR="002A27C0" w:rsidRPr="00485BCF" w:rsidRDefault="009B5EEF" w:rsidP="00FF000F">
      <w:pPr>
        <w:pStyle w:val="PMBullets"/>
        <w:numPr>
          <w:ilvl w:val="0"/>
          <w:numId w:val="107"/>
        </w:numPr>
        <w:rPr>
          <w:rFonts w:ascii="Times New Roman" w:hAnsi="Times New Roman"/>
          <w:lang w:val="en-US"/>
        </w:rPr>
      </w:pPr>
      <w:hyperlink w:anchor="Appendix16" w:history="1">
        <w:r w:rsidR="0074088C">
          <w:rPr>
            <w:rStyle w:val="Hyperlink"/>
            <w:rFonts w:ascii="Times New Roman" w:hAnsi="Times New Roman"/>
            <w:color w:val="auto"/>
            <w:u w:val="none"/>
            <w:lang w:val="en-US"/>
          </w:rPr>
          <w:t>RTPA</w:t>
        </w:r>
        <w:r w:rsidR="00F97BAE" w:rsidRPr="00485BCF">
          <w:rPr>
            <w:rStyle w:val="Hyperlink"/>
            <w:rFonts w:ascii="Times New Roman" w:hAnsi="Times New Roman"/>
            <w:color w:val="auto"/>
            <w:u w:val="none"/>
            <w:lang w:val="en-US"/>
          </w:rPr>
          <w:t xml:space="preserve"> </w:t>
        </w:r>
        <w:r w:rsidR="00377BE9" w:rsidRPr="00485BCF">
          <w:rPr>
            <w:rStyle w:val="Hyperlink"/>
            <w:rFonts w:ascii="Times New Roman" w:hAnsi="Times New Roman"/>
            <w:color w:val="auto"/>
            <w:u w:val="none"/>
            <w:lang w:val="en-US"/>
          </w:rPr>
          <w:t>Evaluator (</w:t>
        </w:r>
        <w:r w:rsidR="00F97BAE" w:rsidRPr="00485BCF">
          <w:rPr>
            <w:rStyle w:val="Hyperlink"/>
            <w:rFonts w:ascii="Times New Roman" w:hAnsi="Times New Roman"/>
            <w:color w:val="auto"/>
            <w:u w:val="none"/>
            <w:lang w:val="en-US"/>
          </w:rPr>
          <w:t xml:space="preserve">Consultant/Contractor </w:t>
        </w:r>
        <w:r w:rsidR="002A27C0" w:rsidRPr="00485BCF">
          <w:rPr>
            <w:rStyle w:val="Hyperlink"/>
            <w:rFonts w:ascii="Times New Roman" w:hAnsi="Times New Roman"/>
            <w:color w:val="auto"/>
            <w:u w:val="none"/>
            <w:lang w:val="en-US"/>
          </w:rPr>
          <w:t>Evaluation Committee</w:t>
        </w:r>
        <w:r w:rsidR="00377BE9" w:rsidRPr="00485BCF">
          <w:rPr>
            <w:rStyle w:val="Hyperlink"/>
            <w:rFonts w:ascii="Times New Roman" w:hAnsi="Times New Roman"/>
            <w:color w:val="auto"/>
            <w:u w:val="none"/>
            <w:lang w:val="en-US"/>
          </w:rPr>
          <w:t>)</w:t>
        </w:r>
        <w:r w:rsidR="002A27C0" w:rsidRPr="00485BCF">
          <w:rPr>
            <w:rStyle w:val="Hyperlink"/>
            <w:rFonts w:ascii="Times New Roman" w:hAnsi="Times New Roman"/>
            <w:color w:val="auto"/>
            <w:u w:val="none"/>
            <w:lang w:val="en-US"/>
          </w:rPr>
          <w:t xml:space="preserve"> Guidelines</w:t>
        </w:r>
      </w:hyperlink>
    </w:p>
    <w:p w14:paraId="75449C8A" w14:textId="462515A7" w:rsidR="002A27C0" w:rsidRPr="00485BCF" w:rsidRDefault="009B5EEF" w:rsidP="00FF000F">
      <w:pPr>
        <w:pStyle w:val="PMBullets"/>
        <w:numPr>
          <w:ilvl w:val="0"/>
          <w:numId w:val="107"/>
        </w:numPr>
        <w:rPr>
          <w:rFonts w:ascii="Times New Roman" w:hAnsi="Times New Roman"/>
          <w:lang w:val="en-US"/>
        </w:rPr>
      </w:pPr>
      <w:hyperlink w:anchor="Appendix17" w:history="1">
        <w:r w:rsidR="002A27C0" w:rsidRPr="00485BCF">
          <w:rPr>
            <w:rStyle w:val="Hyperlink"/>
            <w:rFonts w:ascii="Times New Roman" w:hAnsi="Times New Roman"/>
            <w:color w:val="auto"/>
            <w:u w:val="none"/>
            <w:lang w:val="en-US"/>
          </w:rPr>
          <w:t xml:space="preserve">Declaration </w:t>
        </w:r>
        <w:r w:rsidR="00F97BAE" w:rsidRPr="00485BCF">
          <w:rPr>
            <w:rStyle w:val="Hyperlink"/>
            <w:rFonts w:ascii="Times New Roman" w:hAnsi="Times New Roman"/>
            <w:color w:val="auto"/>
            <w:u w:val="none"/>
            <w:lang w:val="en-US"/>
          </w:rPr>
          <w:t>Concerning Conflicts</w:t>
        </w:r>
      </w:hyperlink>
      <w:r w:rsidR="00377BE9" w:rsidRPr="00485BCF">
        <w:rPr>
          <w:rFonts w:ascii="Times New Roman" w:hAnsi="Times New Roman"/>
          <w:lang w:val="en-US"/>
        </w:rPr>
        <w:t xml:space="preserve"> for Evaluators</w:t>
      </w:r>
    </w:p>
    <w:p w14:paraId="64365DDB" w14:textId="00E8B691" w:rsidR="00152C6B" w:rsidRPr="00485BCF" w:rsidRDefault="00152C6B" w:rsidP="00FF000F">
      <w:pPr>
        <w:pStyle w:val="PMBullets"/>
        <w:numPr>
          <w:ilvl w:val="0"/>
          <w:numId w:val="107"/>
        </w:numPr>
        <w:rPr>
          <w:rFonts w:ascii="Times New Roman" w:hAnsi="Times New Roman"/>
          <w:lang w:val="en-US"/>
        </w:rPr>
      </w:pPr>
      <w:r w:rsidRPr="00485BCF">
        <w:rPr>
          <w:rFonts w:ascii="Times New Roman" w:hAnsi="Times New Roman"/>
          <w:lang w:val="en-US"/>
        </w:rPr>
        <w:t>Method of Procurement Selection Form</w:t>
      </w:r>
    </w:p>
    <w:p w14:paraId="14BB80FD" w14:textId="3B2D99B6" w:rsidR="002A27C0" w:rsidRPr="00485BCF" w:rsidRDefault="009B5EEF" w:rsidP="00FF000F">
      <w:pPr>
        <w:pStyle w:val="PMBullets"/>
        <w:numPr>
          <w:ilvl w:val="0"/>
          <w:numId w:val="107"/>
        </w:numPr>
        <w:rPr>
          <w:rFonts w:ascii="Times New Roman" w:hAnsi="Times New Roman"/>
          <w:lang w:val="en-US"/>
        </w:rPr>
      </w:pPr>
      <w:hyperlink w:anchor="Appendix24" w:history="1">
        <w:r w:rsidR="002A27C0" w:rsidRPr="00485BCF">
          <w:rPr>
            <w:rStyle w:val="Hyperlink"/>
            <w:rFonts w:ascii="Times New Roman" w:hAnsi="Times New Roman"/>
            <w:color w:val="auto"/>
            <w:u w:val="none"/>
            <w:lang w:val="en-US"/>
          </w:rPr>
          <w:t>Respons</w:t>
        </w:r>
        <w:r w:rsidR="003F526F" w:rsidRPr="00485BCF">
          <w:rPr>
            <w:rStyle w:val="Hyperlink"/>
            <w:rFonts w:ascii="Times New Roman" w:hAnsi="Times New Roman"/>
            <w:color w:val="auto"/>
            <w:u w:val="none"/>
            <w:lang w:val="en-US"/>
          </w:rPr>
          <w:t xml:space="preserve">ive </w:t>
        </w:r>
        <w:r w:rsidR="00377BE9" w:rsidRPr="00485BCF">
          <w:rPr>
            <w:rStyle w:val="Hyperlink"/>
            <w:rFonts w:ascii="Times New Roman" w:hAnsi="Times New Roman"/>
            <w:color w:val="auto"/>
            <w:u w:val="none"/>
            <w:lang w:val="en-US"/>
          </w:rPr>
          <w:t xml:space="preserve">Bidder/Proposer </w:t>
        </w:r>
        <w:r w:rsidR="003F526F" w:rsidRPr="00485BCF">
          <w:rPr>
            <w:rStyle w:val="Hyperlink"/>
            <w:rFonts w:ascii="Times New Roman" w:hAnsi="Times New Roman"/>
            <w:color w:val="auto"/>
            <w:u w:val="none"/>
            <w:lang w:val="en-US"/>
          </w:rPr>
          <w:t>Checklist</w:t>
        </w:r>
      </w:hyperlink>
      <w:r w:rsidR="00377BE9" w:rsidRPr="00485BCF">
        <w:rPr>
          <w:rFonts w:ascii="Times New Roman" w:hAnsi="Times New Roman"/>
          <w:lang w:val="en-US"/>
        </w:rPr>
        <w:t xml:space="preserve"> for RFP/</w:t>
      </w:r>
      <w:proofErr w:type="spellStart"/>
      <w:r w:rsidR="00377BE9" w:rsidRPr="00485BCF">
        <w:rPr>
          <w:rFonts w:ascii="Times New Roman" w:hAnsi="Times New Roman"/>
          <w:lang w:val="en-US"/>
        </w:rPr>
        <w:t>RFQ</w:t>
      </w:r>
      <w:proofErr w:type="spellEnd"/>
    </w:p>
    <w:p w14:paraId="785028FF" w14:textId="28EA08FB" w:rsidR="00A22F0F" w:rsidRPr="00485BCF" w:rsidRDefault="00A22F0F" w:rsidP="00FF000F">
      <w:pPr>
        <w:pStyle w:val="PMBullets"/>
        <w:numPr>
          <w:ilvl w:val="0"/>
          <w:numId w:val="107"/>
        </w:numPr>
        <w:rPr>
          <w:rFonts w:ascii="Times New Roman" w:hAnsi="Times New Roman"/>
          <w:lang w:val="en-US"/>
        </w:rPr>
      </w:pPr>
      <w:proofErr w:type="spellStart"/>
      <w:r w:rsidRPr="00485BCF">
        <w:rPr>
          <w:rFonts w:ascii="Times New Roman" w:hAnsi="Times New Roman"/>
          <w:lang w:val="en-US"/>
        </w:rPr>
        <w:t>Subconsultant</w:t>
      </w:r>
      <w:proofErr w:type="spellEnd"/>
      <w:r w:rsidRPr="00485BCF">
        <w:rPr>
          <w:rFonts w:ascii="Times New Roman" w:hAnsi="Times New Roman"/>
          <w:lang w:val="en-US"/>
        </w:rPr>
        <w:t xml:space="preserve"> List</w:t>
      </w:r>
    </w:p>
    <w:p w14:paraId="3641BC98" w14:textId="7F0E4296" w:rsidR="007F3F61" w:rsidRPr="00485BCF" w:rsidRDefault="009B5EEF" w:rsidP="00FF000F">
      <w:pPr>
        <w:pStyle w:val="PMBullets"/>
        <w:numPr>
          <w:ilvl w:val="0"/>
          <w:numId w:val="107"/>
        </w:numPr>
        <w:rPr>
          <w:rFonts w:ascii="Times New Roman" w:hAnsi="Times New Roman"/>
          <w:lang w:val="en-US"/>
        </w:rPr>
      </w:pPr>
      <w:hyperlink w:anchor="Appendix32" w:history="1">
        <w:r w:rsidR="007F3F61" w:rsidRPr="00485BCF">
          <w:rPr>
            <w:rStyle w:val="Hyperlink"/>
            <w:rFonts w:ascii="Times New Roman" w:hAnsi="Times New Roman"/>
            <w:color w:val="auto"/>
            <w:u w:val="none"/>
            <w:lang w:val="en-US"/>
          </w:rPr>
          <w:t>Notice of Intent to Award</w:t>
        </w:r>
      </w:hyperlink>
    </w:p>
    <w:p w14:paraId="12ECD3BC" w14:textId="796A4154" w:rsidR="007F3F61" w:rsidRPr="00485BCF" w:rsidRDefault="009B5EEF" w:rsidP="00FF000F">
      <w:pPr>
        <w:pStyle w:val="PMBullets"/>
        <w:numPr>
          <w:ilvl w:val="0"/>
          <w:numId w:val="107"/>
        </w:numPr>
        <w:rPr>
          <w:rFonts w:ascii="Times New Roman" w:hAnsi="Times New Roman"/>
          <w:lang w:val="en-US"/>
        </w:rPr>
      </w:pPr>
      <w:hyperlink w:anchor="Appendix33" w:history="1">
        <w:r w:rsidR="007F3F61" w:rsidRPr="00485BCF">
          <w:rPr>
            <w:rStyle w:val="Hyperlink"/>
            <w:rFonts w:ascii="Times New Roman" w:hAnsi="Times New Roman"/>
            <w:color w:val="auto"/>
            <w:u w:val="none"/>
            <w:lang w:val="en-US"/>
          </w:rPr>
          <w:t xml:space="preserve">Notice of Intent to Enter Negotiations with Another </w:t>
        </w:r>
      </w:hyperlink>
      <w:r w:rsidR="007F3F61" w:rsidRPr="00485BCF">
        <w:rPr>
          <w:rFonts w:ascii="Times New Roman" w:hAnsi="Times New Roman"/>
          <w:lang w:val="en-US"/>
        </w:rPr>
        <w:t>Proposer</w:t>
      </w:r>
    </w:p>
    <w:p w14:paraId="228395D6" w14:textId="662560D2" w:rsidR="007F3F61" w:rsidRPr="00485BCF" w:rsidRDefault="009B5EEF" w:rsidP="00FF000F">
      <w:pPr>
        <w:pStyle w:val="PMBullets"/>
        <w:numPr>
          <w:ilvl w:val="0"/>
          <w:numId w:val="107"/>
        </w:numPr>
        <w:rPr>
          <w:rFonts w:ascii="Times New Roman" w:hAnsi="Times New Roman"/>
          <w:lang w:val="en-US"/>
        </w:rPr>
      </w:pPr>
      <w:hyperlink w:anchor="Appendix34" w:history="1">
        <w:r w:rsidR="007F3F61" w:rsidRPr="00485BCF">
          <w:rPr>
            <w:rStyle w:val="Hyperlink"/>
            <w:rFonts w:ascii="Times New Roman" w:hAnsi="Times New Roman"/>
            <w:color w:val="auto"/>
            <w:u w:val="none"/>
            <w:lang w:val="en-US"/>
          </w:rPr>
          <w:t>Notice to Short-Listed Proposers</w:t>
        </w:r>
      </w:hyperlink>
    </w:p>
    <w:p w14:paraId="2D17F19C" w14:textId="0DB41C15" w:rsidR="007F3F61" w:rsidRPr="00485BCF" w:rsidRDefault="009B5EEF" w:rsidP="00FF000F">
      <w:pPr>
        <w:pStyle w:val="PMBullets"/>
        <w:numPr>
          <w:ilvl w:val="0"/>
          <w:numId w:val="107"/>
        </w:numPr>
        <w:rPr>
          <w:rFonts w:ascii="Times New Roman" w:hAnsi="Times New Roman"/>
          <w:lang w:val="en-US"/>
        </w:rPr>
      </w:pPr>
      <w:hyperlink w:anchor="Appendix35" w:history="1">
        <w:r w:rsidR="007F3F61" w:rsidRPr="00485BCF">
          <w:rPr>
            <w:rStyle w:val="Hyperlink"/>
            <w:rFonts w:ascii="Times New Roman" w:hAnsi="Times New Roman"/>
            <w:color w:val="auto"/>
            <w:u w:val="none"/>
            <w:lang w:val="en-US"/>
          </w:rPr>
          <w:t>Notice to Proposers Not Making Short-List</w:t>
        </w:r>
      </w:hyperlink>
    </w:p>
    <w:p w14:paraId="0A9CB05D" w14:textId="7A4F1253" w:rsidR="007F3F61" w:rsidRPr="00485BCF" w:rsidRDefault="009B5EEF" w:rsidP="00FF000F">
      <w:pPr>
        <w:pStyle w:val="PMBullets"/>
        <w:numPr>
          <w:ilvl w:val="0"/>
          <w:numId w:val="107"/>
        </w:numPr>
        <w:rPr>
          <w:rFonts w:ascii="Times New Roman" w:hAnsi="Times New Roman"/>
          <w:lang w:val="en-US"/>
        </w:rPr>
      </w:pPr>
      <w:hyperlink w:anchor="Appendix36" w:history="1">
        <w:r w:rsidR="007F3F61" w:rsidRPr="00485BCF">
          <w:rPr>
            <w:rStyle w:val="Hyperlink"/>
            <w:rFonts w:ascii="Times New Roman" w:hAnsi="Times New Roman"/>
            <w:color w:val="auto"/>
            <w:u w:val="none"/>
            <w:lang w:val="en-US"/>
          </w:rPr>
          <w:t>Request for Cost Proposal</w:t>
        </w:r>
      </w:hyperlink>
    </w:p>
    <w:p w14:paraId="38268639" w14:textId="259D4816" w:rsidR="007F3F61" w:rsidRPr="00485BCF" w:rsidRDefault="009B5EEF" w:rsidP="00FF000F">
      <w:pPr>
        <w:pStyle w:val="PMBullets"/>
        <w:numPr>
          <w:ilvl w:val="0"/>
          <w:numId w:val="107"/>
        </w:numPr>
        <w:rPr>
          <w:rFonts w:ascii="Times New Roman" w:hAnsi="Times New Roman"/>
          <w:lang w:val="en-US"/>
        </w:rPr>
      </w:pPr>
      <w:hyperlink w:anchor="Appendix37" w:history="1">
        <w:r w:rsidR="007F3F61" w:rsidRPr="00485BCF">
          <w:rPr>
            <w:rStyle w:val="Hyperlink"/>
            <w:rFonts w:ascii="Times New Roman" w:hAnsi="Times New Roman"/>
            <w:color w:val="auto"/>
            <w:u w:val="none"/>
            <w:lang w:val="en-US"/>
          </w:rPr>
          <w:t>Post-Award Notice</w:t>
        </w:r>
      </w:hyperlink>
      <w:r w:rsidR="007F3F61" w:rsidRPr="00485BCF">
        <w:rPr>
          <w:rFonts w:ascii="Times New Roman" w:hAnsi="Times New Roman"/>
          <w:lang w:val="en-US"/>
        </w:rPr>
        <w:t xml:space="preserve"> to Unsuccessful Proposers</w:t>
      </w:r>
    </w:p>
    <w:p w14:paraId="38F81984" w14:textId="16F75273" w:rsidR="007F3F61" w:rsidRPr="00485BCF" w:rsidRDefault="007F3F61" w:rsidP="00FF000F">
      <w:pPr>
        <w:pStyle w:val="PMBullets"/>
        <w:numPr>
          <w:ilvl w:val="0"/>
          <w:numId w:val="107"/>
        </w:numPr>
        <w:rPr>
          <w:rFonts w:ascii="Times New Roman" w:hAnsi="Times New Roman"/>
          <w:lang w:val="en-US"/>
        </w:rPr>
      </w:pPr>
      <w:r w:rsidRPr="00485BCF">
        <w:rPr>
          <w:rFonts w:ascii="Times New Roman" w:hAnsi="Times New Roman"/>
          <w:lang w:val="en-US"/>
        </w:rPr>
        <w:t>Independent Cost Estimate Scope of Work, Summary and Staffing Plan</w:t>
      </w:r>
    </w:p>
    <w:p w14:paraId="5854F0A0" w14:textId="730616C1" w:rsidR="00004FC7" w:rsidRPr="00485BCF" w:rsidRDefault="00004FC7" w:rsidP="00FF000F">
      <w:pPr>
        <w:pStyle w:val="PMBullets"/>
        <w:numPr>
          <w:ilvl w:val="0"/>
          <w:numId w:val="107"/>
        </w:numPr>
        <w:rPr>
          <w:rFonts w:ascii="Times New Roman" w:hAnsi="Times New Roman"/>
          <w:lang w:val="en-US"/>
        </w:rPr>
      </w:pPr>
      <w:r w:rsidRPr="00485BCF">
        <w:rPr>
          <w:rFonts w:ascii="Times New Roman" w:hAnsi="Times New Roman"/>
          <w:lang w:val="en-US"/>
        </w:rPr>
        <w:t>Record of Negotiation</w:t>
      </w:r>
    </w:p>
    <w:p w14:paraId="4DA01B31" w14:textId="22D5A899" w:rsidR="00191D04" w:rsidRPr="00485BCF" w:rsidRDefault="00D10AD5" w:rsidP="00FF000F">
      <w:pPr>
        <w:pStyle w:val="PMBullets"/>
        <w:numPr>
          <w:ilvl w:val="0"/>
          <w:numId w:val="107"/>
        </w:numPr>
        <w:rPr>
          <w:rFonts w:ascii="Times New Roman" w:hAnsi="Times New Roman"/>
          <w:lang w:val="en-US"/>
        </w:rPr>
      </w:pPr>
      <w:r w:rsidRPr="00485BCF">
        <w:rPr>
          <w:rFonts w:ascii="Times New Roman" w:hAnsi="Times New Roman"/>
          <w:lang w:val="en-US"/>
        </w:rPr>
        <w:t>Contract Payment Type Selection Form</w:t>
      </w:r>
    </w:p>
    <w:p w14:paraId="321FCB40" w14:textId="77777777" w:rsidR="00B065E3" w:rsidRPr="00485BCF" w:rsidRDefault="00B065E3" w:rsidP="000B366C">
      <w:pPr>
        <w:pStyle w:val="PMBullets"/>
        <w:numPr>
          <w:ilvl w:val="0"/>
          <w:numId w:val="0"/>
        </w:numPr>
        <w:ind w:left="330"/>
        <w:rPr>
          <w:rFonts w:ascii="Times New Roman" w:hAnsi="Times New Roman"/>
          <w:lang w:val="en-US"/>
        </w:rPr>
      </w:pPr>
    </w:p>
    <w:p w14:paraId="08C51FD5" w14:textId="55021543" w:rsidR="002A27C0" w:rsidRPr="00485BCF" w:rsidRDefault="0098202D" w:rsidP="000B366C">
      <w:pPr>
        <w:pStyle w:val="Heading3"/>
        <w:rPr>
          <w:rFonts w:ascii="Times New Roman" w:hAnsi="Times New Roman"/>
          <w:i w:val="0"/>
        </w:rPr>
      </w:pPr>
      <w:bookmarkStart w:id="143" w:name="_Toc386200230"/>
      <w:bookmarkStart w:id="144" w:name="_Toc386205117"/>
      <w:bookmarkStart w:id="145" w:name="_Toc88386229"/>
      <w:bookmarkStart w:id="146" w:name="_Toc89491972"/>
      <w:bookmarkStart w:id="147" w:name="_Toc143496265"/>
      <w:r w:rsidRPr="00485BCF">
        <w:rPr>
          <w:rFonts w:ascii="Times New Roman" w:hAnsi="Times New Roman"/>
          <w:i w:val="0"/>
        </w:rPr>
        <w:t xml:space="preserve">SECTION </w:t>
      </w:r>
      <w:r w:rsidR="00394AA0" w:rsidRPr="00485BCF">
        <w:rPr>
          <w:rFonts w:ascii="Times New Roman" w:hAnsi="Times New Roman"/>
          <w:i w:val="0"/>
        </w:rPr>
        <w:t>02</w:t>
      </w:r>
      <w:r w:rsidR="00286BEE" w:rsidRPr="00485BCF">
        <w:rPr>
          <w:rFonts w:ascii="Times New Roman" w:hAnsi="Times New Roman"/>
          <w:i w:val="0"/>
        </w:rPr>
        <w:t>2</w:t>
      </w:r>
      <w:r w:rsidR="00C05730" w:rsidRPr="00485BCF">
        <w:rPr>
          <w:rFonts w:ascii="Times New Roman" w:hAnsi="Times New Roman"/>
          <w:i w:val="0"/>
        </w:rPr>
        <w:t>E</w:t>
      </w:r>
      <w:r w:rsidR="00394AA0" w:rsidRPr="00485BCF">
        <w:rPr>
          <w:rFonts w:ascii="Times New Roman" w:hAnsi="Times New Roman"/>
          <w:i w:val="0"/>
        </w:rPr>
        <w:t xml:space="preserve"> </w:t>
      </w:r>
      <w:r w:rsidR="002A27C0" w:rsidRPr="00485BCF">
        <w:rPr>
          <w:rFonts w:ascii="Times New Roman" w:hAnsi="Times New Roman"/>
          <w:i w:val="0"/>
        </w:rPr>
        <w:t xml:space="preserve">– </w:t>
      </w:r>
      <w:r w:rsidRPr="00485BCF">
        <w:rPr>
          <w:rFonts w:ascii="Times New Roman" w:hAnsi="Times New Roman"/>
          <w:i w:val="0"/>
        </w:rPr>
        <w:t xml:space="preserve">PROCUREMENT OF </w:t>
      </w:r>
      <w:proofErr w:type="spellStart"/>
      <w:r w:rsidRPr="00485BCF">
        <w:rPr>
          <w:rFonts w:ascii="Times New Roman" w:hAnsi="Times New Roman"/>
          <w:i w:val="0"/>
        </w:rPr>
        <w:t>A&amp;E</w:t>
      </w:r>
      <w:proofErr w:type="spellEnd"/>
      <w:r w:rsidRPr="00485BCF">
        <w:rPr>
          <w:rFonts w:ascii="Times New Roman" w:hAnsi="Times New Roman"/>
          <w:i w:val="0"/>
        </w:rPr>
        <w:t xml:space="preserve"> SERVICES</w:t>
      </w:r>
      <w:r w:rsidR="00C10C86" w:rsidRPr="00485BCF">
        <w:rPr>
          <w:rFonts w:ascii="Times New Roman" w:hAnsi="Times New Roman"/>
          <w:i w:val="0"/>
        </w:rPr>
        <w:t xml:space="preserve"> </w:t>
      </w:r>
      <w:bookmarkEnd w:id="143"/>
      <w:bookmarkEnd w:id="144"/>
      <w:bookmarkEnd w:id="145"/>
      <w:bookmarkEnd w:id="146"/>
      <w:bookmarkEnd w:id="147"/>
    </w:p>
    <w:p w14:paraId="08EC0B82" w14:textId="00CE7092" w:rsidR="006C55E5" w:rsidRPr="00485BCF" w:rsidRDefault="006C55E5" w:rsidP="00CA1767">
      <w:pPr>
        <w:rPr>
          <w:rFonts w:ascii="Times New Roman" w:hAnsi="Times New Roman"/>
          <w:sz w:val="20"/>
          <w:szCs w:val="20"/>
        </w:rPr>
      </w:pPr>
      <w:r w:rsidRPr="00485BCF">
        <w:rPr>
          <w:rFonts w:ascii="Times New Roman" w:hAnsi="Times New Roman"/>
          <w:sz w:val="20"/>
          <w:szCs w:val="20"/>
        </w:rPr>
        <w:t>The procedures outlined in this section relate to contracts with engineering firms to perform architectural and engineering related work.  It is based on the Brooks Act when federal funding is utilized and on the California mini-Brooks law whether or not federal funds are used.  Rather than selection based on price, the Act provides for selection based on profession al qualifications and experience, followed by negotiation with the most qualified firm of a price that is fair and reasonable to the government.</w:t>
      </w:r>
    </w:p>
    <w:p w14:paraId="02FBAB15" w14:textId="77777777" w:rsidR="006C55E5" w:rsidRPr="00485BCF" w:rsidRDefault="006C55E5" w:rsidP="00CA1767">
      <w:pPr>
        <w:rPr>
          <w:rFonts w:ascii="Times New Roman" w:hAnsi="Times New Roman"/>
          <w:sz w:val="20"/>
          <w:szCs w:val="20"/>
        </w:rPr>
      </w:pPr>
    </w:p>
    <w:p w14:paraId="0456D02F" w14:textId="3D6BA620" w:rsidR="006C55E5" w:rsidRPr="00485BCF" w:rsidRDefault="006C55E5" w:rsidP="00CA1767">
      <w:pPr>
        <w:rPr>
          <w:rFonts w:ascii="Times New Roman" w:hAnsi="Times New Roman"/>
          <w:sz w:val="20"/>
          <w:szCs w:val="20"/>
        </w:rPr>
      </w:pPr>
      <w:r w:rsidRPr="00485BCF">
        <w:rPr>
          <w:rFonts w:ascii="Times New Roman" w:hAnsi="Times New Roman"/>
          <w:sz w:val="20"/>
          <w:szCs w:val="20"/>
        </w:rPr>
        <w:t xml:space="preserve">Based on the nature of </w:t>
      </w:r>
      <w:r w:rsidR="0074088C">
        <w:rPr>
          <w:rFonts w:ascii="Times New Roman" w:hAnsi="Times New Roman"/>
          <w:sz w:val="20"/>
          <w:szCs w:val="20"/>
        </w:rPr>
        <w:t>RTPA</w:t>
      </w:r>
      <w:r w:rsidRPr="00485BCF">
        <w:rPr>
          <w:rFonts w:ascii="Times New Roman" w:hAnsi="Times New Roman"/>
          <w:sz w:val="20"/>
          <w:szCs w:val="20"/>
        </w:rPr>
        <w:t xml:space="preserve">’s federal and state mandates, the need to perform a qualifications based selection in compliance with the Brooks Act is unlikely. </w:t>
      </w:r>
    </w:p>
    <w:p w14:paraId="1F335570" w14:textId="77777777" w:rsidR="006C55E5" w:rsidRPr="00485BCF" w:rsidRDefault="006C55E5" w:rsidP="00CA1767">
      <w:pPr>
        <w:rPr>
          <w:rFonts w:ascii="Times New Roman" w:hAnsi="Times New Roman"/>
          <w:sz w:val="20"/>
          <w:szCs w:val="20"/>
        </w:rPr>
      </w:pPr>
    </w:p>
    <w:p w14:paraId="0D62F018" w14:textId="1AD6FC64" w:rsidR="00F348E1" w:rsidRPr="00485BCF" w:rsidRDefault="0074088C" w:rsidP="00FF000F">
      <w:pPr>
        <w:pStyle w:val="PMNumbering"/>
        <w:numPr>
          <w:ilvl w:val="0"/>
          <w:numId w:val="38"/>
        </w:numPr>
        <w:spacing w:before="0"/>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use competitive proposal procedures based on the Brooks Act </w:t>
      </w:r>
      <w:r w:rsidR="00C10C86" w:rsidRPr="00485BCF">
        <w:rPr>
          <w:rFonts w:ascii="Times New Roman" w:hAnsi="Times New Roman"/>
        </w:rPr>
        <w:t xml:space="preserve">and California Mini-Brooks Act </w:t>
      </w:r>
      <w:r w:rsidR="002A27C0" w:rsidRPr="00485BCF">
        <w:rPr>
          <w:rFonts w:ascii="Times New Roman" w:hAnsi="Times New Roman"/>
        </w:rPr>
        <w:t xml:space="preserve">when contracting for </w:t>
      </w:r>
      <w:proofErr w:type="spellStart"/>
      <w:r w:rsidR="002A27C0" w:rsidRPr="00485BCF">
        <w:rPr>
          <w:rFonts w:ascii="Times New Roman" w:hAnsi="Times New Roman"/>
        </w:rPr>
        <w:t>A&amp;E</w:t>
      </w:r>
      <w:proofErr w:type="spellEnd"/>
      <w:r w:rsidR="002A27C0" w:rsidRPr="00485BCF">
        <w:rPr>
          <w:rFonts w:ascii="Times New Roman" w:hAnsi="Times New Roman"/>
        </w:rPr>
        <w:t xml:space="preserve"> services as defined in 40 </w:t>
      </w:r>
      <w:proofErr w:type="spellStart"/>
      <w:r w:rsidR="002A27C0" w:rsidRPr="00485BCF">
        <w:rPr>
          <w:rFonts w:ascii="Times New Roman" w:hAnsi="Times New Roman"/>
        </w:rPr>
        <w:t>U.S.C</w:t>
      </w:r>
      <w:proofErr w:type="spellEnd"/>
      <w:r w:rsidR="002A27C0" w:rsidRPr="00485BCF">
        <w:rPr>
          <w:rFonts w:ascii="Times New Roman" w:hAnsi="Times New Roman"/>
        </w:rPr>
        <w:t>. §541</w:t>
      </w:r>
      <w:r w:rsidR="00733D66" w:rsidRPr="00485BCF">
        <w:rPr>
          <w:rFonts w:ascii="Times New Roman" w:hAnsi="Times New Roman"/>
        </w:rPr>
        <w:t xml:space="preserve"> and California Government Code 4525</w:t>
      </w:r>
      <w:r w:rsidR="00944BD7" w:rsidRPr="00485BCF">
        <w:rPr>
          <w:rFonts w:ascii="Times New Roman" w:hAnsi="Times New Roman"/>
        </w:rPr>
        <w:t>, as documented in a Method of Procurement Selection Form</w:t>
      </w:r>
      <w:r w:rsidR="002A27C0" w:rsidRPr="00485BCF">
        <w:rPr>
          <w:rFonts w:ascii="Times New Roman" w:hAnsi="Times New Roman"/>
        </w:rPr>
        <w:t xml:space="preserve">. </w:t>
      </w:r>
      <w:r w:rsidR="003A49CF" w:rsidRPr="00485BCF">
        <w:rPr>
          <w:rFonts w:ascii="Times New Roman" w:hAnsi="Times New Roman"/>
        </w:rPr>
        <w:t>Board consent in a public meeting may also be required if the procurement is of the type and amount the Board has directed that staff bring it for pre-procurement and/or pre-contracting approval.</w:t>
      </w:r>
      <w:r w:rsidR="004B76EA" w:rsidRPr="00485BCF">
        <w:rPr>
          <w:rFonts w:ascii="Times New Roman" w:hAnsi="Times New Roman"/>
        </w:rPr>
        <w:t xml:space="preserve"> </w:t>
      </w:r>
      <w:r w:rsidR="00944BD7" w:rsidRPr="00485BCF">
        <w:rPr>
          <w:rFonts w:ascii="Times New Roman" w:hAnsi="Times New Roman"/>
        </w:rPr>
        <w:t>Although price is not an evaluation criteria, and ICE must be prepared before the RFP/</w:t>
      </w:r>
      <w:proofErr w:type="spellStart"/>
      <w:r w:rsidR="00944BD7" w:rsidRPr="00485BCF">
        <w:rPr>
          <w:rFonts w:ascii="Times New Roman" w:hAnsi="Times New Roman"/>
        </w:rPr>
        <w:t>RFQ</w:t>
      </w:r>
      <w:proofErr w:type="spellEnd"/>
      <w:r w:rsidR="00944BD7" w:rsidRPr="00485BCF">
        <w:rPr>
          <w:rFonts w:ascii="Times New Roman" w:hAnsi="Times New Roman"/>
        </w:rPr>
        <w:t xml:space="preserve"> is issued for </w:t>
      </w:r>
      <w:proofErr w:type="spellStart"/>
      <w:r w:rsidR="00944BD7" w:rsidRPr="00485BCF">
        <w:rPr>
          <w:rFonts w:ascii="Times New Roman" w:hAnsi="Times New Roman"/>
        </w:rPr>
        <w:t>A&amp;E</w:t>
      </w:r>
      <w:proofErr w:type="spellEnd"/>
      <w:r w:rsidR="00944BD7" w:rsidRPr="00485BCF">
        <w:rPr>
          <w:rFonts w:ascii="Times New Roman" w:hAnsi="Times New Roman"/>
        </w:rPr>
        <w:t xml:space="preserve"> Services. T</w:t>
      </w:r>
      <w:r w:rsidR="002A27C0" w:rsidRPr="00485BCF">
        <w:rPr>
          <w:rFonts w:ascii="Times New Roman" w:hAnsi="Times New Roman"/>
        </w:rPr>
        <w:t xml:space="preserve">ypes of services considered </w:t>
      </w:r>
      <w:proofErr w:type="spellStart"/>
      <w:r w:rsidR="002A27C0" w:rsidRPr="00485BCF">
        <w:rPr>
          <w:rFonts w:ascii="Times New Roman" w:hAnsi="Times New Roman"/>
        </w:rPr>
        <w:t>A&amp;E</w:t>
      </w:r>
      <w:proofErr w:type="spellEnd"/>
      <w:r w:rsidR="002A27C0" w:rsidRPr="00485BCF">
        <w:rPr>
          <w:rFonts w:ascii="Times New Roman" w:hAnsi="Times New Roman"/>
        </w:rPr>
        <w:t xml:space="preserve"> services include </w:t>
      </w:r>
      <w:r w:rsidR="00733D66" w:rsidRPr="00485BCF">
        <w:rPr>
          <w:rFonts w:ascii="Times New Roman" w:hAnsi="Times New Roman"/>
        </w:rPr>
        <w:t xml:space="preserve">environmental, </w:t>
      </w:r>
      <w:r w:rsidR="002A27C0" w:rsidRPr="00485BCF">
        <w:rPr>
          <w:rFonts w:ascii="Times New Roman" w:hAnsi="Times New Roman"/>
        </w:rPr>
        <w:t>program management, construction management, feasibility studies, preliminary engineering, design, surveying, mapping, and services which require performance by a registered or licensed architect or engineer.</w:t>
      </w:r>
      <w:r w:rsidR="000233D8" w:rsidRPr="00485BCF">
        <w:rPr>
          <w:rFonts w:ascii="Times New Roman" w:hAnsi="Times New Roman"/>
        </w:rPr>
        <w:t xml:space="preserve"> </w:t>
      </w:r>
      <w:r w:rsidR="00F348E1" w:rsidRPr="00485BCF">
        <w:rPr>
          <w:rFonts w:ascii="Times New Roman" w:hAnsi="Times New Roman"/>
        </w:rPr>
        <w:t>The Brooks Act requires that:</w:t>
      </w:r>
    </w:p>
    <w:p w14:paraId="27A187A9" w14:textId="77777777" w:rsidR="00F348E1" w:rsidRPr="00485BCF" w:rsidRDefault="00F348E1" w:rsidP="00FF000F">
      <w:pPr>
        <w:pStyle w:val="PMabc"/>
        <w:numPr>
          <w:ilvl w:val="0"/>
          <w:numId w:val="63"/>
        </w:numPr>
        <w:tabs>
          <w:tab w:val="left" w:pos="3740"/>
        </w:tabs>
        <w:jc w:val="left"/>
        <w:rPr>
          <w:rFonts w:ascii="Times New Roman" w:hAnsi="Times New Roman"/>
        </w:rPr>
      </w:pPr>
      <w:r w:rsidRPr="00485BCF">
        <w:rPr>
          <w:rFonts w:ascii="Times New Roman" w:hAnsi="Times New Roman"/>
        </w:rPr>
        <w:t xml:space="preserve">An </w:t>
      </w:r>
      <w:proofErr w:type="spellStart"/>
      <w:r w:rsidRPr="00485BCF">
        <w:rPr>
          <w:rFonts w:ascii="Times New Roman" w:hAnsi="Times New Roman"/>
        </w:rPr>
        <w:t>offeror’s</w:t>
      </w:r>
      <w:proofErr w:type="spellEnd"/>
      <w:r w:rsidRPr="00485BCF">
        <w:rPr>
          <w:rFonts w:ascii="Times New Roman" w:hAnsi="Times New Roman"/>
        </w:rPr>
        <w:t xml:space="preserve"> qualifications be evaluated;</w:t>
      </w:r>
    </w:p>
    <w:p w14:paraId="7ADE280C" w14:textId="77777777" w:rsidR="00F348E1" w:rsidRPr="00485BCF" w:rsidRDefault="00F348E1" w:rsidP="00FF000F">
      <w:pPr>
        <w:pStyle w:val="PMabc"/>
        <w:numPr>
          <w:ilvl w:val="0"/>
          <w:numId w:val="63"/>
        </w:numPr>
        <w:jc w:val="left"/>
        <w:rPr>
          <w:rFonts w:ascii="Times New Roman" w:hAnsi="Times New Roman"/>
        </w:rPr>
      </w:pPr>
      <w:r w:rsidRPr="00485BCF">
        <w:rPr>
          <w:rFonts w:ascii="Times New Roman" w:hAnsi="Times New Roman"/>
        </w:rPr>
        <w:t>Price be excluded as an evaluation factor;</w:t>
      </w:r>
    </w:p>
    <w:p w14:paraId="37B34367" w14:textId="1C9BFEC5" w:rsidR="00F348E1" w:rsidRPr="00485BCF" w:rsidRDefault="00F348E1" w:rsidP="00FF000F">
      <w:pPr>
        <w:pStyle w:val="PMabc"/>
        <w:numPr>
          <w:ilvl w:val="0"/>
          <w:numId w:val="63"/>
        </w:numPr>
        <w:jc w:val="left"/>
        <w:rPr>
          <w:rFonts w:ascii="Times New Roman" w:hAnsi="Times New Roman"/>
        </w:rPr>
      </w:pPr>
      <w:r w:rsidRPr="00485BCF">
        <w:rPr>
          <w:rFonts w:ascii="Times New Roman" w:hAnsi="Times New Roman"/>
        </w:rPr>
        <w:lastRenderedPageBreak/>
        <w:t>Negotiations be conducted with only the most qualified offer</w:t>
      </w:r>
      <w:r w:rsidR="006C55E5" w:rsidRPr="00485BCF">
        <w:rPr>
          <w:rFonts w:ascii="Times New Roman" w:hAnsi="Times New Roman"/>
        </w:rPr>
        <w:t xml:space="preserve"> </w:t>
      </w:r>
      <w:r w:rsidRPr="00485BCF">
        <w:rPr>
          <w:rFonts w:ascii="Times New Roman" w:hAnsi="Times New Roman"/>
        </w:rPr>
        <w:t xml:space="preserve">or; and </w:t>
      </w:r>
    </w:p>
    <w:p w14:paraId="732DA7BF" w14:textId="62FAE239" w:rsidR="00F348E1" w:rsidRPr="00485BCF" w:rsidRDefault="00F348E1" w:rsidP="00FF000F">
      <w:pPr>
        <w:pStyle w:val="PMabc"/>
        <w:numPr>
          <w:ilvl w:val="0"/>
          <w:numId w:val="63"/>
        </w:numPr>
        <w:tabs>
          <w:tab w:val="clear" w:pos="770"/>
        </w:tabs>
        <w:jc w:val="left"/>
        <w:rPr>
          <w:rFonts w:ascii="Times New Roman" w:hAnsi="Times New Roman"/>
        </w:rPr>
      </w:pPr>
      <w:r w:rsidRPr="00485BCF">
        <w:rPr>
          <w:rFonts w:ascii="Times New Roman" w:hAnsi="Times New Roman"/>
        </w:rPr>
        <w:t>Failing agreement on price, negotiations with the next most qualified offer</w:t>
      </w:r>
      <w:r w:rsidR="006C55E5" w:rsidRPr="00485BCF">
        <w:rPr>
          <w:rFonts w:ascii="Times New Roman" w:hAnsi="Times New Roman"/>
        </w:rPr>
        <w:t xml:space="preserve"> </w:t>
      </w:r>
      <w:r w:rsidRPr="00485BCF">
        <w:rPr>
          <w:rFonts w:ascii="Times New Roman" w:hAnsi="Times New Roman"/>
        </w:rPr>
        <w:t xml:space="preserve">or </w:t>
      </w:r>
      <w:r w:rsidR="00293759" w:rsidRPr="00485BCF">
        <w:rPr>
          <w:rFonts w:ascii="Times New Roman" w:hAnsi="Times New Roman"/>
        </w:rPr>
        <w:t xml:space="preserve">should </w:t>
      </w:r>
      <w:r w:rsidRPr="00485BCF">
        <w:rPr>
          <w:rFonts w:ascii="Times New Roman" w:hAnsi="Times New Roman"/>
        </w:rPr>
        <w:t>be conducted until a contract award can be made to the most qualified offer</w:t>
      </w:r>
      <w:r w:rsidR="006C55E5" w:rsidRPr="00485BCF">
        <w:rPr>
          <w:rFonts w:ascii="Times New Roman" w:hAnsi="Times New Roman"/>
        </w:rPr>
        <w:t xml:space="preserve"> </w:t>
      </w:r>
      <w:r w:rsidRPr="00485BCF">
        <w:rPr>
          <w:rFonts w:ascii="Times New Roman" w:hAnsi="Times New Roman"/>
        </w:rPr>
        <w:t>or whose price is fair and reasonable to the grantee.</w:t>
      </w:r>
    </w:p>
    <w:p w14:paraId="398948B7"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Separately bound or sealed cost proposals </w:t>
      </w:r>
      <w:r w:rsidR="002145CF" w:rsidRPr="00485BCF">
        <w:rPr>
          <w:rFonts w:ascii="Times New Roman" w:hAnsi="Times New Roman"/>
        </w:rPr>
        <w:t>should</w:t>
      </w:r>
      <w:r w:rsidRPr="00485BCF">
        <w:rPr>
          <w:rFonts w:ascii="Times New Roman" w:hAnsi="Times New Roman"/>
        </w:rPr>
        <w:t xml:space="preserve"> be submitted as part of the process and </w:t>
      </w:r>
      <w:r w:rsidR="002145CF" w:rsidRPr="00485BCF">
        <w:rPr>
          <w:rFonts w:ascii="Times New Roman" w:hAnsi="Times New Roman"/>
        </w:rPr>
        <w:t>should</w:t>
      </w:r>
      <w:r w:rsidRPr="00485BCF">
        <w:rPr>
          <w:rFonts w:ascii="Times New Roman" w:hAnsi="Times New Roman"/>
        </w:rPr>
        <w:t xml:space="preserve"> not be opened until after the evaluation committee has ranked the proposers. Cost proposals </w:t>
      </w:r>
      <w:r w:rsidR="002145CF" w:rsidRPr="00485BCF">
        <w:rPr>
          <w:rFonts w:ascii="Times New Roman" w:hAnsi="Times New Roman"/>
        </w:rPr>
        <w:t>should</w:t>
      </w:r>
      <w:r w:rsidRPr="00485BCF">
        <w:rPr>
          <w:rFonts w:ascii="Times New Roman" w:hAnsi="Times New Roman"/>
        </w:rPr>
        <w:t xml:space="preserve"> be excluded as an evaluation factor and will only be</w:t>
      </w:r>
      <w:r w:rsidR="00C105CD" w:rsidRPr="00485BCF">
        <w:rPr>
          <w:rFonts w:ascii="Times New Roman" w:hAnsi="Times New Roman"/>
        </w:rPr>
        <w:t xml:space="preserve"> used by the Executive Director or his/her designee</w:t>
      </w:r>
      <w:r w:rsidRPr="00485BCF">
        <w:rPr>
          <w:rFonts w:ascii="Times New Roman" w:hAnsi="Times New Roman"/>
        </w:rPr>
        <w:t xml:space="preserve"> when negotiating within the prescribed budget, except as may be otherwise provided in this </w:t>
      </w:r>
      <w:r w:rsidR="00C105CD" w:rsidRPr="00485BCF">
        <w:rPr>
          <w:rFonts w:ascii="Times New Roman" w:hAnsi="Times New Roman"/>
        </w:rPr>
        <w:t>m</w:t>
      </w:r>
      <w:r w:rsidRPr="00485BCF">
        <w:rPr>
          <w:rFonts w:ascii="Times New Roman" w:hAnsi="Times New Roman"/>
        </w:rPr>
        <w:t>anual.</w:t>
      </w:r>
    </w:p>
    <w:p w14:paraId="62B777E9"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The separately submitted cost proposal </w:t>
      </w:r>
      <w:r w:rsidR="002145CF" w:rsidRPr="00485BCF">
        <w:rPr>
          <w:rFonts w:ascii="Times New Roman" w:hAnsi="Times New Roman"/>
        </w:rPr>
        <w:t>should</w:t>
      </w:r>
      <w:r w:rsidRPr="00485BCF">
        <w:rPr>
          <w:rFonts w:ascii="Times New Roman" w:hAnsi="Times New Roman"/>
        </w:rPr>
        <w:t xml:space="preserve"> be used as a basis for negotiation. Negotiations will be cond</w:t>
      </w:r>
      <w:r w:rsidR="00C105CD" w:rsidRPr="00485BCF">
        <w:rPr>
          <w:rFonts w:ascii="Times New Roman" w:hAnsi="Times New Roman"/>
        </w:rPr>
        <w:t>ucted by the Executive Director or his/her designee</w:t>
      </w:r>
      <w:r w:rsidRPr="00485BCF">
        <w:rPr>
          <w:rFonts w:ascii="Times New Roman" w:hAnsi="Times New Roman"/>
        </w:rPr>
        <w:t xml:space="preserve"> and can include factors other than cost, such as staffing levels, project schedule, etc. </w:t>
      </w:r>
      <w:r w:rsidR="003678A6" w:rsidRPr="00485BCF">
        <w:rPr>
          <w:rFonts w:ascii="Times New Roman" w:hAnsi="Times New Roman"/>
        </w:rPr>
        <w:t xml:space="preserve">The party who prepared the original IC or Cost Analysis may participate in preparation of the negotiation plan, but should not </w:t>
      </w:r>
      <w:r w:rsidR="00944BD7" w:rsidRPr="00485BCF">
        <w:rPr>
          <w:rFonts w:ascii="Times New Roman" w:hAnsi="Times New Roman"/>
        </w:rPr>
        <w:t>lead</w:t>
      </w:r>
      <w:r w:rsidR="003678A6" w:rsidRPr="00485BCF">
        <w:rPr>
          <w:rFonts w:ascii="Times New Roman" w:hAnsi="Times New Roman"/>
        </w:rPr>
        <w:t xml:space="preserve"> the negotiations. </w:t>
      </w:r>
      <w:r w:rsidRPr="00485BCF">
        <w:rPr>
          <w:rFonts w:ascii="Times New Roman" w:hAnsi="Times New Roman"/>
        </w:rPr>
        <w:t>Should negotiations fail, the Executive Director, or his/her designee, will enter into negotiations with the next ranked firm. Once negotiations are complete, a contract incorporating the negotiated terms and conditions will be prepared for the approval of the Executive Director or his/her designee. Only the cost proposal of the firm</w:t>
      </w:r>
      <w:r w:rsidR="002145CF" w:rsidRPr="00485BCF">
        <w:rPr>
          <w:rFonts w:ascii="Times New Roman" w:hAnsi="Times New Roman"/>
        </w:rPr>
        <w:t>(s)</w:t>
      </w:r>
      <w:r w:rsidRPr="00485BCF">
        <w:rPr>
          <w:rFonts w:ascii="Times New Roman" w:hAnsi="Times New Roman"/>
        </w:rPr>
        <w:t xml:space="preserve"> in negotiations </w:t>
      </w:r>
      <w:r w:rsidR="002145CF" w:rsidRPr="00485BCF">
        <w:rPr>
          <w:rFonts w:ascii="Times New Roman" w:hAnsi="Times New Roman"/>
        </w:rPr>
        <w:t>should</w:t>
      </w:r>
      <w:r w:rsidRPr="00485BCF">
        <w:rPr>
          <w:rFonts w:ascii="Times New Roman" w:hAnsi="Times New Roman"/>
        </w:rPr>
        <w:t xml:space="preserve"> be opened. At the end of the process, all unopened cost proposals </w:t>
      </w:r>
      <w:r w:rsidR="00733D66" w:rsidRPr="00485BCF">
        <w:rPr>
          <w:rFonts w:ascii="Times New Roman" w:hAnsi="Times New Roman"/>
        </w:rPr>
        <w:t>should</w:t>
      </w:r>
      <w:r w:rsidRPr="00485BCF">
        <w:rPr>
          <w:rFonts w:ascii="Times New Roman" w:hAnsi="Times New Roman"/>
        </w:rPr>
        <w:t xml:space="preserve"> be disposed of unopened</w:t>
      </w:r>
      <w:r w:rsidR="00733D66" w:rsidRPr="00485BCF">
        <w:rPr>
          <w:rFonts w:ascii="Times New Roman" w:hAnsi="Times New Roman"/>
        </w:rPr>
        <w:t xml:space="preserve"> or returned to the </w:t>
      </w:r>
      <w:proofErr w:type="spellStart"/>
      <w:r w:rsidR="00733D66" w:rsidRPr="00485BCF">
        <w:rPr>
          <w:rFonts w:ascii="Times New Roman" w:hAnsi="Times New Roman"/>
        </w:rPr>
        <w:t>offeror</w:t>
      </w:r>
      <w:proofErr w:type="spellEnd"/>
      <w:r w:rsidRPr="00485BCF">
        <w:rPr>
          <w:rFonts w:ascii="Times New Roman" w:hAnsi="Times New Roman"/>
        </w:rPr>
        <w:t>.</w:t>
      </w:r>
    </w:p>
    <w:p w14:paraId="338000E9"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All provisions of Section </w:t>
      </w:r>
      <w:r w:rsidR="002E7076" w:rsidRPr="00485BCF">
        <w:rPr>
          <w:rFonts w:ascii="Times New Roman" w:hAnsi="Times New Roman"/>
        </w:rPr>
        <w:t>02</w:t>
      </w:r>
      <w:r w:rsidR="00733D66" w:rsidRPr="00485BCF">
        <w:rPr>
          <w:rFonts w:ascii="Times New Roman" w:hAnsi="Times New Roman"/>
        </w:rPr>
        <w:t>4</w:t>
      </w:r>
      <w:r w:rsidR="00836038" w:rsidRPr="00485BCF">
        <w:rPr>
          <w:rFonts w:ascii="Times New Roman" w:hAnsi="Times New Roman"/>
        </w:rPr>
        <w:t>F</w:t>
      </w:r>
      <w:r w:rsidR="002E7076" w:rsidRPr="00485BCF">
        <w:rPr>
          <w:rFonts w:ascii="Times New Roman" w:hAnsi="Times New Roman"/>
        </w:rPr>
        <w:t xml:space="preserve"> </w:t>
      </w:r>
      <w:r w:rsidR="00350F40" w:rsidRPr="00485BCF">
        <w:rPr>
          <w:rFonts w:ascii="Times New Roman" w:hAnsi="Times New Roman"/>
        </w:rPr>
        <w:t xml:space="preserve">(Procurement </w:t>
      </w:r>
      <w:r w:rsidR="00733D66" w:rsidRPr="00485BCF">
        <w:rPr>
          <w:rFonts w:ascii="Times New Roman" w:hAnsi="Times New Roman"/>
        </w:rPr>
        <w:t xml:space="preserve">of Services Other Than </w:t>
      </w:r>
      <w:proofErr w:type="spellStart"/>
      <w:r w:rsidR="00733D66" w:rsidRPr="00485BCF">
        <w:rPr>
          <w:rFonts w:ascii="Times New Roman" w:hAnsi="Times New Roman"/>
        </w:rPr>
        <w:t>A&amp;E</w:t>
      </w:r>
      <w:proofErr w:type="spellEnd"/>
      <w:r w:rsidR="00733D66" w:rsidRPr="00485BCF">
        <w:rPr>
          <w:rFonts w:ascii="Times New Roman" w:hAnsi="Times New Roman"/>
        </w:rPr>
        <w:t xml:space="preserve"> </w:t>
      </w:r>
      <w:r w:rsidR="00350F40" w:rsidRPr="00485BCF">
        <w:rPr>
          <w:rFonts w:ascii="Times New Roman" w:hAnsi="Times New Roman"/>
        </w:rPr>
        <w:t xml:space="preserve">by Competitive Proposal </w:t>
      </w:r>
      <w:r w:rsidR="00733D66" w:rsidRPr="00485BCF">
        <w:rPr>
          <w:rFonts w:ascii="Times New Roman" w:hAnsi="Times New Roman"/>
        </w:rPr>
        <w:t>with a v</w:t>
      </w:r>
      <w:r w:rsidR="00350F40" w:rsidRPr="00485BCF">
        <w:rPr>
          <w:rFonts w:ascii="Times New Roman" w:hAnsi="Times New Roman"/>
        </w:rPr>
        <w:t xml:space="preserve">alue </w:t>
      </w:r>
      <w:r w:rsidR="00733D66" w:rsidRPr="00485BCF">
        <w:rPr>
          <w:rFonts w:ascii="Times New Roman" w:hAnsi="Times New Roman"/>
        </w:rPr>
        <w:t>g</w:t>
      </w:r>
      <w:r w:rsidR="00350F40" w:rsidRPr="00485BCF">
        <w:rPr>
          <w:rFonts w:ascii="Times New Roman" w:hAnsi="Times New Roman"/>
        </w:rPr>
        <w:t>reater than $</w:t>
      </w:r>
      <w:r w:rsidR="00E15274" w:rsidRPr="00485BCF">
        <w:rPr>
          <w:rFonts w:ascii="Times New Roman" w:hAnsi="Times New Roman"/>
        </w:rPr>
        <w:t>10</w:t>
      </w:r>
      <w:r w:rsidR="00350F40" w:rsidRPr="00485BCF">
        <w:rPr>
          <w:rFonts w:ascii="Times New Roman" w:hAnsi="Times New Roman"/>
        </w:rPr>
        <w:t>0,000)</w:t>
      </w:r>
      <w:r w:rsidRPr="00485BCF">
        <w:rPr>
          <w:rFonts w:ascii="Times New Roman" w:hAnsi="Times New Roman"/>
        </w:rPr>
        <w:t xml:space="preserve"> of this </w:t>
      </w:r>
      <w:r w:rsidR="00C105CD" w:rsidRPr="00485BCF">
        <w:rPr>
          <w:rFonts w:ascii="Times New Roman" w:hAnsi="Times New Roman"/>
        </w:rPr>
        <w:t>m</w:t>
      </w:r>
      <w:r w:rsidRPr="00485BCF">
        <w:rPr>
          <w:rFonts w:ascii="Times New Roman" w:hAnsi="Times New Roman"/>
        </w:rPr>
        <w:t>anual applicable to RFP</w:t>
      </w:r>
      <w:r w:rsidR="00944BD7" w:rsidRPr="00485BCF">
        <w:rPr>
          <w:rFonts w:ascii="Times New Roman" w:hAnsi="Times New Roman"/>
        </w:rPr>
        <w:t>/</w:t>
      </w:r>
      <w:proofErr w:type="spellStart"/>
      <w:r w:rsidR="00944BD7" w:rsidRPr="00485BCF">
        <w:rPr>
          <w:rFonts w:ascii="Times New Roman" w:hAnsi="Times New Roman"/>
        </w:rPr>
        <w:t>RFQ</w:t>
      </w:r>
      <w:r w:rsidRPr="00485BCF">
        <w:rPr>
          <w:rFonts w:ascii="Times New Roman" w:hAnsi="Times New Roman"/>
        </w:rPr>
        <w:t>s</w:t>
      </w:r>
      <w:proofErr w:type="spellEnd"/>
      <w:r w:rsidRPr="00485BCF">
        <w:rPr>
          <w:rFonts w:ascii="Times New Roman" w:hAnsi="Times New Roman"/>
        </w:rPr>
        <w:t xml:space="preserve">, which are not in conflict with this Section </w:t>
      </w:r>
      <w:r w:rsidR="00944BD7" w:rsidRPr="00485BCF">
        <w:rPr>
          <w:rFonts w:ascii="Times New Roman" w:hAnsi="Times New Roman"/>
        </w:rPr>
        <w:t>will</w:t>
      </w:r>
      <w:r w:rsidRPr="00485BCF">
        <w:rPr>
          <w:rFonts w:ascii="Times New Roman" w:hAnsi="Times New Roman"/>
        </w:rPr>
        <w:t xml:space="preserve"> be used for </w:t>
      </w:r>
      <w:proofErr w:type="spellStart"/>
      <w:r w:rsidRPr="00485BCF">
        <w:rPr>
          <w:rFonts w:ascii="Times New Roman" w:hAnsi="Times New Roman"/>
        </w:rPr>
        <w:t>A&amp;E</w:t>
      </w:r>
      <w:proofErr w:type="spellEnd"/>
      <w:r w:rsidRPr="00485BCF">
        <w:rPr>
          <w:rFonts w:ascii="Times New Roman" w:hAnsi="Times New Roman"/>
        </w:rPr>
        <w:t xml:space="preserve"> procurements.</w:t>
      </w:r>
    </w:p>
    <w:p w14:paraId="50AFA743" w14:textId="77777777" w:rsidR="00E551CB" w:rsidRPr="00485BCF" w:rsidRDefault="00E551CB" w:rsidP="000B366C">
      <w:pPr>
        <w:pStyle w:val="PMNumbering"/>
        <w:jc w:val="left"/>
        <w:rPr>
          <w:rFonts w:ascii="Times New Roman" w:hAnsi="Times New Roman"/>
        </w:rPr>
      </w:pPr>
      <w:r w:rsidRPr="00485BCF">
        <w:rPr>
          <w:rFonts w:ascii="Times New Roman" w:hAnsi="Times New Roman"/>
        </w:rPr>
        <w:t>Audits and Indirect Costs. The following requirements apply to a third</w:t>
      </w:r>
      <w:r w:rsidR="00C105CD" w:rsidRPr="00485BCF">
        <w:rPr>
          <w:rFonts w:ascii="Times New Roman" w:hAnsi="Times New Roman"/>
        </w:rPr>
        <w:t>-</w:t>
      </w:r>
      <w:r w:rsidRPr="00485BCF">
        <w:rPr>
          <w:rFonts w:ascii="Times New Roman" w:hAnsi="Times New Roman"/>
        </w:rPr>
        <w:t xml:space="preserve">party contract for </w:t>
      </w:r>
      <w:proofErr w:type="spellStart"/>
      <w:r w:rsidR="00836038" w:rsidRPr="00485BCF">
        <w:rPr>
          <w:rFonts w:ascii="Times New Roman" w:hAnsi="Times New Roman"/>
        </w:rPr>
        <w:t>A&amp;E</w:t>
      </w:r>
      <w:proofErr w:type="spellEnd"/>
      <w:r w:rsidR="00836038" w:rsidRPr="00485BCF">
        <w:rPr>
          <w:rFonts w:ascii="Times New Roman" w:hAnsi="Times New Roman"/>
        </w:rPr>
        <w:t xml:space="preserve"> </w:t>
      </w:r>
      <w:r w:rsidRPr="00485BCF">
        <w:rPr>
          <w:rFonts w:ascii="Times New Roman" w:hAnsi="Times New Roman"/>
        </w:rPr>
        <w:t>services:</w:t>
      </w:r>
    </w:p>
    <w:p w14:paraId="7DB08D27" w14:textId="77777777" w:rsidR="00E551CB" w:rsidRPr="00485BCF" w:rsidRDefault="00E551CB" w:rsidP="00FF000F">
      <w:pPr>
        <w:pStyle w:val="PMabc"/>
        <w:numPr>
          <w:ilvl w:val="0"/>
          <w:numId w:val="64"/>
        </w:numPr>
        <w:tabs>
          <w:tab w:val="left" w:pos="3740"/>
        </w:tabs>
        <w:jc w:val="left"/>
        <w:rPr>
          <w:rFonts w:ascii="Times New Roman" w:hAnsi="Times New Roman"/>
        </w:rPr>
      </w:pPr>
      <w:r w:rsidRPr="00485BCF">
        <w:rPr>
          <w:rFonts w:ascii="Times New Roman" w:hAnsi="Times New Roman"/>
        </w:rPr>
        <w:t>Performance of Audits. The third</w:t>
      </w:r>
      <w:r w:rsidR="00C105CD" w:rsidRPr="00485BCF">
        <w:rPr>
          <w:rFonts w:ascii="Times New Roman" w:hAnsi="Times New Roman"/>
        </w:rPr>
        <w:t>-</w:t>
      </w:r>
      <w:r w:rsidRPr="00485BCF">
        <w:rPr>
          <w:rFonts w:ascii="Times New Roman" w:hAnsi="Times New Roman"/>
        </w:rPr>
        <w:t xml:space="preserve">party contract or subcontract must be performed and audited in compliance with </w:t>
      </w:r>
      <w:r w:rsidR="003516B9" w:rsidRPr="00485BCF">
        <w:rPr>
          <w:rFonts w:ascii="Times New Roman" w:hAnsi="Times New Roman"/>
        </w:rPr>
        <w:t>Federal Acquisition Regulation (</w:t>
      </w:r>
      <w:r w:rsidRPr="00485BCF">
        <w:rPr>
          <w:rFonts w:ascii="Times New Roman" w:hAnsi="Times New Roman"/>
        </w:rPr>
        <w:t>FAR</w:t>
      </w:r>
      <w:r w:rsidR="003516B9" w:rsidRPr="00485BCF">
        <w:rPr>
          <w:rFonts w:ascii="Times New Roman" w:hAnsi="Times New Roman"/>
        </w:rPr>
        <w:t>)</w:t>
      </w:r>
      <w:r w:rsidRPr="00485BCF">
        <w:rPr>
          <w:rFonts w:ascii="Times New Roman" w:hAnsi="Times New Roman"/>
        </w:rPr>
        <w:t xml:space="preserve"> Part 31 cost principles.</w:t>
      </w:r>
    </w:p>
    <w:p w14:paraId="79240CDF" w14:textId="5F28DE37" w:rsidR="00E551CB" w:rsidRPr="00485BCF" w:rsidRDefault="00E551CB" w:rsidP="00FF000F">
      <w:pPr>
        <w:pStyle w:val="PMabc"/>
        <w:numPr>
          <w:ilvl w:val="0"/>
          <w:numId w:val="64"/>
        </w:numPr>
        <w:tabs>
          <w:tab w:val="left" w:pos="3740"/>
        </w:tabs>
        <w:jc w:val="left"/>
        <w:rPr>
          <w:rFonts w:ascii="Times New Roman" w:hAnsi="Times New Roman"/>
        </w:rPr>
      </w:pPr>
      <w:r w:rsidRPr="00485BCF">
        <w:rPr>
          <w:rFonts w:ascii="Times New Roman" w:hAnsi="Times New Roman"/>
        </w:rPr>
        <w:t xml:space="preserve">Indirect Cost Rates. </w:t>
      </w:r>
      <w:r w:rsidR="0074088C">
        <w:rPr>
          <w:rFonts w:ascii="Times New Roman" w:hAnsi="Times New Roman"/>
        </w:rPr>
        <w:t>RTPA</w:t>
      </w:r>
      <w:r w:rsidRPr="00485BCF">
        <w:rPr>
          <w:rFonts w:ascii="Times New Roman" w:hAnsi="Times New Roman"/>
        </w:rPr>
        <w:t xml:space="preserve">, the contractor, its subcontractors must accept FAR indirect cost rates for one-year applicable accounting periods established by a cognizant </w:t>
      </w:r>
      <w:r w:rsidR="00C105CD" w:rsidRPr="00485BCF">
        <w:rPr>
          <w:rFonts w:ascii="Times New Roman" w:hAnsi="Times New Roman"/>
        </w:rPr>
        <w:t>f</w:t>
      </w:r>
      <w:r w:rsidRPr="00485BCF">
        <w:rPr>
          <w:rFonts w:ascii="Times New Roman" w:hAnsi="Times New Roman"/>
        </w:rPr>
        <w:t xml:space="preserve">ederal or </w:t>
      </w:r>
      <w:r w:rsidR="00C105CD" w:rsidRPr="00485BCF">
        <w:rPr>
          <w:rFonts w:ascii="Times New Roman" w:hAnsi="Times New Roman"/>
        </w:rPr>
        <w:t>s</w:t>
      </w:r>
      <w:r w:rsidRPr="00485BCF">
        <w:rPr>
          <w:rFonts w:ascii="Times New Roman" w:hAnsi="Times New Roman"/>
        </w:rPr>
        <w:t>tate government agency, if those rates are not currently under dispute.</w:t>
      </w:r>
    </w:p>
    <w:p w14:paraId="770EC304" w14:textId="77777777" w:rsidR="00E551CB" w:rsidRPr="00485BCF" w:rsidRDefault="00E551CB" w:rsidP="00FF000F">
      <w:pPr>
        <w:pStyle w:val="PMabc"/>
        <w:numPr>
          <w:ilvl w:val="0"/>
          <w:numId w:val="64"/>
        </w:numPr>
        <w:tabs>
          <w:tab w:val="left" w:pos="3740"/>
        </w:tabs>
        <w:jc w:val="left"/>
        <w:rPr>
          <w:rFonts w:ascii="Times New Roman" w:hAnsi="Times New Roman"/>
        </w:rPr>
      </w:pPr>
      <w:r w:rsidRPr="00485BCF">
        <w:rPr>
          <w:rFonts w:ascii="Times New Roman" w:hAnsi="Times New Roman"/>
        </w:rPr>
        <w:t xml:space="preserve">Application of Rates. After a firm’s indirect cost rates </w:t>
      </w:r>
      <w:r w:rsidR="00944BD7" w:rsidRPr="00485BCF">
        <w:rPr>
          <w:rFonts w:ascii="Times New Roman" w:hAnsi="Times New Roman"/>
        </w:rPr>
        <w:t xml:space="preserve">are </w:t>
      </w:r>
      <w:r w:rsidRPr="00485BCF">
        <w:rPr>
          <w:rFonts w:ascii="Times New Roman" w:hAnsi="Times New Roman"/>
        </w:rPr>
        <w:t xml:space="preserve">established </w:t>
      </w:r>
      <w:r w:rsidR="00944BD7" w:rsidRPr="00485BCF">
        <w:rPr>
          <w:rFonts w:ascii="Times New Roman" w:hAnsi="Times New Roman"/>
        </w:rPr>
        <w:t xml:space="preserve">and </w:t>
      </w:r>
      <w:r w:rsidRPr="00485BCF">
        <w:rPr>
          <w:rFonts w:ascii="Times New Roman" w:hAnsi="Times New Roman"/>
        </w:rPr>
        <w:t>accepted, those rates will apply for purposes of contract estimation, negotiation, administration, reporting, and payments, not limited by administrative or de facto ceilings.</w:t>
      </w:r>
    </w:p>
    <w:p w14:paraId="0C5C61F9" w14:textId="53E76889" w:rsidR="00A55CBA" w:rsidRPr="00485BCF" w:rsidRDefault="00E551CB" w:rsidP="00FF000F">
      <w:pPr>
        <w:pStyle w:val="PMabc"/>
        <w:numPr>
          <w:ilvl w:val="0"/>
          <w:numId w:val="64"/>
        </w:numPr>
        <w:tabs>
          <w:tab w:val="left" w:pos="3740"/>
        </w:tabs>
        <w:jc w:val="left"/>
        <w:rPr>
          <w:rFonts w:ascii="Times New Roman" w:hAnsi="Times New Roman"/>
        </w:rPr>
      </w:pPr>
      <w:r w:rsidRPr="00485BCF">
        <w:rPr>
          <w:rFonts w:ascii="Times New Roman" w:hAnsi="Times New Roman"/>
        </w:rPr>
        <w:t>Pre</w:t>
      </w:r>
      <w:r w:rsidR="00115BD6" w:rsidRPr="00485BCF">
        <w:rPr>
          <w:rFonts w:ascii="Times New Roman" w:hAnsi="Times New Roman"/>
        </w:rPr>
        <w:t>-</w:t>
      </w:r>
      <w:r w:rsidRPr="00485BCF">
        <w:rPr>
          <w:rFonts w:ascii="Times New Roman" w:hAnsi="Times New Roman"/>
        </w:rPr>
        <w:t>notification</w:t>
      </w:r>
      <w:r w:rsidR="00C105CD" w:rsidRPr="00485BCF">
        <w:rPr>
          <w:rFonts w:ascii="Times New Roman" w:hAnsi="Times New Roman"/>
        </w:rPr>
        <w:t xml:space="preserve"> – </w:t>
      </w:r>
      <w:r w:rsidRPr="00485BCF">
        <w:rPr>
          <w:rFonts w:ascii="Times New Roman" w:hAnsi="Times New Roman"/>
        </w:rPr>
        <w:t>Confidentiality of Data</w:t>
      </w:r>
      <w:r w:rsidR="00C105CD" w:rsidRPr="00485BCF">
        <w:rPr>
          <w:rFonts w:ascii="Times New Roman" w:hAnsi="Times New Roman"/>
        </w:rPr>
        <w:t>.</w:t>
      </w:r>
      <w:r w:rsidRPr="00485BCF">
        <w:rPr>
          <w:rFonts w:ascii="Times New Roman" w:hAnsi="Times New Roman"/>
        </w:rPr>
        <w:t xml:space="preserve"> Before requesting or using cost or rate data</w:t>
      </w:r>
      <w:r w:rsidR="00C105CD" w:rsidRPr="00485BCF">
        <w:rPr>
          <w:rFonts w:ascii="Times New Roman" w:hAnsi="Times New Roman"/>
        </w:rPr>
        <w:t>,</w:t>
      </w:r>
      <w:r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w:t>
      </w:r>
      <w:r w:rsidR="00836038" w:rsidRPr="00485BCF">
        <w:rPr>
          <w:rFonts w:ascii="Times New Roman" w:hAnsi="Times New Roman"/>
        </w:rPr>
        <w:t>should</w:t>
      </w:r>
      <w:r w:rsidRPr="00485BCF">
        <w:rPr>
          <w:rFonts w:ascii="Times New Roman" w:hAnsi="Times New Roman"/>
        </w:rPr>
        <w:t xml:space="preserve"> notify the affected firm(s)</w:t>
      </w:r>
      <w:r w:rsidR="00836038" w:rsidRPr="00485BCF">
        <w:rPr>
          <w:rFonts w:ascii="Times New Roman" w:hAnsi="Times New Roman"/>
        </w:rPr>
        <w:t xml:space="preserve"> t</w:t>
      </w:r>
      <w:r w:rsidRPr="00485BCF">
        <w:rPr>
          <w:rFonts w:ascii="Times New Roman" w:hAnsi="Times New Roman"/>
        </w:rPr>
        <w:t xml:space="preserve">hat </w:t>
      </w:r>
      <w:r w:rsidR="00836038" w:rsidRPr="00485BCF">
        <w:rPr>
          <w:rFonts w:ascii="Times New Roman" w:hAnsi="Times New Roman"/>
        </w:rPr>
        <w:t xml:space="preserve">their </w:t>
      </w:r>
      <w:r w:rsidRPr="00485BCF">
        <w:rPr>
          <w:rFonts w:ascii="Times New Roman" w:hAnsi="Times New Roman"/>
        </w:rPr>
        <w:t xml:space="preserve">data </w:t>
      </w:r>
      <w:r w:rsidR="00836038" w:rsidRPr="00485BCF">
        <w:rPr>
          <w:rFonts w:ascii="Times New Roman" w:hAnsi="Times New Roman"/>
        </w:rPr>
        <w:t>will</w:t>
      </w:r>
      <w:r w:rsidRPr="00485BCF">
        <w:rPr>
          <w:rFonts w:ascii="Times New Roman" w:hAnsi="Times New Roman"/>
        </w:rPr>
        <w:t xml:space="preserve"> be kept confidential and may not be accessible by or provided by the group of agencies that share cost data, except by written permission of the audited firm. If prohibited by law, that cost and rate data may not be disclosed under any circumstances. </w:t>
      </w:r>
      <w:r w:rsidR="00836038" w:rsidRPr="00485BCF">
        <w:rPr>
          <w:rFonts w:ascii="Times New Roman" w:hAnsi="Times New Roman"/>
        </w:rPr>
        <w:t xml:space="preserve">California’s Public Records Act </w:t>
      </w:r>
      <w:r w:rsidRPr="00485BCF">
        <w:rPr>
          <w:rFonts w:ascii="Times New Roman" w:hAnsi="Times New Roman"/>
        </w:rPr>
        <w:t xml:space="preserve">may make it difficult to maintain confidential cost or rate data. As a result, before requesting or using cost or rate data, </w:t>
      </w:r>
      <w:r w:rsidR="0074088C">
        <w:rPr>
          <w:rFonts w:ascii="Times New Roman" w:hAnsi="Times New Roman"/>
        </w:rPr>
        <w:t>RTPA</w:t>
      </w:r>
      <w:r w:rsidR="00836038" w:rsidRPr="00485BCF">
        <w:rPr>
          <w:rFonts w:ascii="Times New Roman" w:hAnsi="Times New Roman"/>
        </w:rPr>
        <w:t xml:space="preserve"> should</w:t>
      </w:r>
      <w:r w:rsidRPr="00485BCF">
        <w:rPr>
          <w:rFonts w:ascii="Times New Roman" w:hAnsi="Times New Roman"/>
        </w:rPr>
        <w:t xml:space="preserve"> notify the affected firm</w:t>
      </w:r>
      <w:r w:rsidR="00836038" w:rsidRPr="00485BCF">
        <w:rPr>
          <w:rFonts w:ascii="Times New Roman" w:hAnsi="Times New Roman"/>
        </w:rPr>
        <w:t xml:space="preserve"> that its cost or rate data may be subject to disclosure and should</w:t>
      </w:r>
      <w:r w:rsidRPr="00485BCF">
        <w:rPr>
          <w:rFonts w:ascii="Times New Roman" w:hAnsi="Times New Roman"/>
        </w:rPr>
        <w:t xml:space="preserve"> </w:t>
      </w:r>
      <w:r w:rsidR="00836038" w:rsidRPr="00485BCF">
        <w:rPr>
          <w:rFonts w:ascii="Times New Roman" w:hAnsi="Times New Roman"/>
        </w:rPr>
        <w:t xml:space="preserve">try to </w:t>
      </w:r>
      <w:r w:rsidRPr="00485BCF">
        <w:rPr>
          <w:rFonts w:ascii="Times New Roman" w:hAnsi="Times New Roman"/>
        </w:rPr>
        <w:t>obtain permission to provide that data</w:t>
      </w:r>
      <w:r w:rsidR="00836038" w:rsidRPr="00485BCF">
        <w:rPr>
          <w:rFonts w:ascii="Times New Roman" w:hAnsi="Times New Roman"/>
        </w:rPr>
        <w:t xml:space="preserve"> from the firm if </w:t>
      </w:r>
      <w:r w:rsidR="0074088C">
        <w:rPr>
          <w:rFonts w:ascii="Times New Roman" w:hAnsi="Times New Roman"/>
        </w:rPr>
        <w:t>RTPA</w:t>
      </w:r>
      <w:r w:rsidR="00836038" w:rsidRPr="00485BCF">
        <w:rPr>
          <w:rFonts w:ascii="Times New Roman" w:hAnsi="Times New Roman"/>
        </w:rPr>
        <w:t xml:space="preserve"> receives a public records request</w:t>
      </w:r>
      <w:r w:rsidRPr="00485BCF">
        <w:rPr>
          <w:rFonts w:ascii="Times New Roman" w:hAnsi="Times New Roman"/>
        </w:rPr>
        <w:t xml:space="preserve"> </w:t>
      </w:r>
      <w:r w:rsidR="00836038" w:rsidRPr="00485BCF">
        <w:rPr>
          <w:rFonts w:ascii="Times New Roman" w:hAnsi="Times New Roman"/>
        </w:rPr>
        <w:t>for these records</w:t>
      </w:r>
      <w:r w:rsidRPr="00485BCF">
        <w:rPr>
          <w:rFonts w:ascii="Times New Roman" w:hAnsi="Times New Roman"/>
        </w:rPr>
        <w:t xml:space="preserve"> under applicable </w:t>
      </w:r>
      <w:r w:rsidR="00733D66" w:rsidRPr="00485BCF">
        <w:rPr>
          <w:rFonts w:ascii="Times New Roman" w:hAnsi="Times New Roman"/>
        </w:rPr>
        <w:t>California</w:t>
      </w:r>
      <w:r w:rsidRPr="00485BCF">
        <w:rPr>
          <w:rFonts w:ascii="Times New Roman" w:hAnsi="Times New Roman"/>
        </w:rPr>
        <w:t xml:space="preserve"> law. </w:t>
      </w:r>
    </w:p>
    <w:p w14:paraId="02474BBD" w14:textId="3B56D504" w:rsidR="00F626CD" w:rsidRPr="00485BCF" w:rsidRDefault="00F626CD" w:rsidP="000B366C">
      <w:pPr>
        <w:pStyle w:val="PMNumbering"/>
        <w:jc w:val="left"/>
        <w:rPr>
          <w:rFonts w:ascii="Times New Roman" w:hAnsi="Times New Roman"/>
        </w:rPr>
      </w:pPr>
      <w:r w:rsidRPr="00485BCF">
        <w:rPr>
          <w:rFonts w:ascii="Times New Roman" w:hAnsi="Times New Roman"/>
        </w:rPr>
        <w:t xml:space="preserve">All procurements must have a documented RON that establishes that </w:t>
      </w:r>
      <w:r w:rsidR="00600738" w:rsidRPr="00485BCF">
        <w:rPr>
          <w:rFonts w:ascii="Times New Roman" w:hAnsi="Times New Roman"/>
        </w:rPr>
        <w:t>the project manager</w:t>
      </w:r>
      <w:r w:rsidRPr="00485BCF">
        <w:rPr>
          <w:rFonts w:ascii="Times New Roman" w:hAnsi="Times New Roman"/>
        </w:rPr>
        <w:t xml:space="preserve"> made the effort to obtain the best price for </w:t>
      </w:r>
      <w:r w:rsidR="0074088C">
        <w:rPr>
          <w:rFonts w:ascii="Times New Roman" w:hAnsi="Times New Roman"/>
        </w:rPr>
        <w:t>RTPA</w:t>
      </w:r>
      <w:r w:rsidRPr="00485BCF">
        <w:rPr>
          <w:rFonts w:ascii="Times New Roman" w:hAnsi="Times New Roman"/>
        </w:rPr>
        <w:t xml:space="preserve"> for the goods or services with quality, level of effort, and other relevant factors taken into consideration. A template exists for documenting the RON for task orders. </w:t>
      </w:r>
      <w:r w:rsidR="00C105CD"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is responsible for documenting the RON in other records when a template is not used.</w:t>
      </w:r>
    </w:p>
    <w:p w14:paraId="2BE53F19" w14:textId="77777777" w:rsidR="00CA0282" w:rsidRPr="00485BCF" w:rsidRDefault="00733D66" w:rsidP="00CA0282">
      <w:pPr>
        <w:pStyle w:val="PMNumbering"/>
        <w:rPr>
          <w:rFonts w:ascii="Times New Roman" w:hAnsi="Times New Roman"/>
        </w:rPr>
      </w:pPr>
      <w:r w:rsidRPr="00485BCF">
        <w:rPr>
          <w:rFonts w:ascii="Times New Roman" w:hAnsi="Times New Roman"/>
        </w:rPr>
        <w:t xml:space="preserve">Protest procedures </w:t>
      </w:r>
      <w:r w:rsidR="002145CF" w:rsidRPr="00485BCF">
        <w:rPr>
          <w:rFonts w:ascii="Times New Roman" w:hAnsi="Times New Roman"/>
        </w:rPr>
        <w:t>should</w:t>
      </w:r>
      <w:r w:rsidRPr="00485BCF">
        <w:rPr>
          <w:rFonts w:ascii="Times New Roman" w:hAnsi="Times New Roman"/>
        </w:rPr>
        <w:t xml:space="preserve"> be included in the RFP or </w:t>
      </w:r>
      <w:proofErr w:type="spellStart"/>
      <w:r w:rsidRPr="00485BCF">
        <w:rPr>
          <w:rFonts w:ascii="Times New Roman" w:hAnsi="Times New Roman"/>
        </w:rPr>
        <w:t>RFQ</w:t>
      </w:r>
      <w:proofErr w:type="spellEnd"/>
    </w:p>
    <w:p w14:paraId="702DAD49" w14:textId="77777777" w:rsidR="002A27C0" w:rsidRPr="00485BCF" w:rsidRDefault="00E765EA" w:rsidP="00CA0282">
      <w:pPr>
        <w:pStyle w:val="PMNumbering"/>
        <w:numPr>
          <w:ilvl w:val="0"/>
          <w:numId w:val="0"/>
        </w:numPr>
        <w:rPr>
          <w:rFonts w:ascii="Times New Roman" w:hAnsi="Times New Roman"/>
          <w:b/>
          <w:i/>
        </w:rPr>
      </w:pPr>
      <w:r w:rsidRPr="00485BCF">
        <w:rPr>
          <w:rFonts w:ascii="Times New Roman" w:hAnsi="Times New Roman"/>
          <w:b/>
          <w:i/>
        </w:rPr>
        <w:t>Resource(s)</w:t>
      </w:r>
    </w:p>
    <w:p w14:paraId="54550BE7" w14:textId="77777777" w:rsidR="00CA0282" w:rsidRPr="00485BCF" w:rsidRDefault="00CA0282" w:rsidP="00CA6254">
      <w:pPr>
        <w:pStyle w:val="PMBullets"/>
        <w:numPr>
          <w:ilvl w:val="0"/>
          <w:numId w:val="0"/>
        </w:numPr>
        <w:ind w:left="330"/>
        <w:rPr>
          <w:rFonts w:ascii="Times New Roman" w:hAnsi="Times New Roman"/>
          <w:lang w:val="en-US"/>
        </w:rPr>
      </w:pPr>
    </w:p>
    <w:p w14:paraId="630443B6" w14:textId="28FB75F1"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Recommendation for the Selection of a Contractor Memo Template </w:t>
        </w:r>
      </w:hyperlink>
    </w:p>
    <w:p w14:paraId="2C1E4A50" w14:textId="0BCB8F4D" w:rsidR="0063023C" w:rsidRPr="00485BCF" w:rsidRDefault="009B5EEF" w:rsidP="00CA6254">
      <w:pPr>
        <w:pStyle w:val="SOWDeliverables"/>
        <w:rPr>
          <w:rFonts w:ascii="Times New Roman" w:hAnsi="Times New Roman"/>
          <w:sz w:val="20"/>
        </w:rPr>
      </w:pPr>
      <w:hyperlink w:anchor="Appendix16" w:history="1">
        <w:r w:rsidR="0074088C">
          <w:rPr>
            <w:rStyle w:val="Hyperlink"/>
            <w:rFonts w:ascii="Times New Roman" w:hAnsi="Times New Roman"/>
            <w:color w:val="auto"/>
            <w:sz w:val="20"/>
            <w:u w:val="none"/>
          </w:rPr>
          <w:t>RTPA</w:t>
        </w:r>
        <w:r w:rsidR="0063023C" w:rsidRPr="00485BCF">
          <w:rPr>
            <w:rStyle w:val="Hyperlink"/>
            <w:rFonts w:ascii="Times New Roman" w:hAnsi="Times New Roman"/>
            <w:color w:val="auto"/>
            <w:sz w:val="20"/>
            <w:u w:val="none"/>
          </w:rPr>
          <w:t xml:space="preserve"> </w:t>
        </w:r>
        <w:r w:rsidR="001E7CB7" w:rsidRPr="00485BCF">
          <w:rPr>
            <w:rStyle w:val="Hyperlink"/>
            <w:rFonts w:ascii="Times New Roman" w:hAnsi="Times New Roman"/>
            <w:color w:val="auto"/>
            <w:sz w:val="20"/>
            <w:u w:val="none"/>
          </w:rPr>
          <w:t>Evaluator (</w:t>
        </w:r>
        <w:r w:rsidR="0063023C" w:rsidRPr="00485BCF">
          <w:rPr>
            <w:rStyle w:val="Hyperlink"/>
            <w:rFonts w:ascii="Times New Roman" w:hAnsi="Times New Roman"/>
            <w:color w:val="auto"/>
            <w:sz w:val="20"/>
            <w:u w:val="none"/>
          </w:rPr>
          <w:t>Consultant/Contractor Evaluation Committee</w:t>
        </w:r>
        <w:r w:rsidR="001E7CB7" w:rsidRPr="00485BCF">
          <w:rPr>
            <w:rStyle w:val="Hyperlink"/>
            <w:rFonts w:ascii="Times New Roman" w:hAnsi="Times New Roman"/>
            <w:color w:val="auto"/>
            <w:sz w:val="20"/>
            <w:u w:val="none"/>
          </w:rPr>
          <w:t>)</w:t>
        </w:r>
        <w:r w:rsidR="0063023C" w:rsidRPr="00485BCF">
          <w:rPr>
            <w:rStyle w:val="Hyperlink"/>
            <w:rFonts w:ascii="Times New Roman" w:hAnsi="Times New Roman"/>
            <w:color w:val="auto"/>
            <w:sz w:val="20"/>
            <w:u w:val="none"/>
          </w:rPr>
          <w:t xml:space="preserve"> Guidelines</w:t>
        </w:r>
      </w:hyperlink>
    </w:p>
    <w:p w14:paraId="2115AF50" w14:textId="73A24762" w:rsidR="0063023C" w:rsidRPr="00485BCF" w:rsidRDefault="009B5EEF" w:rsidP="00CA6254">
      <w:pPr>
        <w:pStyle w:val="SOWDeliverables"/>
        <w:rPr>
          <w:rFonts w:ascii="Times New Roman" w:hAnsi="Times New Roman"/>
          <w:sz w:val="20"/>
        </w:rPr>
      </w:pPr>
      <w:hyperlink w:anchor="Appendix17" w:history="1">
        <w:r w:rsidR="0063023C" w:rsidRPr="00485BCF">
          <w:rPr>
            <w:rStyle w:val="Hyperlink"/>
            <w:rFonts w:ascii="Times New Roman" w:hAnsi="Times New Roman"/>
            <w:color w:val="auto"/>
            <w:sz w:val="20"/>
            <w:u w:val="none"/>
          </w:rPr>
          <w:t>Declaration Concerning Conflicts</w:t>
        </w:r>
      </w:hyperlink>
      <w:r w:rsidR="00254F46" w:rsidRPr="00485BCF">
        <w:rPr>
          <w:rStyle w:val="Hyperlink"/>
          <w:rFonts w:ascii="Times New Roman" w:hAnsi="Times New Roman"/>
          <w:color w:val="auto"/>
          <w:sz w:val="20"/>
          <w:u w:val="none"/>
        </w:rPr>
        <w:t xml:space="preserve"> for Evaluators</w:t>
      </w:r>
    </w:p>
    <w:p w14:paraId="7B5D8B7E" w14:textId="62ED5A15"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Method of Procurement Selection Form </w:t>
        </w:r>
      </w:hyperlink>
    </w:p>
    <w:p w14:paraId="2D89533E" w14:textId="3E589889" w:rsidR="0063023C" w:rsidRPr="00485BCF" w:rsidRDefault="009B5EEF" w:rsidP="00CA6254">
      <w:pPr>
        <w:pStyle w:val="SOWDeliverables"/>
        <w:rPr>
          <w:rFonts w:ascii="Times New Roman" w:hAnsi="Times New Roman"/>
          <w:sz w:val="20"/>
        </w:rPr>
      </w:pPr>
      <w:hyperlink w:anchor="Appendix24" w:history="1">
        <w:r w:rsidR="0063023C" w:rsidRPr="00485BCF">
          <w:rPr>
            <w:rStyle w:val="Hyperlink"/>
            <w:rFonts w:ascii="Times New Roman" w:hAnsi="Times New Roman"/>
            <w:color w:val="auto"/>
            <w:sz w:val="20"/>
            <w:u w:val="none"/>
          </w:rPr>
          <w:t xml:space="preserve">Responsive </w:t>
        </w:r>
        <w:r w:rsidR="001E7CB7" w:rsidRPr="00485BCF">
          <w:rPr>
            <w:rStyle w:val="Hyperlink"/>
            <w:rFonts w:ascii="Times New Roman" w:hAnsi="Times New Roman"/>
            <w:color w:val="auto"/>
            <w:sz w:val="20"/>
            <w:u w:val="none"/>
          </w:rPr>
          <w:t xml:space="preserve">Bidder/Proposer </w:t>
        </w:r>
        <w:r w:rsidR="0063023C" w:rsidRPr="00485BCF">
          <w:rPr>
            <w:rStyle w:val="Hyperlink"/>
            <w:rFonts w:ascii="Times New Roman" w:hAnsi="Times New Roman"/>
            <w:color w:val="auto"/>
            <w:sz w:val="20"/>
            <w:u w:val="none"/>
          </w:rPr>
          <w:t>Checklist</w:t>
        </w:r>
      </w:hyperlink>
      <w:r w:rsidR="00254F46" w:rsidRPr="00485BCF">
        <w:rPr>
          <w:rStyle w:val="Hyperlink"/>
          <w:rFonts w:ascii="Times New Roman" w:hAnsi="Times New Roman"/>
          <w:color w:val="auto"/>
          <w:sz w:val="20"/>
          <w:u w:val="none"/>
        </w:rPr>
        <w:t xml:space="preserve"> for RFP/</w:t>
      </w:r>
      <w:proofErr w:type="spellStart"/>
      <w:r w:rsidR="00254F46" w:rsidRPr="00485BCF">
        <w:rPr>
          <w:rStyle w:val="Hyperlink"/>
          <w:rFonts w:ascii="Times New Roman" w:hAnsi="Times New Roman"/>
          <w:color w:val="auto"/>
          <w:sz w:val="20"/>
          <w:u w:val="none"/>
        </w:rPr>
        <w:t>RFQ</w:t>
      </w:r>
      <w:proofErr w:type="spellEnd"/>
    </w:p>
    <w:p w14:paraId="34550785" w14:textId="0592E506" w:rsidR="00254F46" w:rsidRPr="00485BCF" w:rsidRDefault="009B5EEF" w:rsidP="00254F46">
      <w:pPr>
        <w:pStyle w:val="SOWDeliverables"/>
        <w:rPr>
          <w:rFonts w:ascii="Times New Roman" w:hAnsi="Times New Roman"/>
          <w:sz w:val="20"/>
        </w:rPr>
      </w:pPr>
      <w:hyperlink w:anchor="Appendix32" w:history="1">
        <w:proofErr w:type="spellStart"/>
        <w:r w:rsidR="00254F46" w:rsidRPr="00485BCF">
          <w:rPr>
            <w:rStyle w:val="Hyperlink"/>
            <w:rFonts w:ascii="Times New Roman" w:hAnsi="Times New Roman"/>
            <w:color w:val="auto"/>
            <w:sz w:val="20"/>
            <w:u w:val="none"/>
          </w:rPr>
          <w:t>Subconsultant</w:t>
        </w:r>
        <w:proofErr w:type="spellEnd"/>
        <w:r w:rsidR="00254F46" w:rsidRPr="00485BCF">
          <w:rPr>
            <w:rStyle w:val="Hyperlink"/>
            <w:rFonts w:ascii="Times New Roman" w:hAnsi="Times New Roman"/>
            <w:color w:val="auto"/>
            <w:sz w:val="20"/>
            <w:u w:val="none"/>
          </w:rPr>
          <w:t xml:space="preserve"> List </w:t>
        </w:r>
      </w:hyperlink>
    </w:p>
    <w:p w14:paraId="4869850E" w14:textId="3318B505" w:rsidR="0063023C" w:rsidRPr="00485BCF" w:rsidRDefault="009B5EEF" w:rsidP="00CA6254">
      <w:pPr>
        <w:pStyle w:val="SOWDeliverables"/>
        <w:rPr>
          <w:rFonts w:ascii="Times New Roman" w:hAnsi="Times New Roman"/>
          <w:sz w:val="20"/>
        </w:rPr>
      </w:pPr>
      <w:hyperlink w:anchor="Appendix32" w:history="1">
        <w:r w:rsidR="0063023C" w:rsidRPr="00485BCF">
          <w:rPr>
            <w:rStyle w:val="Hyperlink"/>
            <w:rFonts w:ascii="Times New Roman" w:hAnsi="Times New Roman"/>
            <w:color w:val="auto"/>
            <w:sz w:val="20"/>
            <w:u w:val="none"/>
          </w:rPr>
          <w:t>Notice of Intent to Award</w:t>
        </w:r>
      </w:hyperlink>
    </w:p>
    <w:p w14:paraId="132252D7" w14:textId="7BE9E975" w:rsidR="0063023C" w:rsidRPr="00485BCF" w:rsidRDefault="009B5EEF" w:rsidP="00CA6254">
      <w:pPr>
        <w:pStyle w:val="SOWDeliverables"/>
        <w:rPr>
          <w:rFonts w:ascii="Times New Roman" w:hAnsi="Times New Roman"/>
          <w:sz w:val="20"/>
        </w:rPr>
      </w:pPr>
      <w:hyperlink w:anchor="Appendix33" w:history="1">
        <w:r w:rsidR="00153780" w:rsidRPr="00485BCF">
          <w:rPr>
            <w:rStyle w:val="Hyperlink"/>
            <w:rFonts w:ascii="Times New Roman" w:hAnsi="Times New Roman"/>
            <w:color w:val="auto"/>
            <w:sz w:val="20"/>
            <w:u w:val="none"/>
          </w:rPr>
          <w:t>Notice of Intent to Enter Negotiations with Another</w:t>
        </w:r>
        <w:r w:rsidR="00254F46" w:rsidRPr="00485BCF">
          <w:rPr>
            <w:rStyle w:val="Hyperlink"/>
            <w:rFonts w:ascii="Times New Roman" w:hAnsi="Times New Roman"/>
            <w:color w:val="auto"/>
            <w:sz w:val="20"/>
            <w:u w:val="none"/>
          </w:rPr>
          <w:t xml:space="preserve"> Proposer</w:t>
        </w:r>
      </w:hyperlink>
    </w:p>
    <w:p w14:paraId="26D0B309" w14:textId="0ECDF51F" w:rsidR="0063023C" w:rsidRPr="00485BCF" w:rsidRDefault="009B5EEF" w:rsidP="00CA6254">
      <w:pPr>
        <w:pStyle w:val="SOWDeliverables"/>
        <w:rPr>
          <w:rFonts w:ascii="Times New Roman" w:hAnsi="Times New Roman"/>
          <w:sz w:val="20"/>
        </w:rPr>
      </w:pPr>
      <w:hyperlink w:anchor="Appendix34" w:history="1">
        <w:r w:rsidR="0063023C" w:rsidRPr="00485BCF">
          <w:rPr>
            <w:rStyle w:val="Hyperlink"/>
            <w:rFonts w:ascii="Times New Roman" w:hAnsi="Times New Roman"/>
            <w:color w:val="auto"/>
            <w:sz w:val="20"/>
            <w:u w:val="none"/>
          </w:rPr>
          <w:t>Notice to Short-Listed Proposers</w:t>
        </w:r>
      </w:hyperlink>
    </w:p>
    <w:p w14:paraId="2F712B33" w14:textId="5DFC343F" w:rsidR="0063023C" w:rsidRPr="00485BCF" w:rsidRDefault="009B5EEF" w:rsidP="00CA6254">
      <w:pPr>
        <w:pStyle w:val="SOWDeliverables"/>
        <w:rPr>
          <w:rFonts w:ascii="Times New Roman" w:hAnsi="Times New Roman"/>
          <w:sz w:val="20"/>
        </w:rPr>
      </w:pPr>
      <w:hyperlink w:anchor="Appendix35" w:history="1">
        <w:r w:rsidR="0063023C" w:rsidRPr="00485BCF">
          <w:rPr>
            <w:rStyle w:val="Hyperlink"/>
            <w:rFonts w:ascii="Times New Roman" w:hAnsi="Times New Roman"/>
            <w:color w:val="auto"/>
            <w:sz w:val="20"/>
            <w:u w:val="none"/>
          </w:rPr>
          <w:t xml:space="preserve">Notice to </w:t>
        </w:r>
        <w:r w:rsidR="001E7CB7" w:rsidRPr="00485BCF">
          <w:rPr>
            <w:rStyle w:val="Hyperlink"/>
            <w:rFonts w:ascii="Times New Roman" w:hAnsi="Times New Roman"/>
            <w:color w:val="auto"/>
            <w:sz w:val="20"/>
            <w:u w:val="none"/>
          </w:rPr>
          <w:t>Prop</w:t>
        </w:r>
        <w:r w:rsidR="00153780" w:rsidRPr="00485BCF">
          <w:rPr>
            <w:rStyle w:val="Hyperlink"/>
            <w:rFonts w:ascii="Times New Roman" w:hAnsi="Times New Roman"/>
            <w:color w:val="auto"/>
            <w:sz w:val="20"/>
            <w:u w:val="none"/>
          </w:rPr>
          <w:t>os</w:t>
        </w:r>
        <w:r w:rsidR="001E7CB7" w:rsidRPr="00485BCF">
          <w:rPr>
            <w:rStyle w:val="Hyperlink"/>
            <w:rFonts w:ascii="Times New Roman" w:hAnsi="Times New Roman"/>
            <w:color w:val="auto"/>
            <w:sz w:val="20"/>
            <w:u w:val="none"/>
          </w:rPr>
          <w:t xml:space="preserve">ers Not </w:t>
        </w:r>
        <w:r w:rsidR="0063023C" w:rsidRPr="00485BCF">
          <w:rPr>
            <w:rStyle w:val="Hyperlink"/>
            <w:rFonts w:ascii="Times New Roman" w:hAnsi="Times New Roman"/>
            <w:color w:val="auto"/>
            <w:sz w:val="20"/>
            <w:u w:val="none"/>
          </w:rPr>
          <w:t>Mak</w:t>
        </w:r>
        <w:r w:rsidR="001E7CB7" w:rsidRPr="00485BCF">
          <w:rPr>
            <w:rStyle w:val="Hyperlink"/>
            <w:rFonts w:ascii="Times New Roman" w:hAnsi="Times New Roman"/>
            <w:color w:val="auto"/>
            <w:sz w:val="20"/>
            <w:u w:val="none"/>
          </w:rPr>
          <w:t>ing</w:t>
        </w:r>
        <w:r w:rsidR="0063023C" w:rsidRPr="00485BCF">
          <w:rPr>
            <w:rStyle w:val="Hyperlink"/>
            <w:rFonts w:ascii="Times New Roman" w:hAnsi="Times New Roman"/>
            <w:color w:val="auto"/>
            <w:sz w:val="20"/>
            <w:u w:val="none"/>
          </w:rPr>
          <w:t xml:space="preserve"> Short-List</w:t>
        </w:r>
      </w:hyperlink>
    </w:p>
    <w:p w14:paraId="23930F95" w14:textId="296FB72D" w:rsidR="0063023C" w:rsidRPr="00485BCF" w:rsidRDefault="009B5EEF" w:rsidP="00CA6254">
      <w:pPr>
        <w:pStyle w:val="SOWDeliverables"/>
        <w:rPr>
          <w:rFonts w:ascii="Times New Roman" w:hAnsi="Times New Roman"/>
          <w:sz w:val="20"/>
        </w:rPr>
      </w:pPr>
      <w:hyperlink w:anchor="Appendix36" w:history="1">
        <w:r w:rsidR="0063023C" w:rsidRPr="00485BCF">
          <w:rPr>
            <w:rStyle w:val="Hyperlink"/>
            <w:rFonts w:ascii="Times New Roman" w:hAnsi="Times New Roman"/>
            <w:color w:val="auto"/>
            <w:sz w:val="20"/>
            <w:u w:val="none"/>
          </w:rPr>
          <w:t>Request for Cost Proposal</w:t>
        </w:r>
      </w:hyperlink>
    </w:p>
    <w:p w14:paraId="5BC9889D" w14:textId="0DCE8D3E" w:rsidR="0063023C" w:rsidRPr="00485BCF" w:rsidRDefault="009B5EEF" w:rsidP="00CA6254">
      <w:pPr>
        <w:pStyle w:val="SOWDeliverables"/>
        <w:rPr>
          <w:rFonts w:ascii="Times New Roman" w:hAnsi="Times New Roman"/>
          <w:sz w:val="20"/>
        </w:rPr>
      </w:pPr>
      <w:hyperlink w:anchor="Appendix37" w:history="1">
        <w:r w:rsidR="0063023C" w:rsidRPr="00485BCF">
          <w:rPr>
            <w:rStyle w:val="Hyperlink"/>
            <w:rFonts w:ascii="Times New Roman" w:hAnsi="Times New Roman"/>
            <w:color w:val="auto"/>
            <w:sz w:val="20"/>
            <w:u w:val="none"/>
          </w:rPr>
          <w:t>Post-Award Notice</w:t>
        </w:r>
      </w:hyperlink>
      <w:r w:rsidR="00254F46" w:rsidRPr="00485BCF">
        <w:rPr>
          <w:rStyle w:val="Hyperlink"/>
          <w:rFonts w:ascii="Times New Roman" w:hAnsi="Times New Roman"/>
          <w:color w:val="auto"/>
          <w:sz w:val="20"/>
          <w:u w:val="none"/>
        </w:rPr>
        <w:t xml:space="preserve"> to Unsuccessful Proposers</w:t>
      </w:r>
    </w:p>
    <w:p w14:paraId="480D47C8" w14:textId="1409E505"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Independent Cost Estimate Scope of Work, Summary and Staffing Plan</w:t>
        </w:r>
      </w:hyperlink>
    </w:p>
    <w:p w14:paraId="008DA3BA" w14:textId="6FB6F2E5"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Record of Negotiation </w:t>
        </w:r>
      </w:hyperlink>
    </w:p>
    <w:p w14:paraId="5891389F" w14:textId="2DD77080"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Contract Payment Type Selection Form </w:t>
        </w:r>
      </w:hyperlink>
    </w:p>
    <w:p w14:paraId="5FF92A01" w14:textId="77777777" w:rsidR="00AA22FE" w:rsidRPr="00485BCF" w:rsidRDefault="00AA22FE" w:rsidP="00AB68E2">
      <w:pPr>
        <w:pStyle w:val="PMBullets"/>
        <w:numPr>
          <w:ilvl w:val="0"/>
          <w:numId w:val="0"/>
        </w:numPr>
        <w:ind w:left="330"/>
        <w:rPr>
          <w:rFonts w:ascii="Times New Roman" w:hAnsi="Times New Roman"/>
          <w:lang w:val="en-US"/>
        </w:rPr>
      </w:pPr>
    </w:p>
    <w:p w14:paraId="76C284B8" w14:textId="1F6A8B2B" w:rsidR="00A916E1" w:rsidRPr="00485BCF" w:rsidRDefault="0098202D" w:rsidP="00A916E1">
      <w:pPr>
        <w:pStyle w:val="Heading3"/>
        <w:rPr>
          <w:rFonts w:ascii="Times New Roman" w:hAnsi="Times New Roman"/>
          <w:i w:val="0"/>
        </w:rPr>
      </w:pPr>
      <w:bookmarkStart w:id="148" w:name="_Toc88386230"/>
      <w:bookmarkStart w:id="149" w:name="_Toc89491973"/>
      <w:bookmarkStart w:id="150" w:name="_Toc143496266"/>
      <w:bookmarkStart w:id="151" w:name="_Toc386200231"/>
      <w:bookmarkStart w:id="152" w:name="_Toc386205118"/>
      <w:r w:rsidRPr="00485BCF">
        <w:rPr>
          <w:rFonts w:ascii="Times New Roman" w:hAnsi="Times New Roman"/>
          <w:i w:val="0"/>
        </w:rPr>
        <w:t xml:space="preserve">SECTION </w:t>
      </w:r>
      <w:r w:rsidR="00394AA0" w:rsidRPr="00485BCF">
        <w:rPr>
          <w:rFonts w:ascii="Times New Roman" w:hAnsi="Times New Roman"/>
          <w:i w:val="0"/>
        </w:rPr>
        <w:t>02</w:t>
      </w:r>
      <w:r w:rsidR="00286BEE" w:rsidRPr="00485BCF">
        <w:rPr>
          <w:rFonts w:ascii="Times New Roman" w:hAnsi="Times New Roman"/>
          <w:i w:val="0"/>
        </w:rPr>
        <w:t>2</w:t>
      </w:r>
      <w:r w:rsidR="00C05730" w:rsidRPr="00485BCF">
        <w:rPr>
          <w:rFonts w:ascii="Times New Roman" w:hAnsi="Times New Roman"/>
          <w:i w:val="0"/>
        </w:rPr>
        <w:t>F</w:t>
      </w:r>
      <w:r w:rsidR="00394AA0" w:rsidRPr="00485BCF">
        <w:rPr>
          <w:rFonts w:ascii="Times New Roman" w:hAnsi="Times New Roman"/>
          <w:i w:val="0"/>
        </w:rPr>
        <w:t xml:space="preserve"> </w:t>
      </w:r>
      <w:r w:rsidR="002A27C0" w:rsidRPr="00485BCF">
        <w:rPr>
          <w:rFonts w:ascii="Times New Roman" w:hAnsi="Times New Roman"/>
          <w:i w:val="0"/>
        </w:rPr>
        <w:t>–</w:t>
      </w:r>
      <w:bookmarkEnd w:id="148"/>
      <w:bookmarkEnd w:id="149"/>
      <w:bookmarkEnd w:id="150"/>
      <w:r w:rsidR="00D72410" w:rsidRPr="00485BCF">
        <w:rPr>
          <w:rFonts w:ascii="Times New Roman" w:hAnsi="Times New Roman"/>
          <w:i w:val="0"/>
        </w:rPr>
        <w:t xml:space="preserve"> </w:t>
      </w:r>
      <w:r w:rsidR="00115BD6" w:rsidRPr="00485BCF">
        <w:rPr>
          <w:rFonts w:ascii="Times New Roman" w:hAnsi="Times New Roman"/>
          <w:i w:val="0"/>
        </w:rPr>
        <w:t>AUDIT</w:t>
      </w:r>
      <w:bookmarkEnd w:id="151"/>
      <w:bookmarkEnd w:id="152"/>
      <w:r w:rsidR="00D72410" w:rsidRPr="00485BCF">
        <w:rPr>
          <w:rFonts w:ascii="Times New Roman" w:hAnsi="Times New Roman"/>
          <w:i w:val="0"/>
        </w:rPr>
        <w:t xml:space="preserve"> REQUIREMENTS</w:t>
      </w:r>
    </w:p>
    <w:p w14:paraId="27B6DD27" w14:textId="77777777"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sz w:val="20"/>
          <w:szCs w:val="20"/>
          <w:lang w:val="uz-Cyrl-UZ" w:eastAsia="uz-Cyrl-UZ" w:bidi="uz-Cyrl-UZ"/>
        </w:rPr>
        <w:t xml:space="preserve">Caltrans direction prior to 2013 required the performance of preaward audits of contracts over $1,000,000 involving state and federal funds.  </w:t>
      </w:r>
    </w:p>
    <w:p w14:paraId="2D4EE474" w14:textId="77777777" w:rsidR="00135D6B" w:rsidRPr="00485BCF" w:rsidRDefault="00135D6B" w:rsidP="00135D6B">
      <w:pPr>
        <w:rPr>
          <w:rFonts w:ascii="Times New Roman" w:hAnsi="Times New Roman"/>
          <w:sz w:val="20"/>
          <w:szCs w:val="20"/>
          <w:lang w:val="uz-Cyrl-UZ" w:eastAsia="uz-Cyrl-UZ" w:bidi="uz-Cyrl-UZ"/>
        </w:rPr>
      </w:pPr>
    </w:p>
    <w:p w14:paraId="469F1453" w14:textId="77777777"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sz w:val="20"/>
          <w:szCs w:val="20"/>
          <w:lang w:val="uz-Cyrl-UZ" w:eastAsia="uz-Cyrl-UZ" w:bidi="uz-Cyrl-UZ"/>
        </w:rPr>
        <w:t>The purpose of the preaward was to assess the adequacy of the consultant’s accounting system to segregate allowable, unallowable and allocable costs, to assess the consultant’s finanical position; and to evaluate the reasonableness of the proposed costs.</w:t>
      </w:r>
    </w:p>
    <w:p w14:paraId="5FDB9A5A" w14:textId="77777777" w:rsidR="00135D6B" w:rsidRPr="00485BCF" w:rsidRDefault="00135D6B" w:rsidP="00135D6B">
      <w:pPr>
        <w:rPr>
          <w:rFonts w:ascii="Times New Roman" w:hAnsi="Times New Roman"/>
          <w:sz w:val="20"/>
          <w:szCs w:val="20"/>
          <w:lang w:val="uz-Cyrl-UZ" w:eastAsia="uz-Cyrl-UZ" w:bidi="uz-Cyrl-UZ"/>
        </w:rPr>
      </w:pPr>
    </w:p>
    <w:p w14:paraId="06BD659C" w14:textId="1E2EE3D2"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sz w:val="20"/>
          <w:szCs w:val="20"/>
        </w:rPr>
        <w:t xml:space="preserve">The 2013 version of the Local Programs Manual dispenses with the </w:t>
      </w:r>
      <w:proofErr w:type="spellStart"/>
      <w:r w:rsidRPr="00485BCF">
        <w:rPr>
          <w:rFonts w:ascii="Times New Roman" w:hAnsi="Times New Roman"/>
          <w:sz w:val="20"/>
          <w:szCs w:val="20"/>
        </w:rPr>
        <w:t>preaward</w:t>
      </w:r>
      <w:proofErr w:type="spellEnd"/>
      <w:r w:rsidRPr="00485BCF">
        <w:rPr>
          <w:rFonts w:ascii="Times New Roman" w:hAnsi="Times New Roman"/>
          <w:sz w:val="20"/>
          <w:szCs w:val="20"/>
        </w:rPr>
        <w:t xml:space="preserve"> audit concept, but still requires </w:t>
      </w:r>
      <w:r w:rsidR="0074088C">
        <w:rPr>
          <w:rFonts w:ascii="Times New Roman" w:hAnsi="Times New Roman"/>
          <w:sz w:val="20"/>
          <w:szCs w:val="20"/>
        </w:rPr>
        <w:t>RTPA</w:t>
      </w:r>
      <w:r w:rsidRPr="00485BCF">
        <w:rPr>
          <w:rFonts w:ascii="Times New Roman" w:hAnsi="Times New Roman"/>
          <w:sz w:val="20"/>
          <w:szCs w:val="20"/>
        </w:rPr>
        <w:t xml:space="preserve"> to determine the eligibility of costs paid to consultants. </w:t>
      </w:r>
      <w:r w:rsidR="0074088C">
        <w:rPr>
          <w:rFonts w:ascii="Times New Roman" w:hAnsi="Times New Roman"/>
          <w:sz w:val="20"/>
          <w:szCs w:val="20"/>
        </w:rPr>
        <w:t>RTPA</w:t>
      </w:r>
      <w:r w:rsidRPr="00485BCF">
        <w:rPr>
          <w:rFonts w:ascii="Times New Roman" w:hAnsi="Times New Roman"/>
          <w:sz w:val="20"/>
          <w:szCs w:val="20"/>
        </w:rPr>
        <w:t xml:space="preserve"> accomplishes this requirement to determine the eligibility of costs by performing costs and/or price analysis as part of the procurement process.</w:t>
      </w:r>
    </w:p>
    <w:p w14:paraId="2AEFCF44" w14:textId="77777777" w:rsidR="00135D6B" w:rsidRPr="00485BCF" w:rsidRDefault="00135D6B" w:rsidP="00135D6B">
      <w:pPr>
        <w:rPr>
          <w:rFonts w:ascii="Times New Roman" w:hAnsi="Times New Roman"/>
          <w:sz w:val="20"/>
          <w:szCs w:val="20"/>
        </w:rPr>
      </w:pPr>
    </w:p>
    <w:p w14:paraId="4CEF2304" w14:textId="3929A668"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b/>
          <w:sz w:val="20"/>
          <w:szCs w:val="20"/>
        </w:rPr>
        <w:t>For A &amp; E contracts only</w:t>
      </w:r>
      <w:r w:rsidRPr="00485BCF">
        <w:rPr>
          <w:rFonts w:ascii="Times New Roman" w:hAnsi="Times New Roman"/>
          <w:sz w:val="20"/>
          <w:szCs w:val="20"/>
        </w:rPr>
        <w:t xml:space="preserve">, where cost is not a consideration in the selection of the consultant, Caltrans Audits now requires </w:t>
      </w:r>
      <w:r w:rsidR="0074088C">
        <w:rPr>
          <w:rFonts w:ascii="Times New Roman" w:hAnsi="Times New Roman"/>
          <w:sz w:val="20"/>
          <w:szCs w:val="20"/>
        </w:rPr>
        <w:t>RTPA</w:t>
      </w:r>
      <w:r w:rsidRPr="00485BCF">
        <w:rPr>
          <w:rFonts w:ascii="Times New Roman" w:hAnsi="Times New Roman"/>
          <w:sz w:val="20"/>
          <w:szCs w:val="20"/>
        </w:rPr>
        <w:t xml:space="preserve"> to submit the following prior to executing negotiated contracts:</w:t>
      </w:r>
    </w:p>
    <w:p w14:paraId="0D1F3CF4" w14:textId="77777777" w:rsidR="00135D6B" w:rsidRPr="00485BCF" w:rsidRDefault="00135D6B" w:rsidP="00135D6B">
      <w:pPr>
        <w:rPr>
          <w:rFonts w:ascii="Times New Roman" w:hAnsi="Times New Roman"/>
          <w:sz w:val="20"/>
          <w:szCs w:val="20"/>
          <w:lang w:val="uz-Cyrl-UZ" w:eastAsia="uz-Cyrl-UZ" w:bidi="uz-Cyrl-UZ"/>
        </w:rPr>
      </w:pPr>
    </w:p>
    <w:p w14:paraId="027210B8" w14:textId="77777777" w:rsidR="00135D6B" w:rsidRPr="00485BCF" w:rsidRDefault="00135D6B" w:rsidP="00135D6B">
      <w:pPr>
        <w:rPr>
          <w:rFonts w:ascii="Times New Roman" w:hAnsi="Times New Roman"/>
          <w:b/>
          <w:sz w:val="20"/>
          <w:szCs w:val="20"/>
          <w:lang w:val="uz-Cyrl-UZ" w:eastAsia="uz-Cyrl-UZ" w:bidi="uz-Cyrl-UZ"/>
        </w:rPr>
      </w:pPr>
      <w:r w:rsidRPr="00485BCF">
        <w:rPr>
          <w:rFonts w:ascii="Times New Roman" w:hAnsi="Times New Roman"/>
          <w:b/>
          <w:sz w:val="20"/>
          <w:szCs w:val="20"/>
        </w:rPr>
        <w:t xml:space="preserve">Small Purchases, less than $150K - </w:t>
      </w:r>
    </w:p>
    <w:p w14:paraId="6CF81F89" w14:textId="77777777"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sz w:val="20"/>
          <w:szCs w:val="20"/>
        </w:rPr>
        <w:t>No documentation required.</w:t>
      </w:r>
    </w:p>
    <w:p w14:paraId="05DEA98F" w14:textId="77777777" w:rsidR="00135D6B" w:rsidRPr="00485BCF" w:rsidRDefault="00135D6B" w:rsidP="00135D6B">
      <w:pPr>
        <w:rPr>
          <w:rFonts w:ascii="Times New Roman" w:hAnsi="Times New Roman"/>
          <w:sz w:val="20"/>
          <w:szCs w:val="20"/>
          <w:lang w:val="uz-Cyrl-UZ" w:eastAsia="uz-Cyrl-UZ" w:bidi="uz-Cyrl-UZ"/>
        </w:rPr>
      </w:pPr>
    </w:p>
    <w:p w14:paraId="4A1B94D0" w14:textId="77777777" w:rsidR="00135D6B" w:rsidRPr="00485BCF" w:rsidRDefault="00135D6B" w:rsidP="00135D6B">
      <w:pPr>
        <w:rPr>
          <w:rFonts w:ascii="Times New Roman" w:hAnsi="Times New Roman"/>
          <w:b/>
          <w:sz w:val="20"/>
          <w:szCs w:val="20"/>
          <w:lang w:val="uz-Cyrl-UZ" w:eastAsia="uz-Cyrl-UZ" w:bidi="uz-Cyrl-UZ"/>
        </w:rPr>
      </w:pPr>
      <w:r w:rsidRPr="00485BCF">
        <w:rPr>
          <w:rFonts w:ascii="Times New Roman" w:hAnsi="Times New Roman"/>
          <w:b/>
          <w:sz w:val="20"/>
          <w:szCs w:val="20"/>
        </w:rPr>
        <w:t xml:space="preserve">Procurements between $250K and $1M - </w:t>
      </w:r>
    </w:p>
    <w:p w14:paraId="1F28BC71" w14:textId="77777777"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sz w:val="20"/>
          <w:szCs w:val="20"/>
        </w:rPr>
        <w:t>The following certifications by the consultant:</w:t>
      </w:r>
    </w:p>
    <w:p w14:paraId="78D1FC76"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That establishes the firm’s indirect cost rate and asserts that it is in compliance with the cost principles of FAR Title 48, CFR, </w:t>
      </w:r>
      <w:proofErr w:type="gramStart"/>
      <w:r w:rsidRPr="00485BCF">
        <w:rPr>
          <w:rFonts w:ascii="Times New Roman" w:hAnsi="Times New Roman"/>
          <w:sz w:val="20"/>
          <w:szCs w:val="20"/>
        </w:rPr>
        <w:t>Part</w:t>
      </w:r>
      <w:proofErr w:type="gramEnd"/>
      <w:r w:rsidRPr="00485BCF">
        <w:rPr>
          <w:rFonts w:ascii="Times New Roman" w:hAnsi="Times New Roman"/>
          <w:sz w:val="20"/>
          <w:szCs w:val="20"/>
        </w:rPr>
        <w:t xml:space="preserve"> 31 and contains no unallowable costs.</w:t>
      </w:r>
    </w:p>
    <w:p w14:paraId="2ACF2AA9"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That the firm’s financial management system meets the standards of financial reporting, accounting records, internal and budget controls in compliance with FAR, Title 49 CFR, Part 18.20.</w:t>
      </w:r>
    </w:p>
    <w:p w14:paraId="68A46F88"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The dollar amount of all </w:t>
      </w:r>
      <w:proofErr w:type="spellStart"/>
      <w:r w:rsidRPr="00485BCF">
        <w:rPr>
          <w:rFonts w:ascii="Times New Roman" w:hAnsi="Times New Roman"/>
          <w:sz w:val="20"/>
          <w:szCs w:val="20"/>
        </w:rPr>
        <w:t>A&amp;E</w:t>
      </w:r>
      <w:proofErr w:type="spellEnd"/>
      <w:r w:rsidRPr="00485BCF">
        <w:rPr>
          <w:rFonts w:ascii="Times New Roman" w:hAnsi="Times New Roman"/>
          <w:sz w:val="20"/>
          <w:szCs w:val="20"/>
        </w:rPr>
        <w:t xml:space="preserve"> contracts awarded by Caltrans or California local agencies within the last three years and the number of states with which the firm conducts business.</w:t>
      </w:r>
    </w:p>
    <w:p w14:paraId="0757A1F5"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That the direct costs identified in the cost proposal are reasonable, allowable and allocable in accordance with the cost principles of FAR 48, CFR, Part 31.</w:t>
      </w:r>
    </w:p>
    <w:p w14:paraId="47ECD68C"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Proposed contract amount for sub-consultants.</w:t>
      </w:r>
    </w:p>
    <w:p w14:paraId="63EF8895"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Proposed Contract amount for the prime.</w:t>
      </w:r>
    </w:p>
    <w:p w14:paraId="7757A028" w14:textId="77777777" w:rsidR="00135D6B" w:rsidRPr="00485BCF" w:rsidRDefault="00135D6B" w:rsidP="00135D6B">
      <w:pPr>
        <w:pStyle w:val="ListParagraph"/>
        <w:numPr>
          <w:ilvl w:val="0"/>
          <w:numId w:val="113"/>
        </w:numPr>
        <w:contextualSpacing/>
        <w:rPr>
          <w:rFonts w:ascii="Times New Roman" w:hAnsi="Times New Roman"/>
          <w:sz w:val="20"/>
          <w:szCs w:val="20"/>
          <w:lang w:val="uz-Cyrl-UZ" w:eastAsia="uz-Cyrl-UZ" w:bidi="uz-Cyrl-UZ"/>
        </w:rPr>
      </w:pPr>
      <w:r w:rsidRPr="00485BCF">
        <w:rPr>
          <w:rFonts w:ascii="Times New Roman" w:hAnsi="Times New Roman"/>
          <w:sz w:val="20"/>
          <w:szCs w:val="20"/>
        </w:rPr>
        <w:t>A list of all sub-consultants and proposed subcontract dollar amounts.</w:t>
      </w:r>
    </w:p>
    <w:p w14:paraId="77A80B2D" w14:textId="77777777" w:rsidR="00135D6B" w:rsidRPr="00485BCF" w:rsidRDefault="00135D6B" w:rsidP="00135D6B">
      <w:pPr>
        <w:rPr>
          <w:rFonts w:ascii="Times New Roman" w:hAnsi="Times New Roman"/>
          <w:sz w:val="20"/>
          <w:szCs w:val="20"/>
          <w:lang w:val="uz-Cyrl-UZ" w:eastAsia="uz-Cyrl-UZ" w:bidi="uz-Cyrl-UZ"/>
        </w:rPr>
      </w:pPr>
    </w:p>
    <w:p w14:paraId="04C1A5E0" w14:textId="77777777" w:rsidR="00135D6B" w:rsidRPr="00485BCF" w:rsidRDefault="00135D6B" w:rsidP="00135D6B">
      <w:pPr>
        <w:rPr>
          <w:rFonts w:ascii="Times New Roman" w:hAnsi="Times New Roman"/>
          <w:b/>
          <w:sz w:val="20"/>
          <w:szCs w:val="20"/>
          <w:lang w:val="uz-Cyrl-UZ" w:eastAsia="uz-Cyrl-UZ" w:bidi="uz-Cyrl-UZ"/>
        </w:rPr>
      </w:pPr>
      <w:r w:rsidRPr="00485BCF">
        <w:rPr>
          <w:rFonts w:ascii="Times New Roman" w:hAnsi="Times New Roman"/>
          <w:b/>
          <w:sz w:val="20"/>
          <w:szCs w:val="20"/>
        </w:rPr>
        <w:t>Procurements between $1M and $3.5M –</w:t>
      </w:r>
    </w:p>
    <w:p w14:paraId="140544D7" w14:textId="77777777" w:rsidR="00135D6B" w:rsidRPr="00485BCF" w:rsidRDefault="00135D6B" w:rsidP="00135D6B">
      <w:pPr>
        <w:rPr>
          <w:rFonts w:ascii="Times New Roman" w:hAnsi="Times New Roman"/>
          <w:sz w:val="20"/>
          <w:szCs w:val="20"/>
          <w:lang w:val="uz-Cyrl-UZ" w:eastAsia="uz-Cyrl-UZ" w:bidi="uz-Cyrl-UZ"/>
        </w:rPr>
      </w:pPr>
    </w:p>
    <w:p w14:paraId="292EA401"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The proposed contract.</w:t>
      </w:r>
    </w:p>
    <w:p w14:paraId="7D56812B"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Cost proposals for the prime and all sub-consultant contracts of $150,000 or more.</w:t>
      </w:r>
    </w:p>
    <w:p w14:paraId="7AA64168"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Consultant generated Indirect Cost Rate schedule prepared in accordance with applicable </w:t>
      </w:r>
      <w:proofErr w:type="spellStart"/>
      <w:r w:rsidRPr="00485BCF">
        <w:rPr>
          <w:rFonts w:ascii="Times New Roman" w:hAnsi="Times New Roman"/>
          <w:sz w:val="20"/>
          <w:szCs w:val="20"/>
        </w:rPr>
        <w:t>CFRs</w:t>
      </w:r>
      <w:proofErr w:type="spellEnd"/>
      <w:r w:rsidRPr="00485BCF">
        <w:rPr>
          <w:rFonts w:ascii="Times New Roman" w:hAnsi="Times New Roman"/>
          <w:sz w:val="20"/>
          <w:szCs w:val="20"/>
        </w:rPr>
        <w:t>.</w:t>
      </w:r>
    </w:p>
    <w:p w14:paraId="57283D79"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lastRenderedPageBreak/>
        <w:t>A completed Internal Control Questionnaire</w:t>
      </w:r>
    </w:p>
    <w:p w14:paraId="3DCB2D30"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The following certifications by the consultant:</w:t>
      </w:r>
    </w:p>
    <w:p w14:paraId="3691694C"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That establishes the firm’s indirect cost rate and asserts that it is in compliance with the cost principles of FAR Title 48, CFR, </w:t>
      </w:r>
      <w:proofErr w:type="gramStart"/>
      <w:r w:rsidRPr="00485BCF">
        <w:rPr>
          <w:rFonts w:ascii="Times New Roman" w:hAnsi="Times New Roman"/>
          <w:sz w:val="20"/>
          <w:szCs w:val="20"/>
        </w:rPr>
        <w:t>Part</w:t>
      </w:r>
      <w:proofErr w:type="gramEnd"/>
      <w:r w:rsidRPr="00485BCF">
        <w:rPr>
          <w:rFonts w:ascii="Times New Roman" w:hAnsi="Times New Roman"/>
          <w:sz w:val="20"/>
          <w:szCs w:val="20"/>
        </w:rPr>
        <w:t xml:space="preserve"> 31 and contains no unallowable costs.</w:t>
      </w:r>
    </w:p>
    <w:p w14:paraId="038160CE"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That the firm’s financial management system meets the standards of financial reporting, accounting records, internal and budget controls in compliance with FAR, Title 49 CFR, Part 18.20.</w:t>
      </w:r>
    </w:p>
    <w:p w14:paraId="156B6A4C"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The dollar amount of all </w:t>
      </w:r>
      <w:proofErr w:type="spellStart"/>
      <w:r w:rsidRPr="00485BCF">
        <w:rPr>
          <w:rFonts w:ascii="Times New Roman" w:hAnsi="Times New Roman"/>
          <w:sz w:val="20"/>
          <w:szCs w:val="20"/>
        </w:rPr>
        <w:t>A&amp;E</w:t>
      </w:r>
      <w:proofErr w:type="spellEnd"/>
      <w:r w:rsidRPr="00485BCF">
        <w:rPr>
          <w:rFonts w:ascii="Times New Roman" w:hAnsi="Times New Roman"/>
          <w:sz w:val="20"/>
          <w:szCs w:val="20"/>
        </w:rPr>
        <w:t xml:space="preserve"> contracts awarded by Caltrans or California local agencies within the last three years and the number of States the firm does business with.</w:t>
      </w:r>
    </w:p>
    <w:p w14:paraId="54D9A692"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That the direct costs identified in the cost proposal are reasonable,, allowable and allocable in accordance with the cost principles of FAR 48, CFR, Part 31.</w:t>
      </w:r>
    </w:p>
    <w:p w14:paraId="3CD81B63"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Proposed contract amount for </w:t>
      </w:r>
      <w:proofErr w:type="spellStart"/>
      <w:r w:rsidRPr="00485BCF">
        <w:rPr>
          <w:rFonts w:ascii="Times New Roman" w:hAnsi="Times New Roman"/>
          <w:sz w:val="20"/>
          <w:szCs w:val="20"/>
        </w:rPr>
        <w:t>subconsultants</w:t>
      </w:r>
      <w:proofErr w:type="spellEnd"/>
      <w:r w:rsidRPr="00485BCF">
        <w:rPr>
          <w:rFonts w:ascii="Times New Roman" w:hAnsi="Times New Roman"/>
          <w:sz w:val="20"/>
          <w:szCs w:val="20"/>
        </w:rPr>
        <w:t>.</w:t>
      </w:r>
    </w:p>
    <w:p w14:paraId="499F7177"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Proposed Contract amount for the prime.</w:t>
      </w:r>
    </w:p>
    <w:p w14:paraId="04D0CD88"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A list of all </w:t>
      </w:r>
      <w:proofErr w:type="spellStart"/>
      <w:r w:rsidRPr="00485BCF">
        <w:rPr>
          <w:rFonts w:ascii="Times New Roman" w:hAnsi="Times New Roman"/>
          <w:sz w:val="20"/>
          <w:szCs w:val="20"/>
        </w:rPr>
        <w:t>subconsultants</w:t>
      </w:r>
      <w:proofErr w:type="spellEnd"/>
      <w:r w:rsidRPr="00485BCF">
        <w:rPr>
          <w:rFonts w:ascii="Times New Roman" w:hAnsi="Times New Roman"/>
          <w:sz w:val="20"/>
          <w:szCs w:val="20"/>
        </w:rPr>
        <w:t xml:space="preserve"> and proposed subcontract dollar amounts.</w:t>
      </w:r>
    </w:p>
    <w:p w14:paraId="59699214" w14:textId="77777777" w:rsidR="00135D6B" w:rsidRPr="00485BCF" w:rsidRDefault="00135D6B" w:rsidP="00135D6B">
      <w:pPr>
        <w:pStyle w:val="ListParagraph"/>
        <w:ind w:left="1440"/>
        <w:rPr>
          <w:rFonts w:ascii="Times New Roman" w:hAnsi="Times New Roman"/>
          <w:sz w:val="20"/>
          <w:szCs w:val="20"/>
          <w:lang w:val="uz-Cyrl-UZ" w:eastAsia="uz-Cyrl-UZ" w:bidi="uz-Cyrl-UZ"/>
        </w:rPr>
      </w:pPr>
    </w:p>
    <w:p w14:paraId="4215E188"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One of the following:</w:t>
      </w:r>
    </w:p>
    <w:p w14:paraId="5C79F732"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prior fiscal year and most recently completed fiscal year Cognizant approved indirect cost rate approved by the state DOT or</w:t>
      </w:r>
    </w:p>
    <w:p w14:paraId="4E0D1C5E"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prior fiscal year and most recently completed Indirect Cost Rate Schedule and audit report by an independent CPA.</w:t>
      </w:r>
    </w:p>
    <w:p w14:paraId="68062EDE"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prior and most recently completed fiscal year Indirect Cost Rate evaluation or audit report on a prior Caltrans or local agency contract, and any other governmental agencies report, review or attestation.</w:t>
      </w:r>
    </w:p>
    <w:p w14:paraId="5040E9FE" w14:textId="77777777" w:rsidR="00135D6B" w:rsidRPr="00485BCF" w:rsidRDefault="00135D6B" w:rsidP="00135D6B">
      <w:pPr>
        <w:rPr>
          <w:rFonts w:ascii="Times New Roman" w:hAnsi="Times New Roman"/>
          <w:sz w:val="20"/>
          <w:szCs w:val="20"/>
          <w:lang w:val="uz-Cyrl-UZ" w:eastAsia="uz-Cyrl-UZ" w:bidi="uz-Cyrl-UZ"/>
        </w:rPr>
      </w:pPr>
    </w:p>
    <w:p w14:paraId="655D8BF7" w14:textId="77777777" w:rsidR="00135D6B" w:rsidRPr="00485BCF" w:rsidRDefault="00135D6B" w:rsidP="00135D6B">
      <w:pPr>
        <w:rPr>
          <w:rFonts w:ascii="Times New Roman" w:hAnsi="Times New Roman"/>
          <w:b/>
          <w:sz w:val="20"/>
          <w:szCs w:val="20"/>
          <w:lang w:val="uz-Cyrl-UZ" w:eastAsia="uz-Cyrl-UZ" w:bidi="uz-Cyrl-UZ"/>
        </w:rPr>
      </w:pPr>
      <w:r w:rsidRPr="00485BCF">
        <w:rPr>
          <w:rFonts w:ascii="Times New Roman" w:hAnsi="Times New Roman"/>
          <w:b/>
          <w:sz w:val="20"/>
          <w:szCs w:val="20"/>
        </w:rPr>
        <w:t>Procurements over $3.5M –</w:t>
      </w:r>
    </w:p>
    <w:p w14:paraId="50CF62A3" w14:textId="77777777" w:rsidR="00135D6B" w:rsidRPr="00485BCF" w:rsidRDefault="00135D6B" w:rsidP="00135D6B">
      <w:pPr>
        <w:rPr>
          <w:rFonts w:ascii="Times New Roman" w:hAnsi="Times New Roman"/>
          <w:sz w:val="20"/>
          <w:szCs w:val="20"/>
          <w:lang w:val="uz-Cyrl-UZ" w:eastAsia="uz-Cyrl-UZ" w:bidi="uz-Cyrl-UZ"/>
        </w:rPr>
      </w:pPr>
    </w:p>
    <w:p w14:paraId="3F07F43C"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The proposed contract</w:t>
      </w:r>
    </w:p>
    <w:p w14:paraId="2F3186A7"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Cost proposals for the prime and all sub-consultant contracts of $150,000 or more.</w:t>
      </w:r>
    </w:p>
    <w:p w14:paraId="1A077AE1"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Consultant generated Indirect Cost Rate schedule prepared in accordance with applicable </w:t>
      </w:r>
      <w:proofErr w:type="spellStart"/>
      <w:r w:rsidRPr="00485BCF">
        <w:rPr>
          <w:rFonts w:ascii="Times New Roman" w:hAnsi="Times New Roman"/>
          <w:sz w:val="20"/>
          <w:szCs w:val="20"/>
        </w:rPr>
        <w:t>CFRs</w:t>
      </w:r>
      <w:proofErr w:type="spellEnd"/>
      <w:r w:rsidRPr="00485BCF">
        <w:rPr>
          <w:rFonts w:ascii="Times New Roman" w:hAnsi="Times New Roman"/>
          <w:sz w:val="20"/>
          <w:szCs w:val="20"/>
        </w:rPr>
        <w:t>.</w:t>
      </w:r>
    </w:p>
    <w:p w14:paraId="2C01C4C9"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completed Internal Control Questionnaire</w:t>
      </w:r>
    </w:p>
    <w:p w14:paraId="5AE70B97"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The following certifications by the consultant:</w:t>
      </w:r>
    </w:p>
    <w:p w14:paraId="6CB47F03"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That establishes the firm’s indirect cost rate and asserts that it is in compliance with the cost principles of FAR Title 48, CFR, </w:t>
      </w:r>
      <w:proofErr w:type="gramStart"/>
      <w:r w:rsidRPr="00485BCF">
        <w:rPr>
          <w:rFonts w:ascii="Times New Roman" w:hAnsi="Times New Roman"/>
          <w:sz w:val="20"/>
          <w:szCs w:val="20"/>
        </w:rPr>
        <w:t>Part</w:t>
      </w:r>
      <w:proofErr w:type="gramEnd"/>
      <w:r w:rsidRPr="00485BCF">
        <w:rPr>
          <w:rFonts w:ascii="Times New Roman" w:hAnsi="Times New Roman"/>
          <w:sz w:val="20"/>
          <w:szCs w:val="20"/>
        </w:rPr>
        <w:t xml:space="preserve"> 31 and contains no unallowable costs.</w:t>
      </w:r>
    </w:p>
    <w:p w14:paraId="63798A27"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That the firm’s financial management system meets the standards of financial reporting, accounting records, internal and budget controls in compliance with FAR, Title 49 CFR, Part 18.20.</w:t>
      </w:r>
    </w:p>
    <w:p w14:paraId="48B5E1F2"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The dollar amount of all </w:t>
      </w:r>
      <w:proofErr w:type="spellStart"/>
      <w:r w:rsidRPr="00485BCF">
        <w:rPr>
          <w:rFonts w:ascii="Times New Roman" w:hAnsi="Times New Roman"/>
          <w:sz w:val="20"/>
          <w:szCs w:val="20"/>
        </w:rPr>
        <w:t>A&amp;E</w:t>
      </w:r>
      <w:proofErr w:type="spellEnd"/>
      <w:r w:rsidRPr="00485BCF">
        <w:rPr>
          <w:rFonts w:ascii="Times New Roman" w:hAnsi="Times New Roman"/>
          <w:sz w:val="20"/>
          <w:szCs w:val="20"/>
        </w:rPr>
        <w:t xml:space="preserve"> contracts awarded by Caltrans or California local agencies within the last three years and the number of States the firm does business with.</w:t>
      </w:r>
    </w:p>
    <w:p w14:paraId="04A9CA59"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That the direct costs identified in the cost proposal are reasonable,, allowable and allocable in accordance with the cost principles of FAR 48, CFR, Part 31.</w:t>
      </w:r>
    </w:p>
    <w:p w14:paraId="00C46C1D"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Proposed contract amount for </w:t>
      </w:r>
      <w:proofErr w:type="spellStart"/>
      <w:r w:rsidRPr="00485BCF">
        <w:rPr>
          <w:rFonts w:ascii="Times New Roman" w:hAnsi="Times New Roman"/>
          <w:sz w:val="20"/>
          <w:szCs w:val="20"/>
        </w:rPr>
        <w:t>subconsultants</w:t>
      </w:r>
      <w:proofErr w:type="spellEnd"/>
    </w:p>
    <w:p w14:paraId="0A74355B"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Proposed Contract amount for the prime</w:t>
      </w:r>
    </w:p>
    <w:p w14:paraId="272FACF8"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 xml:space="preserve">A list of all </w:t>
      </w:r>
      <w:proofErr w:type="spellStart"/>
      <w:r w:rsidRPr="00485BCF">
        <w:rPr>
          <w:rFonts w:ascii="Times New Roman" w:hAnsi="Times New Roman"/>
          <w:sz w:val="20"/>
          <w:szCs w:val="20"/>
        </w:rPr>
        <w:t>subconsultants</w:t>
      </w:r>
      <w:proofErr w:type="spellEnd"/>
      <w:r w:rsidRPr="00485BCF">
        <w:rPr>
          <w:rFonts w:ascii="Times New Roman" w:hAnsi="Times New Roman"/>
          <w:sz w:val="20"/>
          <w:szCs w:val="20"/>
        </w:rPr>
        <w:t xml:space="preserve"> and proposed subcontract dollar amounts.</w:t>
      </w:r>
    </w:p>
    <w:p w14:paraId="6B0B5AF4"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One of the following:</w:t>
      </w:r>
    </w:p>
    <w:p w14:paraId="2DAD3552"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prior fiscal year and most recently completed fiscal year Cognizant approved indirect cost rate approved by the state DOT or</w:t>
      </w:r>
    </w:p>
    <w:p w14:paraId="68E35198"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prior fiscal year and most recently completed Indirect Cost Rate Schedule and audit report by an independent CPA.</w:t>
      </w:r>
    </w:p>
    <w:p w14:paraId="73BE2702"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prior and most recently completed fiscal year Indirect Cost Rate evaluation or audit report on a prior Caltrans or local agency contract, and any other governmental agencies report, review or attestation.</w:t>
      </w:r>
    </w:p>
    <w:p w14:paraId="60EB5C0E" w14:textId="77777777" w:rsidR="00135D6B" w:rsidRPr="00485BCF" w:rsidRDefault="00135D6B" w:rsidP="00135D6B">
      <w:pPr>
        <w:pStyle w:val="ListParagraph"/>
        <w:rPr>
          <w:rFonts w:ascii="Times New Roman" w:hAnsi="Times New Roman"/>
          <w:sz w:val="20"/>
          <w:szCs w:val="20"/>
          <w:lang w:val="uz-Cyrl-UZ" w:eastAsia="uz-Cyrl-UZ" w:bidi="uz-Cyrl-UZ"/>
        </w:rPr>
      </w:pPr>
    </w:p>
    <w:p w14:paraId="40376751" w14:textId="77777777" w:rsidR="00135D6B" w:rsidRPr="00485BCF" w:rsidRDefault="00135D6B" w:rsidP="00135D6B">
      <w:pPr>
        <w:pStyle w:val="ListParagraph"/>
        <w:numPr>
          <w:ilvl w:val="0"/>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Indirect Cost Rates Audited by a CPA</w:t>
      </w:r>
    </w:p>
    <w:p w14:paraId="28836D49"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consultant’s approved State DOT Cognizant Indirect Cost Rate Schedule and Report and the Cognizant Approved State DOT Cognizant Concurrent letter (if issued) OR</w:t>
      </w:r>
    </w:p>
    <w:p w14:paraId="550461B6"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lastRenderedPageBreak/>
        <w:t>A CPA Audited Indirect Cost Rate Audit Report AND</w:t>
      </w:r>
    </w:p>
    <w:p w14:paraId="242554F1" w14:textId="77777777" w:rsidR="00135D6B" w:rsidRPr="00485BCF" w:rsidRDefault="00135D6B" w:rsidP="00135D6B">
      <w:pPr>
        <w:pStyle w:val="ListParagraph"/>
        <w:numPr>
          <w:ilvl w:val="1"/>
          <w:numId w:val="114"/>
        </w:numPr>
        <w:contextualSpacing/>
        <w:rPr>
          <w:rFonts w:ascii="Times New Roman" w:hAnsi="Times New Roman"/>
          <w:sz w:val="20"/>
          <w:szCs w:val="20"/>
          <w:lang w:val="uz-Cyrl-UZ" w:eastAsia="uz-Cyrl-UZ" w:bidi="uz-Cyrl-UZ"/>
        </w:rPr>
      </w:pPr>
      <w:r w:rsidRPr="00485BCF">
        <w:rPr>
          <w:rFonts w:ascii="Times New Roman" w:hAnsi="Times New Roman"/>
          <w:sz w:val="20"/>
          <w:szCs w:val="20"/>
        </w:rPr>
        <w:t>A copy of the CPA audited financial statements.</w:t>
      </w:r>
    </w:p>
    <w:p w14:paraId="47386283" w14:textId="77777777" w:rsidR="00135D6B" w:rsidRPr="00485BCF" w:rsidRDefault="00135D6B" w:rsidP="00135D6B">
      <w:pPr>
        <w:rPr>
          <w:rFonts w:ascii="Times New Roman" w:hAnsi="Times New Roman"/>
          <w:sz w:val="20"/>
          <w:szCs w:val="20"/>
          <w:lang w:val="uz-Cyrl-UZ" w:eastAsia="uz-Cyrl-UZ" w:bidi="uz-Cyrl-UZ"/>
        </w:rPr>
      </w:pPr>
    </w:p>
    <w:p w14:paraId="592827EF" w14:textId="2673E29C" w:rsidR="00135D6B" w:rsidRPr="00485BCF" w:rsidRDefault="00135D6B" w:rsidP="00135D6B">
      <w:pPr>
        <w:rPr>
          <w:rFonts w:ascii="Times New Roman" w:hAnsi="Times New Roman"/>
          <w:sz w:val="20"/>
          <w:szCs w:val="20"/>
          <w:lang w:val="uz-Cyrl-UZ" w:eastAsia="uz-Cyrl-UZ" w:bidi="uz-Cyrl-UZ"/>
        </w:rPr>
      </w:pPr>
      <w:r w:rsidRPr="00485BCF">
        <w:rPr>
          <w:rFonts w:ascii="Times New Roman" w:hAnsi="Times New Roman"/>
          <w:sz w:val="20"/>
          <w:szCs w:val="20"/>
        </w:rPr>
        <w:t xml:space="preserve">In the case of procurements for </w:t>
      </w:r>
      <w:proofErr w:type="spellStart"/>
      <w:r w:rsidRPr="00485BCF">
        <w:rPr>
          <w:rFonts w:ascii="Times New Roman" w:hAnsi="Times New Roman"/>
          <w:sz w:val="20"/>
          <w:szCs w:val="20"/>
        </w:rPr>
        <w:t>A&amp;E</w:t>
      </w:r>
      <w:proofErr w:type="spellEnd"/>
      <w:r w:rsidRPr="00485BCF">
        <w:rPr>
          <w:rFonts w:ascii="Times New Roman" w:hAnsi="Times New Roman"/>
          <w:sz w:val="20"/>
          <w:szCs w:val="20"/>
        </w:rPr>
        <w:t xml:space="preserve"> consultants of $1M or more, </w:t>
      </w:r>
      <w:r w:rsidR="0074088C">
        <w:rPr>
          <w:rFonts w:ascii="Times New Roman" w:hAnsi="Times New Roman"/>
          <w:sz w:val="20"/>
          <w:szCs w:val="20"/>
        </w:rPr>
        <w:t>RTPA</w:t>
      </w:r>
      <w:r w:rsidRPr="00485BCF">
        <w:rPr>
          <w:rFonts w:ascii="Times New Roman" w:hAnsi="Times New Roman"/>
          <w:sz w:val="20"/>
          <w:szCs w:val="20"/>
        </w:rPr>
        <w:t xml:space="preserve"> can begin, but not conclude, cost negotiations with the best qualified firm until a conformance letter is received from Caltrans Audits. </w:t>
      </w:r>
    </w:p>
    <w:p w14:paraId="7490EEB0" w14:textId="77777777" w:rsidR="00135D6B" w:rsidRPr="00485BCF" w:rsidRDefault="00135D6B" w:rsidP="00135D6B">
      <w:pPr>
        <w:rPr>
          <w:rFonts w:ascii="Times New Roman" w:hAnsi="Times New Roman"/>
          <w:sz w:val="20"/>
          <w:szCs w:val="20"/>
          <w:lang w:val="uz-Cyrl-UZ" w:eastAsia="uz-Cyrl-UZ" w:bidi="uz-Cyrl-UZ"/>
        </w:rPr>
      </w:pPr>
    </w:p>
    <w:p w14:paraId="7721C13B" w14:textId="77777777" w:rsidR="00135D6B" w:rsidRPr="00485BCF" w:rsidRDefault="00135D6B" w:rsidP="00135D6B">
      <w:pPr>
        <w:rPr>
          <w:rFonts w:ascii="Times New Roman" w:hAnsi="Times New Roman"/>
          <w:sz w:val="20"/>
          <w:szCs w:val="20"/>
        </w:rPr>
      </w:pPr>
      <w:r w:rsidRPr="00485BCF">
        <w:rPr>
          <w:rFonts w:ascii="Times New Roman" w:hAnsi="Times New Roman"/>
          <w:sz w:val="20"/>
          <w:szCs w:val="20"/>
        </w:rPr>
        <w:t xml:space="preserve">Based on the information gathered through the above steps, Caltrans Audits will perform risk analyses to determine which contracts/firms Caltrans will audit. </w:t>
      </w:r>
    </w:p>
    <w:p w14:paraId="4562C3E7"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0A6019A" w14:textId="79D91889" w:rsidR="00FE249C" w:rsidRPr="00485BCF" w:rsidRDefault="00FE249C" w:rsidP="00FE249C">
      <w:pPr>
        <w:pStyle w:val="StyleHeading3Before15ptLinespacingAtleast135pt"/>
        <w:numPr>
          <w:ilvl w:val="0"/>
          <w:numId w:val="115"/>
        </w:numPr>
        <w:rPr>
          <w:rFonts w:ascii="Times New Roman" w:hAnsi="Times New Roman"/>
          <w:b w:val="0"/>
          <w:i w:val="0"/>
        </w:rPr>
      </w:pPr>
      <w:r w:rsidRPr="00485BCF">
        <w:rPr>
          <w:rFonts w:ascii="Times New Roman" w:hAnsi="Times New Roman"/>
          <w:b w:val="0"/>
          <w:i w:val="0"/>
        </w:rPr>
        <w:t>Caltrans Local Assistance Manual, Section 10</w:t>
      </w:r>
    </w:p>
    <w:p w14:paraId="484B9F96" w14:textId="1A8537AD" w:rsidR="00FE249C" w:rsidRPr="00485BCF" w:rsidRDefault="00FE249C" w:rsidP="00FE249C">
      <w:pPr>
        <w:pStyle w:val="StyleHeading3Before15ptLinespacingAtleast135pt"/>
        <w:numPr>
          <w:ilvl w:val="0"/>
          <w:numId w:val="115"/>
        </w:numPr>
        <w:rPr>
          <w:rFonts w:ascii="Times New Roman" w:hAnsi="Times New Roman"/>
          <w:b w:val="0"/>
          <w:i w:val="0"/>
        </w:rPr>
      </w:pPr>
      <w:r w:rsidRPr="00485BCF">
        <w:rPr>
          <w:rFonts w:ascii="Times New Roman" w:hAnsi="Times New Roman"/>
          <w:b w:val="0"/>
          <w:i w:val="0"/>
        </w:rPr>
        <w:t>Caltrans Local Assistance Manual, Exhibit 10-A</w:t>
      </w:r>
    </w:p>
    <w:p w14:paraId="235B1FA1" w14:textId="47544523" w:rsidR="00FE249C" w:rsidRPr="00485BCF" w:rsidRDefault="00FE249C" w:rsidP="00FE249C">
      <w:pPr>
        <w:pStyle w:val="StyleHeading3Before15ptLinespacingAtleast135pt"/>
        <w:numPr>
          <w:ilvl w:val="0"/>
          <w:numId w:val="115"/>
        </w:numPr>
        <w:rPr>
          <w:rFonts w:ascii="Times New Roman" w:hAnsi="Times New Roman"/>
          <w:b w:val="0"/>
          <w:i w:val="0"/>
        </w:rPr>
      </w:pPr>
      <w:r w:rsidRPr="00485BCF">
        <w:rPr>
          <w:rFonts w:ascii="Times New Roman" w:hAnsi="Times New Roman"/>
          <w:b w:val="0"/>
          <w:i w:val="0"/>
        </w:rPr>
        <w:t>Caltrans Local Assistance Manual, Exhibit 10</w:t>
      </w:r>
    </w:p>
    <w:p w14:paraId="06ED32C6" w14:textId="77777777" w:rsidR="00FE249C" w:rsidRPr="00485BCF" w:rsidRDefault="00FE249C" w:rsidP="000B366C">
      <w:pPr>
        <w:pStyle w:val="Heading3"/>
        <w:rPr>
          <w:rFonts w:ascii="Times New Roman" w:hAnsi="Times New Roman"/>
          <w:i w:val="0"/>
        </w:rPr>
      </w:pPr>
      <w:bookmarkStart w:id="153" w:name="_Toc88386231"/>
      <w:bookmarkStart w:id="154" w:name="_Toc89491974"/>
      <w:bookmarkStart w:id="155" w:name="_Toc143496267"/>
      <w:bookmarkStart w:id="156" w:name="_Toc386200232"/>
      <w:bookmarkStart w:id="157" w:name="_Toc386205119"/>
    </w:p>
    <w:p w14:paraId="4C1EDDA2" w14:textId="207EE3EB" w:rsidR="002A27C0" w:rsidRPr="00485BCF" w:rsidRDefault="00115BD6" w:rsidP="000B366C">
      <w:pPr>
        <w:pStyle w:val="Heading3"/>
        <w:rPr>
          <w:rFonts w:ascii="Times New Roman" w:hAnsi="Times New Roman"/>
          <w:i w:val="0"/>
        </w:rPr>
      </w:pPr>
      <w:r w:rsidRPr="00485BCF">
        <w:rPr>
          <w:rFonts w:ascii="Times New Roman" w:hAnsi="Times New Roman"/>
          <w:i w:val="0"/>
        </w:rPr>
        <w:t xml:space="preserve">SECTION </w:t>
      </w:r>
      <w:r w:rsidR="00394AA0" w:rsidRPr="00485BCF">
        <w:rPr>
          <w:rFonts w:ascii="Times New Roman" w:hAnsi="Times New Roman"/>
          <w:i w:val="0"/>
        </w:rPr>
        <w:t>02</w:t>
      </w:r>
      <w:r w:rsidR="00286BEE" w:rsidRPr="00485BCF">
        <w:rPr>
          <w:rFonts w:ascii="Times New Roman" w:hAnsi="Times New Roman"/>
          <w:i w:val="0"/>
        </w:rPr>
        <w:t>2</w:t>
      </w:r>
      <w:r w:rsidR="00FE249C" w:rsidRPr="00485BCF">
        <w:rPr>
          <w:rFonts w:ascii="Times New Roman" w:hAnsi="Times New Roman"/>
          <w:i w:val="0"/>
        </w:rPr>
        <w:t>G</w:t>
      </w:r>
      <w:r w:rsidR="00394AA0" w:rsidRPr="00485BCF">
        <w:rPr>
          <w:rFonts w:ascii="Times New Roman" w:hAnsi="Times New Roman"/>
          <w:i w:val="0"/>
        </w:rPr>
        <w:t xml:space="preserve"> </w:t>
      </w:r>
      <w:r w:rsidR="002A27C0" w:rsidRPr="00485BCF">
        <w:rPr>
          <w:rFonts w:ascii="Times New Roman" w:hAnsi="Times New Roman"/>
          <w:i w:val="0"/>
        </w:rPr>
        <w:t xml:space="preserve">– </w:t>
      </w:r>
      <w:bookmarkEnd w:id="153"/>
      <w:bookmarkEnd w:id="154"/>
      <w:bookmarkEnd w:id="155"/>
      <w:r w:rsidRPr="00485BCF">
        <w:rPr>
          <w:rFonts w:ascii="Times New Roman" w:hAnsi="Times New Roman"/>
          <w:i w:val="0"/>
        </w:rPr>
        <w:t>PROCUREMENT BY NONCOMPETITIVE PROPOSALS (SOLE SOURCE) WITH CALTRANS OR FEDERAL FUNDS</w:t>
      </w:r>
      <w:bookmarkEnd w:id="156"/>
      <w:bookmarkEnd w:id="157"/>
    </w:p>
    <w:p w14:paraId="57296A10" w14:textId="6812B925" w:rsidR="00793730" w:rsidRPr="00485BCF" w:rsidRDefault="0042284C" w:rsidP="000B366C">
      <w:pPr>
        <w:pStyle w:val="PMPara"/>
        <w:jc w:val="left"/>
        <w:rPr>
          <w:rFonts w:ascii="Times New Roman" w:hAnsi="Times New Roman"/>
        </w:rPr>
      </w:pPr>
      <w:r w:rsidRPr="00485BCF">
        <w:rPr>
          <w:rFonts w:ascii="Times New Roman" w:hAnsi="Times New Roman"/>
        </w:rPr>
        <w:t xml:space="preserve">When </w:t>
      </w:r>
      <w:r w:rsidR="0074088C">
        <w:rPr>
          <w:rFonts w:ascii="Times New Roman" w:hAnsi="Times New Roman"/>
        </w:rPr>
        <w:t>RTPA</w:t>
      </w:r>
      <w:r w:rsidRPr="00485BCF">
        <w:rPr>
          <w:rFonts w:ascii="Times New Roman" w:hAnsi="Times New Roman"/>
        </w:rPr>
        <w:t xml:space="preserve"> requires supplies or services available f</w:t>
      </w:r>
      <w:r w:rsidR="00EC077F" w:rsidRPr="00485BCF">
        <w:rPr>
          <w:rFonts w:ascii="Times New Roman" w:hAnsi="Times New Roman"/>
        </w:rPr>
        <w:t>rom only one responsible source</w:t>
      </w:r>
      <w:r w:rsidRPr="00485BCF">
        <w:rPr>
          <w:rFonts w:ascii="Times New Roman" w:hAnsi="Times New Roman"/>
        </w:rPr>
        <w:t xml:space="preserve"> and no other supplies or services will satisfy its requirements, </w:t>
      </w:r>
      <w:r w:rsidR="0074088C">
        <w:rPr>
          <w:rFonts w:ascii="Times New Roman" w:hAnsi="Times New Roman"/>
        </w:rPr>
        <w:t>RTPA</w:t>
      </w:r>
      <w:r w:rsidRPr="00485BCF">
        <w:rPr>
          <w:rFonts w:ascii="Times New Roman" w:hAnsi="Times New Roman"/>
        </w:rPr>
        <w:t xml:space="preserve"> may make a sole source award</w:t>
      </w:r>
      <w:r w:rsidR="00A23DE2" w:rsidRPr="00485BCF">
        <w:rPr>
          <w:rFonts w:ascii="Times New Roman" w:hAnsi="Times New Roman"/>
        </w:rPr>
        <w:t xml:space="preserve"> following documentation of an adequate justification</w:t>
      </w:r>
      <w:r w:rsidRPr="00485BCF">
        <w:rPr>
          <w:rFonts w:ascii="Times New Roman" w:hAnsi="Times New Roman"/>
        </w:rPr>
        <w:t>.</w:t>
      </w:r>
      <w:r w:rsidR="00EC077F" w:rsidRPr="00485BCF">
        <w:rPr>
          <w:rFonts w:ascii="Times New Roman" w:hAnsi="Times New Roman"/>
        </w:rPr>
        <w:t xml:space="preserve"> </w:t>
      </w:r>
      <w:r w:rsidRPr="00485BCF">
        <w:rPr>
          <w:rFonts w:ascii="Times New Roman" w:hAnsi="Times New Roman"/>
        </w:rPr>
        <w:t xml:space="preserve">When </w:t>
      </w:r>
      <w:r w:rsidR="0074088C">
        <w:rPr>
          <w:rFonts w:ascii="Times New Roman" w:hAnsi="Times New Roman"/>
        </w:rPr>
        <w:t>RTPA</w:t>
      </w:r>
      <w:r w:rsidRPr="00485BCF">
        <w:rPr>
          <w:rFonts w:ascii="Times New Roman" w:hAnsi="Times New Roman"/>
        </w:rPr>
        <w:t xml:space="preserve"> requires an existing contractor to make a change to its contract that is beyond the scope of that contract, </w:t>
      </w:r>
      <w:r w:rsidR="00A23DE2" w:rsidRPr="00485BCF">
        <w:rPr>
          <w:rFonts w:ascii="Times New Roman" w:hAnsi="Times New Roman"/>
        </w:rPr>
        <w:t>it may be</w:t>
      </w:r>
      <w:r w:rsidRPr="00485BCF">
        <w:rPr>
          <w:rFonts w:ascii="Times New Roman" w:hAnsi="Times New Roman"/>
        </w:rPr>
        <w:t xml:space="preserve"> a sole source award that must be justified.</w:t>
      </w:r>
      <w:r w:rsidR="00A23DE2" w:rsidRPr="00485BCF">
        <w:rPr>
          <w:rFonts w:ascii="Times New Roman" w:hAnsi="Times New Roman"/>
        </w:rPr>
        <w:t xml:space="preserve"> </w:t>
      </w:r>
      <w:r w:rsidR="0074088C">
        <w:rPr>
          <w:rFonts w:ascii="Times New Roman" w:hAnsi="Times New Roman"/>
        </w:rPr>
        <w:t>RTPA</w:t>
      </w:r>
      <w:r w:rsidR="00A23DE2" w:rsidRPr="00485BCF">
        <w:rPr>
          <w:rFonts w:ascii="Times New Roman" w:hAnsi="Times New Roman"/>
        </w:rPr>
        <w:t xml:space="preserve"> staff should work with </w:t>
      </w:r>
      <w:r w:rsidR="00877AED" w:rsidRPr="00485BCF">
        <w:rPr>
          <w:rFonts w:ascii="Times New Roman" w:hAnsi="Times New Roman"/>
        </w:rPr>
        <w:t>the</w:t>
      </w:r>
      <w:r w:rsidR="0042734B" w:rsidRPr="00485BCF">
        <w:rPr>
          <w:rFonts w:ascii="Times New Roman" w:hAnsi="Times New Roman"/>
        </w:rPr>
        <w:t xml:space="preserve"> </w:t>
      </w:r>
      <w:r w:rsidR="00F92E71" w:rsidRPr="00485BCF">
        <w:rPr>
          <w:rFonts w:ascii="Times New Roman" w:hAnsi="Times New Roman"/>
        </w:rPr>
        <w:t>Contracts Officer</w:t>
      </w:r>
      <w:r w:rsidR="0042734B" w:rsidRPr="00485BCF">
        <w:rPr>
          <w:rFonts w:ascii="Times New Roman" w:hAnsi="Times New Roman"/>
        </w:rPr>
        <w:t xml:space="preserve"> </w:t>
      </w:r>
      <w:r w:rsidR="00A23DE2" w:rsidRPr="00485BCF">
        <w:rPr>
          <w:rFonts w:ascii="Times New Roman" w:hAnsi="Times New Roman"/>
        </w:rPr>
        <w:t>to determine if a particular contract amendment could be considered a sole source.</w:t>
      </w:r>
      <w:r w:rsidR="003A7388" w:rsidRPr="00485BCF">
        <w:rPr>
          <w:rFonts w:ascii="Times New Roman" w:hAnsi="Times New Roman"/>
        </w:rPr>
        <w:t xml:space="preserve"> </w:t>
      </w:r>
      <w:r w:rsidR="00A23DE2" w:rsidRPr="00485BCF">
        <w:rPr>
          <w:rFonts w:ascii="Times New Roman" w:hAnsi="Times New Roman"/>
        </w:rPr>
        <w:t xml:space="preserve">A sole source cannot be justified when the need for the sole source is due to either a failure to plan or a lack of advance planning or due to concerns about the amount </w:t>
      </w:r>
      <w:r w:rsidR="00080023" w:rsidRPr="00485BCF">
        <w:rPr>
          <w:rFonts w:ascii="Times New Roman" w:hAnsi="Times New Roman"/>
        </w:rPr>
        <w:t xml:space="preserve">of </w:t>
      </w:r>
      <w:r w:rsidR="00A23DE2" w:rsidRPr="00485BCF">
        <w:rPr>
          <w:rFonts w:ascii="Times New Roman" w:hAnsi="Times New Roman"/>
        </w:rPr>
        <w:t xml:space="preserve">assistance available to support the procurement </w:t>
      </w:r>
      <w:r w:rsidR="003A7388" w:rsidRPr="00485BCF">
        <w:rPr>
          <w:rFonts w:ascii="Times New Roman" w:hAnsi="Times New Roman"/>
        </w:rPr>
        <w:t>(for example, expiration of f</w:t>
      </w:r>
      <w:r w:rsidR="00A23DE2" w:rsidRPr="00485BCF">
        <w:rPr>
          <w:rFonts w:ascii="Times New Roman" w:hAnsi="Times New Roman"/>
        </w:rPr>
        <w:t>ederal assistance available for award).</w:t>
      </w:r>
      <w:r w:rsidR="003A7388" w:rsidRPr="00485BCF">
        <w:rPr>
          <w:rFonts w:ascii="Times New Roman" w:hAnsi="Times New Roman"/>
        </w:rPr>
        <w:t xml:space="preserve"> </w:t>
      </w:r>
      <w:r w:rsidR="003A49CF" w:rsidRPr="00485BCF">
        <w:rPr>
          <w:rFonts w:ascii="Times New Roman" w:hAnsi="Times New Roman"/>
        </w:rPr>
        <w:t>Board consent in a public meeting may also be required if the procurement is of the type and amount the Board has directed that staff bring it for pre-procurement and/or pre-contracting approval.</w:t>
      </w:r>
      <w:r w:rsidR="004B76EA" w:rsidRPr="00485BCF">
        <w:rPr>
          <w:rFonts w:ascii="Times New Roman" w:hAnsi="Times New Roman"/>
        </w:rPr>
        <w:t xml:space="preserve"> </w:t>
      </w:r>
      <w:r w:rsidR="003A7388" w:rsidRPr="00485BCF">
        <w:rPr>
          <w:rFonts w:ascii="Times New Roman" w:hAnsi="Times New Roman"/>
        </w:rPr>
        <w:t xml:space="preserve">Procurement via the limited scope procurement </w:t>
      </w:r>
      <w:r w:rsidR="00B65795" w:rsidRPr="00485BCF">
        <w:rPr>
          <w:rFonts w:ascii="Times New Roman" w:hAnsi="Times New Roman"/>
        </w:rPr>
        <w:t>method described in Section 022J</w:t>
      </w:r>
      <w:r w:rsidR="003A7388" w:rsidRPr="00485BCF">
        <w:rPr>
          <w:rFonts w:ascii="Times New Roman" w:hAnsi="Times New Roman"/>
        </w:rPr>
        <w:t xml:space="preserve"> </w:t>
      </w:r>
      <w:r w:rsidR="00EC077F" w:rsidRPr="00485BCF">
        <w:rPr>
          <w:rFonts w:ascii="Times New Roman" w:hAnsi="Times New Roman"/>
        </w:rPr>
        <w:t xml:space="preserve">also </w:t>
      </w:r>
      <w:r w:rsidR="003A7388" w:rsidRPr="00485BCF">
        <w:rPr>
          <w:rFonts w:ascii="Times New Roman" w:hAnsi="Times New Roman"/>
        </w:rPr>
        <w:t>should be explored prior to utilizing the sole source method. The following requirements apply to a sole source procurement that falls within the parameters of this section:</w:t>
      </w:r>
    </w:p>
    <w:p w14:paraId="6AD6DC53" w14:textId="77777777" w:rsidR="00793730" w:rsidRPr="00485BCF" w:rsidRDefault="00EC077F" w:rsidP="00FF000F">
      <w:pPr>
        <w:pStyle w:val="PMNumbering"/>
        <w:numPr>
          <w:ilvl w:val="0"/>
          <w:numId w:val="65"/>
        </w:numPr>
        <w:jc w:val="left"/>
        <w:rPr>
          <w:rFonts w:ascii="Times New Roman" w:hAnsi="Times New Roman"/>
        </w:rPr>
      </w:pPr>
      <w:r w:rsidRPr="00485BCF">
        <w:rPr>
          <w:rFonts w:ascii="Times New Roman" w:hAnsi="Times New Roman"/>
        </w:rPr>
        <w:t>A cost analysis (</w:t>
      </w:r>
      <w:r w:rsidR="00793730" w:rsidRPr="00485BCF">
        <w:rPr>
          <w:rFonts w:ascii="Times New Roman" w:hAnsi="Times New Roman"/>
        </w:rPr>
        <w:t>i.e., verifying the proposed cost data, the projections of the data, and the evaluation of the specific elements of costs and profit</w:t>
      </w:r>
      <w:r w:rsidR="003A7388" w:rsidRPr="00485BCF">
        <w:rPr>
          <w:rFonts w:ascii="Times New Roman" w:hAnsi="Times New Roman"/>
        </w:rPr>
        <w:t xml:space="preserve"> (ICE)</w:t>
      </w:r>
      <w:r w:rsidRPr="00485BCF">
        <w:rPr>
          <w:rFonts w:ascii="Times New Roman" w:hAnsi="Times New Roman"/>
        </w:rPr>
        <w:t>)</w:t>
      </w:r>
      <w:r w:rsidR="00793730" w:rsidRPr="00485BCF">
        <w:rPr>
          <w:rFonts w:ascii="Times New Roman" w:hAnsi="Times New Roman"/>
        </w:rPr>
        <w:t>, is required.</w:t>
      </w:r>
    </w:p>
    <w:p w14:paraId="4FCF474D" w14:textId="0AC4518F" w:rsidR="00793730" w:rsidRPr="00485BCF" w:rsidRDefault="00793730" w:rsidP="00FF000F">
      <w:pPr>
        <w:pStyle w:val="PMNumbering"/>
        <w:numPr>
          <w:ilvl w:val="0"/>
          <w:numId w:val="65"/>
        </w:numPr>
        <w:jc w:val="left"/>
        <w:rPr>
          <w:rFonts w:ascii="Times New Roman" w:hAnsi="Times New Roman"/>
        </w:rPr>
      </w:pPr>
      <w:r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w:t>
      </w:r>
      <w:r w:rsidR="00D75EAB" w:rsidRPr="00485BCF">
        <w:rPr>
          <w:rFonts w:ascii="Times New Roman" w:hAnsi="Times New Roman"/>
        </w:rPr>
        <w:t>should not</w:t>
      </w:r>
      <w:r w:rsidRPr="00485BCF">
        <w:rPr>
          <w:rFonts w:ascii="Times New Roman" w:hAnsi="Times New Roman"/>
        </w:rPr>
        <w:t xml:space="preserve"> commence </w:t>
      </w:r>
      <w:r w:rsidR="003A7388" w:rsidRPr="00485BCF">
        <w:rPr>
          <w:rFonts w:ascii="Times New Roman" w:hAnsi="Times New Roman"/>
        </w:rPr>
        <w:t>a sole source</w:t>
      </w:r>
      <w:r w:rsidRPr="00485BCF">
        <w:rPr>
          <w:rFonts w:ascii="Times New Roman" w:hAnsi="Times New Roman"/>
        </w:rPr>
        <w:t xml:space="preserve"> unless </w:t>
      </w:r>
      <w:r w:rsidR="00AD10F5" w:rsidRPr="00485BCF">
        <w:rPr>
          <w:rFonts w:ascii="Times New Roman" w:hAnsi="Times New Roman"/>
        </w:rPr>
        <w:t xml:space="preserve">the Method of Procurement Selection Form indicates a sole source is appropriate and </w:t>
      </w:r>
      <w:r w:rsidRPr="00485BCF">
        <w:rPr>
          <w:rFonts w:ascii="Times New Roman" w:hAnsi="Times New Roman"/>
        </w:rPr>
        <w:t xml:space="preserve">the </w:t>
      </w:r>
      <w:r w:rsidR="00375B8F" w:rsidRPr="00485BCF">
        <w:rPr>
          <w:rFonts w:ascii="Times New Roman" w:hAnsi="Times New Roman"/>
        </w:rPr>
        <w:t>procurement requisition</w:t>
      </w:r>
      <w:r w:rsidR="00DC061B" w:rsidRPr="00485BCF">
        <w:rPr>
          <w:rFonts w:ascii="Times New Roman" w:hAnsi="Times New Roman"/>
        </w:rPr>
        <w:t xml:space="preserve"> includes a sole source approval form that</w:t>
      </w:r>
      <w:r w:rsidRPr="00485BCF">
        <w:rPr>
          <w:rFonts w:ascii="Times New Roman" w:hAnsi="Times New Roman"/>
        </w:rPr>
        <w:t>:</w:t>
      </w:r>
    </w:p>
    <w:p w14:paraId="5DEF2538" w14:textId="77777777" w:rsidR="00793730" w:rsidRPr="00485BCF" w:rsidRDefault="00793730" w:rsidP="00FF000F">
      <w:pPr>
        <w:pStyle w:val="PMabc"/>
        <w:numPr>
          <w:ilvl w:val="0"/>
          <w:numId w:val="66"/>
        </w:numPr>
        <w:tabs>
          <w:tab w:val="clear" w:pos="770"/>
          <w:tab w:val="left" w:pos="3740"/>
        </w:tabs>
        <w:jc w:val="left"/>
        <w:rPr>
          <w:rFonts w:ascii="Times New Roman" w:hAnsi="Times New Roman"/>
        </w:rPr>
      </w:pPr>
      <w:r w:rsidRPr="00485BCF">
        <w:rPr>
          <w:rFonts w:ascii="Times New Roman" w:hAnsi="Times New Roman"/>
        </w:rPr>
        <w:t>justifies the use of such actions in writing</w:t>
      </w:r>
      <w:r w:rsidR="003A7388" w:rsidRPr="00485BCF">
        <w:rPr>
          <w:rFonts w:ascii="Times New Roman" w:hAnsi="Times New Roman"/>
        </w:rPr>
        <w:t xml:space="preserve"> based on</w:t>
      </w:r>
      <w:r w:rsidR="000123E7" w:rsidRPr="00485BCF">
        <w:rPr>
          <w:rFonts w:ascii="Times New Roman" w:hAnsi="Times New Roman"/>
        </w:rPr>
        <w:t xml:space="preserve"> one or more</w:t>
      </w:r>
      <w:r w:rsidR="003A7388" w:rsidRPr="00485BCF">
        <w:rPr>
          <w:rFonts w:ascii="Times New Roman" w:hAnsi="Times New Roman"/>
        </w:rPr>
        <w:t xml:space="preserve"> of the justifications permitted</w:t>
      </w:r>
      <w:r w:rsidR="000123E7" w:rsidRPr="00485BCF">
        <w:rPr>
          <w:rFonts w:ascii="Times New Roman" w:hAnsi="Times New Roman"/>
        </w:rPr>
        <w:t xml:space="preserve"> by the federal funding agency(</w:t>
      </w:r>
      <w:proofErr w:type="spellStart"/>
      <w:r w:rsidR="000123E7" w:rsidRPr="00485BCF">
        <w:rPr>
          <w:rFonts w:ascii="Times New Roman" w:hAnsi="Times New Roman"/>
        </w:rPr>
        <w:t>ies</w:t>
      </w:r>
      <w:proofErr w:type="spellEnd"/>
      <w:r w:rsidR="000123E7" w:rsidRPr="00485BCF">
        <w:rPr>
          <w:rFonts w:ascii="Times New Roman" w:hAnsi="Times New Roman"/>
        </w:rPr>
        <w:t>)</w:t>
      </w:r>
      <w:r w:rsidRPr="00485BCF">
        <w:rPr>
          <w:rFonts w:ascii="Times New Roman" w:hAnsi="Times New Roman"/>
        </w:rPr>
        <w:t xml:space="preserve">; </w:t>
      </w:r>
    </w:p>
    <w:p w14:paraId="3A73C3CA" w14:textId="77777777" w:rsidR="00793730" w:rsidRPr="00485BCF" w:rsidRDefault="00793730" w:rsidP="00FF000F">
      <w:pPr>
        <w:pStyle w:val="PMabc"/>
        <w:numPr>
          <w:ilvl w:val="0"/>
          <w:numId w:val="66"/>
        </w:numPr>
        <w:tabs>
          <w:tab w:val="left" w:pos="3740"/>
        </w:tabs>
        <w:jc w:val="left"/>
        <w:rPr>
          <w:rFonts w:ascii="Times New Roman" w:hAnsi="Times New Roman"/>
        </w:rPr>
      </w:pPr>
      <w:r w:rsidRPr="00485BCF">
        <w:rPr>
          <w:rFonts w:ascii="Times New Roman" w:hAnsi="Times New Roman"/>
        </w:rPr>
        <w:t>certifies the accuracy and completeness of the justification; and</w:t>
      </w:r>
    </w:p>
    <w:p w14:paraId="062AEC2F" w14:textId="287988BB" w:rsidR="008229D1" w:rsidRPr="00485BCF" w:rsidRDefault="003678A6" w:rsidP="00FF000F">
      <w:pPr>
        <w:pStyle w:val="PMabc"/>
        <w:numPr>
          <w:ilvl w:val="0"/>
          <w:numId w:val="66"/>
        </w:numPr>
        <w:tabs>
          <w:tab w:val="left" w:pos="3740"/>
        </w:tabs>
        <w:jc w:val="left"/>
        <w:rPr>
          <w:rFonts w:ascii="Times New Roman" w:hAnsi="Times New Roman"/>
        </w:rPr>
      </w:pPr>
      <w:proofErr w:type="gramStart"/>
      <w:r w:rsidRPr="00485BCF">
        <w:rPr>
          <w:rFonts w:ascii="Times New Roman" w:hAnsi="Times New Roman"/>
        </w:rPr>
        <w:t>a</w:t>
      </w:r>
      <w:r w:rsidR="008229D1" w:rsidRPr="00485BCF">
        <w:rPr>
          <w:rFonts w:ascii="Times New Roman" w:hAnsi="Times New Roman"/>
        </w:rPr>
        <w:t>pproval</w:t>
      </w:r>
      <w:proofErr w:type="gramEnd"/>
      <w:r w:rsidR="008229D1" w:rsidRPr="00485BCF">
        <w:rPr>
          <w:rFonts w:ascii="Times New Roman" w:hAnsi="Times New Roman"/>
        </w:rPr>
        <w:t xml:space="preserve"> by the Executive Director is received.</w:t>
      </w:r>
    </w:p>
    <w:p w14:paraId="37B38BB6" w14:textId="77777777" w:rsidR="00793730" w:rsidRPr="00485BCF" w:rsidRDefault="003A7388" w:rsidP="000B366C">
      <w:pPr>
        <w:pStyle w:val="PMNumbering"/>
        <w:jc w:val="left"/>
        <w:rPr>
          <w:rFonts w:ascii="Times New Roman" w:hAnsi="Times New Roman"/>
        </w:rPr>
      </w:pPr>
      <w:r w:rsidRPr="00485BCF">
        <w:rPr>
          <w:rFonts w:ascii="Times New Roman" w:hAnsi="Times New Roman"/>
        </w:rPr>
        <w:t xml:space="preserve">The </w:t>
      </w:r>
      <w:r w:rsidR="00EC077F" w:rsidRPr="00485BCF">
        <w:rPr>
          <w:rFonts w:ascii="Times New Roman" w:hAnsi="Times New Roman"/>
        </w:rPr>
        <w:t>p</w:t>
      </w:r>
      <w:r w:rsidRPr="00485BCF">
        <w:rPr>
          <w:rFonts w:ascii="Times New Roman" w:hAnsi="Times New Roman"/>
        </w:rPr>
        <w:t xml:space="preserve">roject </w:t>
      </w:r>
      <w:r w:rsidR="00EC077F" w:rsidRPr="00485BCF">
        <w:rPr>
          <w:rFonts w:ascii="Times New Roman" w:hAnsi="Times New Roman"/>
        </w:rPr>
        <w:t>m</w:t>
      </w:r>
      <w:r w:rsidR="00793730" w:rsidRPr="00485BCF">
        <w:rPr>
          <w:rFonts w:ascii="Times New Roman" w:hAnsi="Times New Roman"/>
        </w:rPr>
        <w:t>anager is responsible for providing and certifying as accurate and complete</w:t>
      </w:r>
      <w:r w:rsidRPr="00485BCF">
        <w:rPr>
          <w:rFonts w:ascii="Times New Roman" w:hAnsi="Times New Roman"/>
        </w:rPr>
        <w:t xml:space="preserve"> necessary data to support his/her</w:t>
      </w:r>
      <w:r w:rsidR="00793730" w:rsidRPr="00485BCF">
        <w:rPr>
          <w:rFonts w:ascii="Times New Roman" w:hAnsi="Times New Roman"/>
        </w:rPr>
        <w:t xml:space="preserve"> recommendation for </w:t>
      </w:r>
      <w:r w:rsidRPr="00485BCF">
        <w:rPr>
          <w:rFonts w:ascii="Times New Roman" w:hAnsi="Times New Roman"/>
        </w:rPr>
        <w:t>a noncompetitive procurement</w:t>
      </w:r>
      <w:r w:rsidR="00793730" w:rsidRPr="00485BCF">
        <w:rPr>
          <w:rFonts w:ascii="Times New Roman" w:hAnsi="Times New Roman"/>
        </w:rPr>
        <w:t>.</w:t>
      </w:r>
    </w:p>
    <w:p w14:paraId="7E038747" w14:textId="231BB3AC" w:rsidR="00793730" w:rsidRPr="00485BCF" w:rsidRDefault="00793730" w:rsidP="000B366C">
      <w:pPr>
        <w:pStyle w:val="PMNumbering"/>
        <w:jc w:val="left"/>
        <w:rPr>
          <w:rFonts w:ascii="Times New Roman" w:hAnsi="Times New Roman"/>
        </w:rPr>
      </w:pPr>
      <w:r w:rsidRPr="00485BCF">
        <w:rPr>
          <w:rFonts w:ascii="Times New Roman" w:hAnsi="Times New Roman"/>
        </w:rPr>
        <w:t xml:space="preserve">The </w:t>
      </w:r>
      <w:r w:rsidR="00EC077F" w:rsidRPr="00485BCF">
        <w:rPr>
          <w:rFonts w:ascii="Times New Roman" w:hAnsi="Times New Roman"/>
        </w:rPr>
        <w:t>s</w:t>
      </w:r>
      <w:r w:rsidRPr="00485BCF">
        <w:rPr>
          <w:rFonts w:ascii="Times New Roman" w:hAnsi="Times New Roman"/>
        </w:rPr>
        <w:t xml:space="preserve">ole </w:t>
      </w:r>
      <w:r w:rsidR="00EC077F" w:rsidRPr="00485BCF">
        <w:rPr>
          <w:rFonts w:ascii="Times New Roman" w:hAnsi="Times New Roman"/>
        </w:rPr>
        <w:t>s</w:t>
      </w:r>
      <w:r w:rsidRPr="00485BCF">
        <w:rPr>
          <w:rFonts w:ascii="Times New Roman" w:hAnsi="Times New Roman"/>
        </w:rPr>
        <w:t xml:space="preserve">ource </w:t>
      </w:r>
      <w:r w:rsidR="002930D3" w:rsidRPr="00485BCF">
        <w:rPr>
          <w:rFonts w:ascii="Times New Roman" w:hAnsi="Times New Roman"/>
        </w:rPr>
        <w:t>justification</w:t>
      </w:r>
      <w:r w:rsidRPr="00485BCF">
        <w:rPr>
          <w:rFonts w:ascii="Times New Roman" w:hAnsi="Times New Roman"/>
        </w:rPr>
        <w:t xml:space="preserve"> </w:t>
      </w:r>
      <w:r w:rsidR="00EC077F" w:rsidRPr="00485BCF">
        <w:rPr>
          <w:rFonts w:ascii="Times New Roman" w:hAnsi="Times New Roman"/>
        </w:rPr>
        <w:t>f</w:t>
      </w:r>
      <w:r w:rsidRPr="00485BCF">
        <w:rPr>
          <w:rFonts w:ascii="Times New Roman" w:hAnsi="Times New Roman"/>
        </w:rPr>
        <w:t xml:space="preserve">orm must accompany each </w:t>
      </w:r>
      <w:r w:rsidR="00375B8F" w:rsidRPr="00485BCF">
        <w:rPr>
          <w:rFonts w:ascii="Times New Roman" w:hAnsi="Times New Roman"/>
        </w:rPr>
        <w:t>procurement requisition</w:t>
      </w:r>
      <w:r w:rsidRPr="00485BCF">
        <w:rPr>
          <w:rFonts w:ascii="Times New Roman" w:hAnsi="Times New Roman"/>
        </w:rPr>
        <w:t xml:space="preserve"> requesting a sole source procurement. </w:t>
      </w:r>
    </w:p>
    <w:p w14:paraId="6869978A"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lastRenderedPageBreak/>
        <w:t>When the acquisition will be paid for in whole or in part by federal funds, one of the following conditions must be met:</w:t>
      </w:r>
    </w:p>
    <w:p w14:paraId="35E786F0" w14:textId="77777777" w:rsidR="00A23DE2"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Staff solicited competitive bids and was unable to obtain a responsive bidder</w:t>
      </w:r>
      <w:r w:rsidR="00A23DE2" w:rsidRPr="00485BCF">
        <w:rPr>
          <w:rFonts w:ascii="Times New Roman" w:hAnsi="Times New Roman"/>
        </w:rPr>
        <w:t>.</w:t>
      </w:r>
    </w:p>
    <w:p w14:paraId="0E307E0E" w14:textId="77777777" w:rsidR="00A23DE2"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The grantor agency providing the federal funds has approved sole source procurement</w:t>
      </w:r>
      <w:r w:rsidR="00A23DE2" w:rsidRPr="00485BCF">
        <w:rPr>
          <w:rFonts w:ascii="Times New Roman" w:hAnsi="Times New Roman"/>
        </w:rPr>
        <w:t>.</w:t>
      </w:r>
    </w:p>
    <w:p w14:paraId="7560A2E5" w14:textId="77777777" w:rsidR="00BF5613" w:rsidRPr="00485BCF" w:rsidRDefault="00A23DE2"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T</w:t>
      </w:r>
      <w:r w:rsidR="00BF5613" w:rsidRPr="00485BCF">
        <w:rPr>
          <w:rFonts w:ascii="Times New Roman" w:hAnsi="Times New Roman"/>
        </w:rPr>
        <w:t xml:space="preserve">he service is only available from a single source because </w:t>
      </w:r>
      <w:r w:rsidRPr="00485BCF">
        <w:rPr>
          <w:rFonts w:ascii="Times New Roman" w:hAnsi="Times New Roman"/>
        </w:rPr>
        <w:t xml:space="preserve">the </w:t>
      </w:r>
      <w:r w:rsidR="00BF5613" w:rsidRPr="00485BCF">
        <w:rPr>
          <w:rFonts w:ascii="Times New Roman" w:hAnsi="Times New Roman"/>
        </w:rPr>
        <w:t>contractor will be required to use confidential information, intellectual property</w:t>
      </w:r>
      <w:r w:rsidR="00EC077F" w:rsidRPr="00485BCF">
        <w:rPr>
          <w:rFonts w:ascii="Times New Roman" w:hAnsi="Times New Roman"/>
        </w:rPr>
        <w:t>,</w:t>
      </w:r>
      <w:r w:rsidR="00BF5613" w:rsidRPr="00485BCF">
        <w:rPr>
          <w:rFonts w:ascii="Times New Roman" w:hAnsi="Times New Roman"/>
        </w:rPr>
        <w:t xml:space="preserve"> or trade secrets owned by </w:t>
      </w:r>
      <w:r w:rsidRPr="00485BCF">
        <w:rPr>
          <w:rFonts w:ascii="Times New Roman" w:hAnsi="Times New Roman"/>
        </w:rPr>
        <w:t xml:space="preserve">the </w:t>
      </w:r>
      <w:r w:rsidR="00BF5613" w:rsidRPr="00485BCF">
        <w:rPr>
          <w:rFonts w:ascii="Times New Roman" w:hAnsi="Times New Roman"/>
        </w:rPr>
        <w:t>contractor</w:t>
      </w:r>
      <w:r w:rsidRPr="00485BCF">
        <w:rPr>
          <w:rFonts w:ascii="Times New Roman" w:hAnsi="Times New Roman"/>
        </w:rPr>
        <w:t>.</w:t>
      </w:r>
    </w:p>
    <w:p w14:paraId="175613CB" w14:textId="41E34A94"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 xml:space="preserve">The federal grantor agency made the award of funds being used based on </w:t>
      </w:r>
      <w:r w:rsidR="0074088C">
        <w:rPr>
          <w:rFonts w:ascii="Times New Roman" w:hAnsi="Times New Roman"/>
        </w:rPr>
        <w:t>RTPA</w:t>
      </w:r>
      <w:r w:rsidRPr="00485BCF">
        <w:rPr>
          <w:rFonts w:ascii="Times New Roman" w:hAnsi="Times New Roman"/>
        </w:rPr>
        <w:t>’s use of a particular team of contractors</w:t>
      </w:r>
      <w:r w:rsidR="00EC077F" w:rsidRPr="00485BCF">
        <w:rPr>
          <w:rFonts w:ascii="Times New Roman" w:hAnsi="Times New Roman"/>
        </w:rPr>
        <w:t>,</w:t>
      </w:r>
      <w:r w:rsidRPr="00485BCF">
        <w:rPr>
          <w:rFonts w:ascii="Times New Roman" w:hAnsi="Times New Roman"/>
        </w:rPr>
        <w:t xml:space="preserve"> and the contractor </w:t>
      </w:r>
      <w:r w:rsidR="00A23DE2" w:rsidRPr="00485BCF">
        <w:rPr>
          <w:rFonts w:ascii="Times New Roman" w:hAnsi="Times New Roman"/>
        </w:rPr>
        <w:t>to be sole sourced</w:t>
      </w:r>
      <w:r w:rsidRPr="00485BCF">
        <w:rPr>
          <w:rFonts w:ascii="Times New Roman" w:hAnsi="Times New Roman"/>
        </w:rPr>
        <w:t xml:space="preserve"> is one of the team members identified in the funding application</w:t>
      </w:r>
      <w:r w:rsidR="00A23DE2" w:rsidRPr="00485BCF">
        <w:rPr>
          <w:rFonts w:ascii="Times New Roman" w:hAnsi="Times New Roman"/>
        </w:rPr>
        <w:t>.</w:t>
      </w:r>
    </w:p>
    <w:p w14:paraId="5C421C19" w14:textId="69BC6871"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The work is necessary to continue development or production of highly specialized equipment or components thereof</w:t>
      </w:r>
      <w:r w:rsidR="00EC077F" w:rsidRPr="00485BCF">
        <w:rPr>
          <w:rFonts w:ascii="Times New Roman" w:hAnsi="Times New Roman"/>
        </w:rPr>
        <w:t>,</w:t>
      </w:r>
      <w:r w:rsidRPr="00485BCF">
        <w:rPr>
          <w:rFonts w:ascii="Times New Roman" w:hAnsi="Times New Roman"/>
        </w:rPr>
        <w:t xml:space="preserve"> and it is likely that award to another contractor would result in substantial duplication of costs that are not expected to be recovered through competition or when it is likely that award to another contractor would result in unacceptable delays in fulfilling </w:t>
      </w:r>
      <w:r w:rsidR="0074088C">
        <w:rPr>
          <w:rFonts w:ascii="Times New Roman" w:hAnsi="Times New Roman"/>
        </w:rPr>
        <w:t>RTPA</w:t>
      </w:r>
      <w:r w:rsidRPr="00485BCF">
        <w:rPr>
          <w:rFonts w:ascii="Times New Roman" w:hAnsi="Times New Roman"/>
        </w:rPr>
        <w:t>’s needs</w:t>
      </w:r>
      <w:r w:rsidR="00A23DE2" w:rsidRPr="00485BCF">
        <w:rPr>
          <w:rFonts w:ascii="Times New Roman" w:hAnsi="Times New Roman"/>
        </w:rPr>
        <w:t>.</w:t>
      </w:r>
    </w:p>
    <w:p w14:paraId="6F3CE49D" w14:textId="77777777" w:rsidR="00BF5613" w:rsidRPr="00485BCF" w:rsidRDefault="00A23DE2"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The s</w:t>
      </w:r>
      <w:r w:rsidR="00BF5613" w:rsidRPr="00485BCF">
        <w:rPr>
          <w:rFonts w:ascii="Times New Roman" w:hAnsi="Times New Roman"/>
        </w:rPr>
        <w:t>ole source is authorized by statute</w:t>
      </w:r>
      <w:r w:rsidR="002C1A73" w:rsidRPr="00485BCF">
        <w:rPr>
          <w:rFonts w:ascii="Times New Roman" w:hAnsi="Times New Roman"/>
        </w:rPr>
        <w:t>,</w:t>
      </w:r>
      <w:r w:rsidR="00BF5613" w:rsidRPr="00485BCF">
        <w:rPr>
          <w:rFonts w:ascii="Times New Roman" w:hAnsi="Times New Roman"/>
        </w:rPr>
        <w:t xml:space="preserve"> or only one contractor can comply with specific statutory requirements</w:t>
      </w:r>
      <w:r w:rsidRPr="00485BCF">
        <w:rPr>
          <w:rFonts w:ascii="Times New Roman" w:hAnsi="Times New Roman"/>
        </w:rPr>
        <w:t>.</w:t>
      </w:r>
    </w:p>
    <w:p w14:paraId="0E1B4CB4" w14:textId="77777777"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A national emergency exists and a particular facility or contractor is needed to achieve mobilization</w:t>
      </w:r>
      <w:r w:rsidR="00A23DE2" w:rsidRPr="00485BCF">
        <w:rPr>
          <w:rFonts w:ascii="Times New Roman" w:hAnsi="Times New Roman"/>
        </w:rPr>
        <w:t>.</w:t>
      </w:r>
    </w:p>
    <w:p w14:paraId="485A5DFF" w14:textId="1B909103"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 xml:space="preserve">The disclosure of </w:t>
      </w:r>
      <w:r w:rsidR="0074088C">
        <w:rPr>
          <w:rFonts w:ascii="Times New Roman" w:hAnsi="Times New Roman"/>
        </w:rPr>
        <w:t>RTPA</w:t>
      </w:r>
      <w:r w:rsidRPr="00485BCF">
        <w:rPr>
          <w:rFonts w:ascii="Times New Roman" w:hAnsi="Times New Roman"/>
        </w:rPr>
        <w:t>’s needs in a public procurement process would compromise national security</w:t>
      </w:r>
      <w:r w:rsidR="00A23DE2" w:rsidRPr="00485BCF">
        <w:rPr>
          <w:rFonts w:ascii="Times New Roman" w:hAnsi="Times New Roman"/>
        </w:rPr>
        <w:t>.</w:t>
      </w:r>
    </w:p>
    <w:p w14:paraId="4DD4D9DA" w14:textId="77777777"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A particular expert or neutral person’s services are needed for a current protest, dispute, claim, or litigation</w:t>
      </w:r>
      <w:r w:rsidR="00A23DE2" w:rsidRPr="00485BCF">
        <w:rPr>
          <w:rFonts w:ascii="Times New Roman" w:hAnsi="Times New Roman"/>
        </w:rPr>
        <w:t>.</w:t>
      </w:r>
    </w:p>
    <w:p w14:paraId="79B64E58" w14:textId="77777777"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A competitive procurement is precluded by the terms of an international agreement or treaty or the written directions of a foreign government providing reimbursement for the cost of the supplies or services</w:t>
      </w:r>
      <w:r w:rsidR="00A23DE2" w:rsidRPr="00485BCF">
        <w:rPr>
          <w:rFonts w:ascii="Times New Roman" w:hAnsi="Times New Roman"/>
        </w:rPr>
        <w:t>.</w:t>
      </w:r>
    </w:p>
    <w:p w14:paraId="61E8711D" w14:textId="77777777" w:rsidR="00BF5613" w:rsidRPr="00485BCF" w:rsidRDefault="00BF5613" w:rsidP="00FF000F">
      <w:pPr>
        <w:pStyle w:val="PMabc"/>
        <w:numPr>
          <w:ilvl w:val="0"/>
          <w:numId w:val="67"/>
        </w:numPr>
        <w:tabs>
          <w:tab w:val="clear" w:pos="770"/>
          <w:tab w:val="left" w:pos="3740"/>
        </w:tabs>
        <w:jc w:val="left"/>
        <w:rPr>
          <w:rFonts w:ascii="Times New Roman" w:hAnsi="Times New Roman"/>
        </w:rPr>
      </w:pPr>
      <w:r w:rsidRPr="00485BCF">
        <w:rPr>
          <w:rFonts w:ascii="Times New Roman" w:hAnsi="Times New Roman"/>
        </w:rPr>
        <w:t>To establish or maint</w:t>
      </w:r>
      <w:r w:rsidR="00EC077F" w:rsidRPr="00485BCF">
        <w:rPr>
          <w:rFonts w:ascii="Times New Roman" w:hAnsi="Times New Roman"/>
        </w:rPr>
        <w:t>ain an educational or other non</w:t>
      </w:r>
      <w:r w:rsidRPr="00485BCF">
        <w:rPr>
          <w:rFonts w:ascii="Times New Roman" w:hAnsi="Times New Roman"/>
        </w:rPr>
        <w:t>profit institution or a federally funded research and development center that has or will have an essential engineering, research, or development capability</w:t>
      </w:r>
      <w:r w:rsidR="00A23DE2" w:rsidRPr="00485BCF">
        <w:rPr>
          <w:rFonts w:ascii="Times New Roman" w:hAnsi="Times New Roman"/>
        </w:rPr>
        <w:t>.</w:t>
      </w:r>
    </w:p>
    <w:p w14:paraId="2D485C26" w14:textId="746F0D10" w:rsidR="00F626CD" w:rsidRPr="00485BCF" w:rsidRDefault="00004FC7" w:rsidP="00D75EAB">
      <w:pPr>
        <w:pStyle w:val="PMNumbering"/>
        <w:numPr>
          <w:ilvl w:val="0"/>
          <w:numId w:val="17"/>
        </w:numPr>
        <w:jc w:val="left"/>
        <w:rPr>
          <w:rFonts w:ascii="Times New Roman" w:hAnsi="Times New Roman"/>
        </w:rPr>
      </w:pPr>
      <w:r w:rsidRPr="00485BCF">
        <w:rPr>
          <w:rFonts w:ascii="Times New Roman" w:hAnsi="Times New Roman"/>
        </w:rPr>
        <w:t xml:space="preserve">All procurements over $3,001 must have a documented </w:t>
      </w:r>
      <w:r w:rsidR="00EC077F" w:rsidRPr="00485BCF">
        <w:rPr>
          <w:rFonts w:ascii="Times New Roman" w:hAnsi="Times New Roman"/>
        </w:rPr>
        <w:t>RON</w:t>
      </w:r>
      <w:r w:rsidRPr="00485BCF">
        <w:rPr>
          <w:rFonts w:ascii="Times New Roman" w:hAnsi="Times New Roman"/>
        </w:rPr>
        <w:t xml:space="preserve"> that establishes that </w:t>
      </w:r>
      <w:r w:rsidR="00600738" w:rsidRPr="00485BCF">
        <w:rPr>
          <w:rFonts w:ascii="Times New Roman" w:hAnsi="Times New Roman"/>
        </w:rPr>
        <w:t>the project manager</w:t>
      </w:r>
      <w:r w:rsidRPr="00485BCF">
        <w:rPr>
          <w:rFonts w:ascii="Times New Roman" w:hAnsi="Times New Roman"/>
        </w:rPr>
        <w:t xml:space="preserve"> made the effort to obtain the best price for </w:t>
      </w:r>
      <w:r w:rsidR="0074088C">
        <w:rPr>
          <w:rFonts w:ascii="Times New Roman" w:hAnsi="Times New Roman"/>
        </w:rPr>
        <w:t>RTPA</w:t>
      </w:r>
      <w:r w:rsidRPr="00485BCF">
        <w:rPr>
          <w:rFonts w:ascii="Times New Roman" w:hAnsi="Times New Roman"/>
        </w:rPr>
        <w:t xml:space="preserve"> for the goods or services with quality, level of effort, and other relevant factors taken into consideration.</w:t>
      </w:r>
      <w:r w:rsidR="00F626CD" w:rsidRPr="00485BCF">
        <w:rPr>
          <w:rFonts w:ascii="Times New Roman" w:hAnsi="Times New Roman"/>
        </w:rPr>
        <w:t xml:space="preserve"> </w:t>
      </w:r>
      <w:r w:rsidR="00EC077F" w:rsidRPr="00485BCF">
        <w:rPr>
          <w:rFonts w:ascii="Times New Roman" w:hAnsi="Times New Roman"/>
        </w:rPr>
        <w:t xml:space="preserve">The </w:t>
      </w:r>
      <w:r w:rsidR="00BB2B55" w:rsidRPr="00485BCF">
        <w:rPr>
          <w:rFonts w:ascii="Times New Roman" w:hAnsi="Times New Roman"/>
        </w:rPr>
        <w:t>Contracts Officer</w:t>
      </w:r>
      <w:r w:rsidR="00F626CD" w:rsidRPr="00485BCF">
        <w:rPr>
          <w:rFonts w:ascii="Times New Roman" w:hAnsi="Times New Roman"/>
        </w:rPr>
        <w:t xml:space="preserve"> is responsible for documenting the RON </w:t>
      </w:r>
      <w:r w:rsidR="003A7388" w:rsidRPr="00485BCF">
        <w:rPr>
          <w:rFonts w:ascii="Times New Roman" w:hAnsi="Times New Roman"/>
        </w:rPr>
        <w:t>when it takes the lead on the negotiations</w:t>
      </w:r>
      <w:r w:rsidR="00EC077F" w:rsidRPr="00485BCF">
        <w:rPr>
          <w:rFonts w:ascii="Times New Roman" w:hAnsi="Times New Roman"/>
        </w:rPr>
        <w:t>,</w:t>
      </w:r>
      <w:r w:rsidR="003A7388" w:rsidRPr="00485BCF">
        <w:rPr>
          <w:rFonts w:ascii="Times New Roman" w:hAnsi="Times New Roman"/>
        </w:rPr>
        <w:t xml:space="preserve"> and the </w:t>
      </w:r>
      <w:r w:rsidR="00EC077F" w:rsidRPr="00485BCF">
        <w:rPr>
          <w:rFonts w:ascii="Times New Roman" w:hAnsi="Times New Roman"/>
        </w:rPr>
        <w:t>p</w:t>
      </w:r>
      <w:r w:rsidR="003A7388" w:rsidRPr="00485BCF">
        <w:rPr>
          <w:rFonts w:ascii="Times New Roman" w:hAnsi="Times New Roman"/>
        </w:rPr>
        <w:t xml:space="preserve">roject </w:t>
      </w:r>
      <w:r w:rsidR="00EC077F" w:rsidRPr="00485BCF">
        <w:rPr>
          <w:rFonts w:ascii="Times New Roman" w:hAnsi="Times New Roman"/>
        </w:rPr>
        <w:t>m</w:t>
      </w:r>
      <w:r w:rsidR="003A7388" w:rsidRPr="00485BCF">
        <w:rPr>
          <w:rFonts w:ascii="Times New Roman" w:hAnsi="Times New Roman"/>
        </w:rPr>
        <w:t>anager is responsible for the RON if he/she takes the lead on negotiating with the contractor</w:t>
      </w:r>
      <w:r w:rsidR="00F626CD" w:rsidRPr="00485BCF">
        <w:rPr>
          <w:rFonts w:ascii="Times New Roman" w:hAnsi="Times New Roman"/>
        </w:rPr>
        <w:t>.</w:t>
      </w:r>
    </w:p>
    <w:p w14:paraId="4C03E5E3" w14:textId="0CC46314" w:rsidR="0042284C" w:rsidRPr="00485BCF" w:rsidRDefault="003A7388" w:rsidP="000B366C">
      <w:pPr>
        <w:pStyle w:val="PMabc"/>
        <w:ind w:left="435" w:hanging="435"/>
        <w:jc w:val="left"/>
        <w:rPr>
          <w:rFonts w:ascii="Times New Roman" w:hAnsi="Times New Roman"/>
        </w:rPr>
      </w:pPr>
      <w:r w:rsidRPr="00485BCF">
        <w:rPr>
          <w:rFonts w:ascii="Times New Roman" w:hAnsi="Times New Roman"/>
        </w:rPr>
        <w:t>7.</w:t>
      </w:r>
      <w:r w:rsidRPr="00485BCF">
        <w:rPr>
          <w:rFonts w:ascii="Times New Roman" w:hAnsi="Times New Roman"/>
        </w:rPr>
        <w:tab/>
      </w:r>
      <w:r w:rsidR="006773D0" w:rsidRPr="00485BCF">
        <w:rPr>
          <w:rFonts w:ascii="Times New Roman" w:hAnsi="Times New Roman"/>
        </w:rPr>
        <w:t xml:space="preserve">Sole </w:t>
      </w:r>
      <w:r w:rsidR="000123E7" w:rsidRPr="00485BCF">
        <w:rPr>
          <w:rFonts w:ascii="Times New Roman" w:hAnsi="Times New Roman"/>
        </w:rPr>
        <w:t>source</w:t>
      </w:r>
      <w:r w:rsidR="006773D0" w:rsidRPr="00485BCF">
        <w:rPr>
          <w:rFonts w:ascii="Times New Roman" w:hAnsi="Times New Roman"/>
        </w:rPr>
        <w:t xml:space="preserve"> procurements require approval by the Executive Director</w:t>
      </w:r>
      <w:r w:rsidR="00D75EAB" w:rsidRPr="00485BCF">
        <w:rPr>
          <w:rFonts w:ascii="Times New Roman" w:hAnsi="Times New Roman"/>
        </w:rPr>
        <w:t>.</w:t>
      </w:r>
      <w:r w:rsidR="006773D0" w:rsidRPr="00485BCF">
        <w:rPr>
          <w:rFonts w:ascii="Times New Roman" w:hAnsi="Times New Roman"/>
        </w:rPr>
        <w:t xml:space="preserve"> </w:t>
      </w:r>
    </w:p>
    <w:p w14:paraId="4C970543"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75F73EE" w14:textId="2FD2CA3B" w:rsidR="002A27C0" w:rsidRPr="00485BCF" w:rsidRDefault="009B5EEF" w:rsidP="006C62F8">
      <w:pPr>
        <w:pStyle w:val="SOWDeliverables"/>
        <w:rPr>
          <w:rFonts w:ascii="Times New Roman" w:hAnsi="Times New Roman"/>
          <w:sz w:val="20"/>
        </w:rPr>
      </w:pPr>
      <w:hyperlink w:anchor="Appendix5" w:history="1">
        <w:r w:rsidR="002A27C0" w:rsidRPr="00485BCF">
          <w:rPr>
            <w:rStyle w:val="Hyperlink"/>
            <w:rFonts w:ascii="Times New Roman" w:hAnsi="Times New Roman"/>
            <w:color w:val="auto"/>
            <w:sz w:val="20"/>
            <w:u w:val="none"/>
          </w:rPr>
          <w:t xml:space="preserve">Sole Source </w:t>
        </w:r>
        <w:r w:rsidR="00BB6BBD" w:rsidRPr="00485BCF">
          <w:rPr>
            <w:rStyle w:val="Hyperlink"/>
            <w:rFonts w:ascii="Times New Roman" w:hAnsi="Times New Roman"/>
            <w:color w:val="auto"/>
            <w:sz w:val="20"/>
            <w:u w:val="none"/>
          </w:rPr>
          <w:t>Approval</w:t>
        </w:r>
        <w:r w:rsidR="002A27C0" w:rsidRPr="00485BCF">
          <w:rPr>
            <w:rStyle w:val="Hyperlink"/>
            <w:rFonts w:ascii="Times New Roman" w:hAnsi="Times New Roman"/>
            <w:color w:val="auto"/>
            <w:sz w:val="20"/>
            <w:u w:val="none"/>
          </w:rPr>
          <w:t xml:space="preserve"> Form</w:t>
        </w:r>
      </w:hyperlink>
    </w:p>
    <w:p w14:paraId="03EF62C2" w14:textId="1675C09E" w:rsidR="002A27C0" w:rsidRPr="00485BCF" w:rsidRDefault="009B5EEF" w:rsidP="006C62F8">
      <w:pPr>
        <w:pStyle w:val="SOWDeliverables"/>
        <w:rPr>
          <w:rFonts w:ascii="Times New Roman" w:hAnsi="Times New Roman"/>
          <w:sz w:val="20"/>
        </w:rPr>
      </w:pPr>
      <w:hyperlink w:anchor="Appendix6" w:history="1">
        <w:r w:rsidR="0015043A" w:rsidRPr="00485BCF">
          <w:rPr>
            <w:rStyle w:val="Hyperlink"/>
            <w:rFonts w:ascii="Times New Roman" w:hAnsi="Times New Roman"/>
            <w:color w:val="auto"/>
            <w:sz w:val="20"/>
            <w:u w:val="none"/>
          </w:rPr>
          <w:t xml:space="preserve">Procurement </w:t>
        </w:r>
        <w:r w:rsidR="002A27C0" w:rsidRPr="00485BCF">
          <w:rPr>
            <w:rStyle w:val="Hyperlink"/>
            <w:rFonts w:ascii="Times New Roman" w:hAnsi="Times New Roman"/>
            <w:color w:val="auto"/>
            <w:sz w:val="20"/>
            <w:u w:val="none"/>
          </w:rPr>
          <w:t>Requisition Form</w:t>
        </w:r>
      </w:hyperlink>
    </w:p>
    <w:p w14:paraId="33996899" w14:textId="5B5BC351"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Method of Procurement Selection Form </w:t>
        </w:r>
      </w:hyperlink>
    </w:p>
    <w:p w14:paraId="6A60D2EA" w14:textId="0AB1D378" w:rsidR="00254F46" w:rsidRPr="00485BCF" w:rsidRDefault="009B5EEF" w:rsidP="00254F46">
      <w:pPr>
        <w:pStyle w:val="SOWDeliverables"/>
        <w:rPr>
          <w:rFonts w:ascii="Times New Roman" w:hAnsi="Times New Roman"/>
        </w:rPr>
      </w:pPr>
      <w:hyperlink w:anchor="Appendix32" w:history="1">
        <w:r w:rsidR="00254F46" w:rsidRPr="00485BCF">
          <w:rPr>
            <w:rStyle w:val="Hyperlink"/>
            <w:rFonts w:ascii="Times New Roman" w:hAnsi="Times New Roman"/>
            <w:color w:val="auto"/>
            <w:sz w:val="20"/>
            <w:u w:val="none"/>
          </w:rPr>
          <w:t xml:space="preserve">Record of Negotiation </w:t>
        </w:r>
      </w:hyperlink>
    </w:p>
    <w:p w14:paraId="72BFE31C" w14:textId="77777777" w:rsidR="00B065E3" w:rsidRPr="00485BCF" w:rsidRDefault="00B065E3" w:rsidP="006C62F8">
      <w:pPr>
        <w:pStyle w:val="PMBullets"/>
        <w:numPr>
          <w:ilvl w:val="0"/>
          <w:numId w:val="0"/>
        </w:numPr>
        <w:ind w:left="330"/>
        <w:rPr>
          <w:rFonts w:ascii="Times New Roman" w:hAnsi="Times New Roman"/>
          <w:lang w:val="en-US"/>
        </w:rPr>
      </w:pPr>
    </w:p>
    <w:p w14:paraId="79B7AC4A" w14:textId="77777777" w:rsidR="0021160F" w:rsidRPr="00485BCF" w:rsidRDefault="0021160F" w:rsidP="006C62F8">
      <w:pPr>
        <w:pStyle w:val="PMBullets"/>
        <w:numPr>
          <w:ilvl w:val="0"/>
          <w:numId w:val="0"/>
        </w:numPr>
        <w:ind w:left="330"/>
        <w:rPr>
          <w:rFonts w:ascii="Times New Roman" w:hAnsi="Times New Roman"/>
          <w:lang w:val="en-US"/>
        </w:rPr>
      </w:pPr>
    </w:p>
    <w:p w14:paraId="16597BB6" w14:textId="77777777" w:rsidR="0021160F" w:rsidRPr="00485BCF" w:rsidRDefault="0021160F" w:rsidP="006C62F8">
      <w:pPr>
        <w:pStyle w:val="PMBullets"/>
        <w:numPr>
          <w:ilvl w:val="0"/>
          <w:numId w:val="0"/>
        </w:numPr>
        <w:ind w:left="330"/>
        <w:rPr>
          <w:rFonts w:ascii="Times New Roman" w:hAnsi="Times New Roman"/>
          <w:lang w:val="en-US"/>
        </w:rPr>
      </w:pPr>
    </w:p>
    <w:p w14:paraId="46789631" w14:textId="3D421FF0" w:rsidR="002A27C0" w:rsidRPr="00485BCF" w:rsidRDefault="00115BD6" w:rsidP="000B366C">
      <w:pPr>
        <w:pStyle w:val="Heading3"/>
        <w:rPr>
          <w:rFonts w:ascii="Times New Roman" w:hAnsi="Times New Roman"/>
          <w:i w:val="0"/>
        </w:rPr>
      </w:pPr>
      <w:bookmarkStart w:id="158" w:name="_Toc88386232"/>
      <w:bookmarkStart w:id="159" w:name="_Toc89491975"/>
      <w:bookmarkStart w:id="160" w:name="_Toc143496268"/>
      <w:bookmarkStart w:id="161" w:name="_Toc386200233"/>
      <w:bookmarkStart w:id="162" w:name="_Toc386205120"/>
      <w:r w:rsidRPr="00485BCF">
        <w:rPr>
          <w:rFonts w:ascii="Times New Roman" w:hAnsi="Times New Roman"/>
          <w:i w:val="0"/>
        </w:rPr>
        <w:t xml:space="preserve">SECTION </w:t>
      </w:r>
      <w:r w:rsidR="00394AA0" w:rsidRPr="00485BCF">
        <w:rPr>
          <w:rFonts w:ascii="Times New Roman" w:hAnsi="Times New Roman"/>
          <w:i w:val="0"/>
        </w:rPr>
        <w:t>02</w:t>
      </w:r>
      <w:r w:rsidR="00286BEE" w:rsidRPr="00485BCF">
        <w:rPr>
          <w:rFonts w:ascii="Times New Roman" w:hAnsi="Times New Roman"/>
          <w:i w:val="0"/>
        </w:rPr>
        <w:t>2</w:t>
      </w:r>
      <w:r w:rsidR="00FE249C" w:rsidRPr="00485BCF">
        <w:rPr>
          <w:rFonts w:ascii="Times New Roman" w:hAnsi="Times New Roman"/>
          <w:i w:val="0"/>
        </w:rPr>
        <w:t>H</w:t>
      </w:r>
      <w:r w:rsidR="002A27C0" w:rsidRPr="00485BCF">
        <w:rPr>
          <w:rFonts w:ascii="Times New Roman" w:hAnsi="Times New Roman"/>
          <w:i w:val="0"/>
        </w:rPr>
        <w:t xml:space="preserve">– </w:t>
      </w:r>
      <w:bookmarkEnd w:id="158"/>
      <w:bookmarkEnd w:id="159"/>
      <w:bookmarkEnd w:id="160"/>
      <w:r w:rsidRPr="00485BCF">
        <w:rPr>
          <w:rFonts w:ascii="Times New Roman" w:hAnsi="Times New Roman"/>
          <w:i w:val="0"/>
        </w:rPr>
        <w:t>PROCUREMENT BY NONCOMPETITIVE PROPOSALS (SOLE SOURCE) WITHOUT FEDERAL FUNDS</w:t>
      </w:r>
      <w:bookmarkEnd w:id="161"/>
      <w:bookmarkEnd w:id="162"/>
    </w:p>
    <w:p w14:paraId="1B26BABB" w14:textId="54AD6186" w:rsidR="00A23DE2" w:rsidRPr="00485BCF" w:rsidRDefault="00A23DE2" w:rsidP="00D13C1D">
      <w:pPr>
        <w:pStyle w:val="PMNumbering"/>
        <w:numPr>
          <w:ilvl w:val="0"/>
          <w:numId w:val="11"/>
        </w:numPr>
        <w:spacing w:before="0"/>
        <w:jc w:val="left"/>
        <w:rPr>
          <w:rFonts w:ascii="Times New Roman" w:hAnsi="Times New Roman"/>
        </w:rPr>
      </w:pPr>
      <w:r w:rsidRPr="00485BCF">
        <w:rPr>
          <w:rFonts w:ascii="Times New Roman" w:hAnsi="Times New Roman"/>
        </w:rPr>
        <w:t xml:space="preserve">Regardless of funding, </w:t>
      </w:r>
      <w:r w:rsidR="00C438DB" w:rsidRPr="00485BCF">
        <w:rPr>
          <w:rFonts w:ascii="Times New Roman" w:hAnsi="Times New Roman"/>
        </w:rPr>
        <w:t>s</w:t>
      </w:r>
      <w:r w:rsidRPr="00485BCF">
        <w:rPr>
          <w:rFonts w:ascii="Times New Roman" w:hAnsi="Times New Roman"/>
        </w:rPr>
        <w:t xml:space="preserve">ole </w:t>
      </w:r>
      <w:r w:rsidR="00C438DB" w:rsidRPr="00485BCF">
        <w:rPr>
          <w:rFonts w:ascii="Times New Roman" w:hAnsi="Times New Roman"/>
        </w:rPr>
        <w:t>s</w:t>
      </w:r>
      <w:r w:rsidRPr="00485BCF">
        <w:rPr>
          <w:rFonts w:ascii="Times New Roman" w:hAnsi="Times New Roman"/>
        </w:rPr>
        <w:t xml:space="preserve">ource procurements are accomplished through solicitation or acceptance of a proposal from only one source. A contract amendment or change order that is not within the scope of the original contract </w:t>
      </w:r>
      <w:r w:rsidR="00C438DB" w:rsidRPr="00485BCF">
        <w:rPr>
          <w:rFonts w:ascii="Times New Roman" w:hAnsi="Times New Roman"/>
        </w:rPr>
        <w:t xml:space="preserve">also </w:t>
      </w:r>
      <w:r w:rsidRPr="00485BCF">
        <w:rPr>
          <w:rFonts w:ascii="Times New Roman" w:hAnsi="Times New Roman"/>
        </w:rPr>
        <w:t xml:space="preserve">is considered a sole source procurement that must comply with this </w:t>
      </w:r>
      <w:r w:rsidR="00C438DB" w:rsidRPr="00485BCF">
        <w:rPr>
          <w:rFonts w:ascii="Times New Roman" w:hAnsi="Times New Roman"/>
        </w:rPr>
        <w:t>s</w:t>
      </w:r>
      <w:r w:rsidRPr="00485BCF">
        <w:rPr>
          <w:rFonts w:ascii="Times New Roman" w:hAnsi="Times New Roman"/>
        </w:rPr>
        <w:t xml:space="preserve">ection. A sole source </w:t>
      </w:r>
      <w:r w:rsidRPr="00485BCF">
        <w:rPr>
          <w:rFonts w:ascii="Times New Roman" w:hAnsi="Times New Roman"/>
        </w:rPr>
        <w:lastRenderedPageBreak/>
        <w:t xml:space="preserve">cannot be justified when the need for the sole source is due to either a failure to plan or a lack of advance planning, or due to concerns about the amount </w:t>
      </w:r>
      <w:proofErr w:type="spellStart"/>
      <w:r w:rsidR="00D13C1D" w:rsidRPr="00485BCF">
        <w:rPr>
          <w:rFonts w:ascii="Times New Roman" w:hAnsi="Times New Roman"/>
        </w:rPr>
        <w:t>of</w:t>
      </w:r>
      <w:r w:rsidRPr="00485BCF">
        <w:rPr>
          <w:rFonts w:ascii="Times New Roman" w:hAnsi="Times New Roman"/>
        </w:rPr>
        <w:t>assistance</w:t>
      </w:r>
      <w:proofErr w:type="spellEnd"/>
      <w:r w:rsidRPr="00485BCF">
        <w:rPr>
          <w:rFonts w:ascii="Times New Roman" w:hAnsi="Times New Roman"/>
        </w:rPr>
        <w:t xml:space="preserve"> available to support the procurement (for example, expiration of </w:t>
      </w:r>
      <w:r w:rsidR="00323A1B" w:rsidRPr="00485BCF">
        <w:rPr>
          <w:rFonts w:ascii="Times New Roman" w:hAnsi="Times New Roman"/>
        </w:rPr>
        <w:t xml:space="preserve">funding </w:t>
      </w:r>
      <w:r w:rsidRPr="00485BCF">
        <w:rPr>
          <w:rFonts w:ascii="Times New Roman" w:hAnsi="Times New Roman"/>
        </w:rPr>
        <w:t xml:space="preserve">assistance available for award). </w:t>
      </w:r>
      <w:r w:rsidR="003A49CF" w:rsidRPr="00485BCF">
        <w:rPr>
          <w:rFonts w:ascii="Times New Roman" w:hAnsi="Times New Roman"/>
        </w:rPr>
        <w:t>Board consent in a public meeting may also be required if the procurement is of the type and amount the Board has directed that staff bring it for pre-procurement and/or pre-contracting approval.</w:t>
      </w:r>
      <w:r w:rsidR="004B76EA"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staff should work with the </w:t>
      </w:r>
      <w:r w:rsidR="00F92E71" w:rsidRPr="00485BCF">
        <w:rPr>
          <w:rFonts w:ascii="Times New Roman" w:hAnsi="Times New Roman"/>
        </w:rPr>
        <w:t>Contracts Officer</w:t>
      </w:r>
      <w:r w:rsidR="00AD10F5" w:rsidRPr="00485BCF">
        <w:rPr>
          <w:rFonts w:ascii="Times New Roman" w:hAnsi="Times New Roman"/>
        </w:rPr>
        <w:t xml:space="preserve"> </w:t>
      </w:r>
      <w:r w:rsidRPr="00485BCF">
        <w:rPr>
          <w:rFonts w:ascii="Times New Roman" w:hAnsi="Times New Roman"/>
        </w:rPr>
        <w:t>to determine if a particular contract amendment could be considered a sole source.</w:t>
      </w:r>
      <w:r w:rsidR="003A7388" w:rsidRPr="00485BCF">
        <w:rPr>
          <w:rFonts w:ascii="Times New Roman" w:hAnsi="Times New Roman"/>
        </w:rPr>
        <w:t xml:space="preserve"> Procurement via the limited scope procurement </w:t>
      </w:r>
      <w:r w:rsidR="000F2647" w:rsidRPr="00485BCF">
        <w:rPr>
          <w:rFonts w:ascii="Times New Roman" w:hAnsi="Times New Roman"/>
        </w:rPr>
        <w:t>method described in Section 022</w:t>
      </w:r>
      <w:r w:rsidR="00D13C1D" w:rsidRPr="00485BCF">
        <w:rPr>
          <w:rFonts w:ascii="Times New Roman" w:hAnsi="Times New Roman"/>
        </w:rPr>
        <w:t xml:space="preserve">J </w:t>
      </w:r>
      <w:r w:rsidR="00C438DB" w:rsidRPr="00485BCF">
        <w:rPr>
          <w:rFonts w:ascii="Times New Roman" w:hAnsi="Times New Roman"/>
        </w:rPr>
        <w:t xml:space="preserve">also </w:t>
      </w:r>
      <w:r w:rsidR="003A7388" w:rsidRPr="00485BCF">
        <w:rPr>
          <w:rFonts w:ascii="Times New Roman" w:hAnsi="Times New Roman"/>
        </w:rPr>
        <w:t>should be explored prior to utilizing the sole source method.</w:t>
      </w:r>
    </w:p>
    <w:p w14:paraId="37D6651C" w14:textId="7A0FA141" w:rsidR="00D41621" w:rsidRPr="00485BCF" w:rsidRDefault="00D41621" w:rsidP="000B366C">
      <w:pPr>
        <w:pStyle w:val="PMNumbering"/>
        <w:jc w:val="left"/>
        <w:rPr>
          <w:rFonts w:ascii="Times New Roman" w:hAnsi="Times New Roman"/>
        </w:rPr>
      </w:pPr>
      <w:r w:rsidRPr="00485BCF">
        <w:rPr>
          <w:rFonts w:ascii="Times New Roman" w:hAnsi="Times New Roman"/>
        </w:rPr>
        <w:t>When there are no federal funds involved</w:t>
      </w:r>
      <w:r w:rsidR="00C438DB" w:rsidRPr="00485BCF">
        <w:rPr>
          <w:rFonts w:ascii="Times New Roman" w:hAnsi="Times New Roman"/>
        </w:rPr>
        <w:t>,</w:t>
      </w:r>
      <w:r w:rsidRPr="00485BCF">
        <w:rPr>
          <w:rFonts w:ascii="Times New Roman" w:hAnsi="Times New Roman"/>
        </w:rPr>
        <w:t xml:space="preserve"> one of the following additional factors may be utilized to justify a sole source acquisition</w:t>
      </w:r>
      <w:r w:rsidR="00A23DE2" w:rsidRPr="00485BCF">
        <w:rPr>
          <w:rFonts w:ascii="Times New Roman" w:hAnsi="Times New Roman"/>
        </w:rPr>
        <w:t xml:space="preserve"> in additi</w:t>
      </w:r>
      <w:r w:rsidR="00D13C1D" w:rsidRPr="00485BCF">
        <w:rPr>
          <w:rFonts w:ascii="Times New Roman" w:hAnsi="Times New Roman"/>
        </w:rPr>
        <w:t>on to the factors in Section 022H</w:t>
      </w:r>
      <w:r w:rsidRPr="00485BCF">
        <w:rPr>
          <w:rFonts w:ascii="Times New Roman" w:hAnsi="Times New Roman"/>
        </w:rPr>
        <w:t>:</w:t>
      </w:r>
    </w:p>
    <w:p w14:paraId="36F1C075" w14:textId="77777777" w:rsidR="00AF6CC7" w:rsidRPr="00485BCF" w:rsidRDefault="00AF6CC7" w:rsidP="00FF000F">
      <w:pPr>
        <w:pStyle w:val="PMabc"/>
        <w:numPr>
          <w:ilvl w:val="0"/>
          <w:numId w:val="68"/>
        </w:numPr>
        <w:tabs>
          <w:tab w:val="clear" w:pos="770"/>
          <w:tab w:val="left" w:pos="3740"/>
        </w:tabs>
        <w:jc w:val="left"/>
        <w:rPr>
          <w:rFonts w:ascii="Times New Roman" w:hAnsi="Times New Roman"/>
        </w:rPr>
      </w:pPr>
      <w:r w:rsidRPr="00485BCF">
        <w:rPr>
          <w:rFonts w:ascii="Times New Roman" w:hAnsi="Times New Roman"/>
        </w:rPr>
        <w:t xml:space="preserve">Only one (1) </w:t>
      </w:r>
      <w:r w:rsidR="00C438DB" w:rsidRPr="00485BCF">
        <w:rPr>
          <w:rFonts w:ascii="Times New Roman" w:hAnsi="Times New Roman"/>
        </w:rPr>
        <w:t>c</w:t>
      </w:r>
      <w:r w:rsidRPr="00485BCF">
        <w:rPr>
          <w:rFonts w:ascii="Times New Roman" w:hAnsi="Times New Roman"/>
        </w:rPr>
        <w:t>ontractor/</w:t>
      </w:r>
      <w:r w:rsidR="00C438DB" w:rsidRPr="00485BCF">
        <w:rPr>
          <w:rFonts w:ascii="Times New Roman" w:hAnsi="Times New Roman"/>
        </w:rPr>
        <w:t>c</w:t>
      </w:r>
      <w:r w:rsidRPr="00485BCF">
        <w:rPr>
          <w:rFonts w:ascii="Times New Roman" w:hAnsi="Times New Roman"/>
        </w:rPr>
        <w:t>onsultant/</w:t>
      </w:r>
      <w:r w:rsidR="00C438DB" w:rsidRPr="00485BCF">
        <w:rPr>
          <w:rFonts w:ascii="Times New Roman" w:hAnsi="Times New Roman"/>
        </w:rPr>
        <w:t>v</w:t>
      </w:r>
      <w:r w:rsidRPr="00485BCF">
        <w:rPr>
          <w:rFonts w:ascii="Times New Roman" w:hAnsi="Times New Roman"/>
        </w:rPr>
        <w:t>endor who can provide unique/highly specialized item/ service</w:t>
      </w:r>
      <w:r w:rsidR="00793730" w:rsidRPr="00485BCF">
        <w:rPr>
          <w:rFonts w:ascii="Times New Roman" w:hAnsi="Times New Roman"/>
        </w:rPr>
        <w:t>.</w:t>
      </w:r>
    </w:p>
    <w:p w14:paraId="737127CF" w14:textId="77777777" w:rsidR="00AF6CC7" w:rsidRPr="00485BCF" w:rsidRDefault="00AF6CC7" w:rsidP="00FF000F">
      <w:pPr>
        <w:pStyle w:val="PMabc"/>
        <w:numPr>
          <w:ilvl w:val="0"/>
          <w:numId w:val="68"/>
        </w:numPr>
        <w:tabs>
          <w:tab w:val="clear" w:pos="770"/>
          <w:tab w:val="left" w:pos="3740"/>
        </w:tabs>
        <w:jc w:val="left"/>
        <w:rPr>
          <w:rFonts w:ascii="Times New Roman" w:hAnsi="Times New Roman"/>
        </w:rPr>
      </w:pPr>
      <w:r w:rsidRPr="00485BCF">
        <w:rPr>
          <w:rFonts w:ascii="Times New Roman" w:hAnsi="Times New Roman"/>
        </w:rPr>
        <w:t>Economy or efficiency supports award to existing contractor/consultant as a logical follow-on to work already in progress under a competitively awarded contract</w:t>
      </w:r>
      <w:r w:rsidR="00793730" w:rsidRPr="00485BCF">
        <w:rPr>
          <w:rFonts w:ascii="Times New Roman" w:hAnsi="Times New Roman"/>
        </w:rPr>
        <w:t>.</w:t>
      </w:r>
    </w:p>
    <w:p w14:paraId="57113233" w14:textId="77777777" w:rsidR="00AF6CC7" w:rsidRPr="00485BCF" w:rsidRDefault="00AF6CC7" w:rsidP="00FF000F">
      <w:pPr>
        <w:pStyle w:val="PMabc"/>
        <w:numPr>
          <w:ilvl w:val="0"/>
          <w:numId w:val="68"/>
        </w:numPr>
        <w:tabs>
          <w:tab w:val="clear" w:pos="770"/>
          <w:tab w:val="left" w:pos="3740"/>
        </w:tabs>
        <w:jc w:val="left"/>
        <w:rPr>
          <w:rFonts w:ascii="Times New Roman" w:hAnsi="Times New Roman"/>
        </w:rPr>
      </w:pPr>
      <w:r w:rsidRPr="00485BCF">
        <w:rPr>
          <w:rFonts w:ascii="Times New Roman" w:hAnsi="Times New Roman"/>
        </w:rPr>
        <w:t>Cost to prepare for a competitive procurement exceeds the cost of the work or item</w:t>
      </w:r>
      <w:r w:rsidR="00793730" w:rsidRPr="00485BCF">
        <w:rPr>
          <w:rFonts w:ascii="Times New Roman" w:hAnsi="Times New Roman"/>
        </w:rPr>
        <w:t>.</w:t>
      </w:r>
    </w:p>
    <w:p w14:paraId="49BFAE10" w14:textId="77777777" w:rsidR="00AF6CC7" w:rsidRPr="00485BCF" w:rsidRDefault="00AF6CC7" w:rsidP="00FF000F">
      <w:pPr>
        <w:pStyle w:val="PMabc"/>
        <w:numPr>
          <w:ilvl w:val="0"/>
          <w:numId w:val="68"/>
        </w:numPr>
        <w:tabs>
          <w:tab w:val="clear" w:pos="770"/>
          <w:tab w:val="left" w:pos="3740"/>
        </w:tabs>
        <w:jc w:val="left"/>
        <w:rPr>
          <w:rFonts w:ascii="Times New Roman" w:hAnsi="Times New Roman"/>
        </w:rPr>
      </w:pPr>
      <w:r w:rsidRPr="00485BCF">
        <w:rPr>
          <w:rFonts w:ascii="Times New Roman" w:hAnsi="Times New Roman"/>
        </w:rPr>
        <w:t>The item is an integral repair part or accessory compatible with existing equipment</w:t>
      </w:r>
      <w:r w:rsidR="00793730" w:rsidRPr="00485BCF">
        <w:rPr>
          <w:rFonts w:ascii="Times New Roman" w:hAnsi="Times New Roman"/>
        </w:rPr>
        <w:t>.</w:t>
      </w:r>
    </w:p>
    <w:p w14:paraId="598565FE" w14:textId="77777777" w:rsidR="00AF6CC7" w:rsidRPr="00485BCF" w:rsidRDefault="00AF6CC7" w:rsidP="00FF000F">
      <w:pPr>
        <w:pStyle w:val="PMabc"/>
        <w:numPr>
          <w:ilvl w:val="0"/>
          <w:numId w:val="68"/>
        </w:numPr>
        <w:tabs>
          <w:tab w:val="clear" w:pos="770"/>
          <w:tab w:val="left" w:pos="3740"/>
        </w:tabs>
        <w:jc w:val="left"/>
        <w:rPr>
          <w:rFonts w:ascii="Times New Roman" w:hAnsi="Times New Roman"/>
        </w:rPr>
      </w:pPr>
      <w:r w:rsidRPr="00485BCF">
        <w:rPr>
          <w:rFonts w:ascii="Times New Roman" w:hAnsi="Times New Roman"/>
        </w:rPr>
        <w:t>The item or service is essential in maintaining research or operational continuity</w:t>
      </w:r>
      <w:r w:rsidR="00793730" w:rsidRPr="00485BCF">
        <w:rPr>
          <w:rFonts w:ascii="Times New Roman" w:hAnsi="Times New Roman"/>
        </w:rPr>
        <w:t>.</w:t>
      </w:r>
    </w:p>
    <w:p w14:paraId="6DA6945E" w14:textId="77777777" w:rsidR="00AF6CC7" w:rsidRPr="00485BCF" w:rsidRDefault="00AF6CC7" w:rsidP="00FF000F">
      <w:pPr>
        <w:pStyle w:val="PMabc"/>
        <w:numPr>
          <w:ilvl w:val="0"/>
          <w:numId w:val="68"/>
        </w:numPr>
        <w:tabs>
          <w:tab w:val="clear" w:pos="770"/>
          <w:tab w:val="left" w:pos="3740"/>
        </w:tabs>
        <w:jc w:val="left"/>
        <w:rPr>
          <w:rFonts w:ascii="Times New Roman" w:hAnsi="Times New Roman"/>
        </w:rPr>
      </w:pPr>
      <w:r w:rsidRPr="00485BCF">
        <w:rPr>
          <w:rFonts w:ascii="Times New Roman" w:hAnsi="Times New Roman"/>
        </w:rPr>
        <w:t>The item/service is one with which staff members who will use the item/service have specialized training and/or expertise and retraining would incur substantial cost in time and/or money</w:t>
      </w:r>
      <w:r w:rsidR="00793730" w:rsidRPr="00485BCF">
        <w:rPr>
          <w:rFonts w:ascii="Times New Roman" w:hAnsi="Times New Roman"/>
        </w:rPr>
        <w:t>.</w:t>
      </w:r>
    </w:p>
    <w:p w14:paraId="2A96C4D9" w14:textId="77777777" w:rsidR="002A27C0" w:rsidRPr="00485BCF" w:rsidRDefault="00C438DB" w:rsidP="000B366C">
      <w:pPr>
        <w:pStyle w:val="PMNumbering"/>
        <w:jc w:val="left"/>
        <w:rPr>
          <w:rFonts w:ascii="Times New Roman" w:hAnsi="Times New Roman"/>
        </w:rPr>
      </w:pPr>
      <w:r w:rsidRPr="00485BCF">
        <w:rPr>
          <w:rFonts w:ascii="Times New Roman" w:hAnsi="Times New Roman"/>
        </w:rPr>
        <w:t>A cost analysis (</w:t>
      </w:r>
      <w:r w:rsidR="002A27C0" w:rsidRPr="00485BCF">
        <w:rPr>
          <w:rFonts w:ascii="Times New Roman" w:hAnsi="Times New Roman"/>
        </w:rPr>
        <w:t>i.e., verifying the proposed cost data, the projections of the data, and the evaluation of the specific elements of costs and profit</w:t>
      </w:r>
      <w:r w:rsidR="0053111E" w:rsidRPr="00485BCF">
        <w:rPr>
          <w:rFonts w:ascii="Times New Roman" w:hAnsi="Times New Roman"/>
        </w:rPr>
        <w:t xml:space="preserve"> </w:t>
      </w:r>
      <w:r w:rsidR="00C16491" w:rsidRPr="00485BCF">
        <w:rPr>
          <w:rFonts w:ascii="Times New Roman" w:hAnsi="Times New Roman"/>
        </w:rPr>
        <w:t>(</w:t>
      </w:r>
      <w:r w:rsidR="0053111E" w:rsidRPr="00485BCF">
        <w:rPr>
          <w:rFonts w:ascii="Times New Roman" w:hAnsi="Times New Roman"/>
        </w:rPr>
        <w:t>ICE</w:t>
      </w:r>
      <w:r w:rsidR="00C16491" w:rsidRPr="00485BCF">
        <w:rPr>
          <w:rFonts w:ascii="Times New Roman" w:hAnsi="Times New Roman"/>
        </w:rPr>
        <w:t>)</w:t>
      </w:r>
      <w:r w:rsidRPr="00485BCF">
        <w:rPr>
          <w:rFonts w:ascii="Times New Roman" w:hAnsi="Times New Roman"/>
        </w:rPr>
        <w:t>)</w:t>
      </w:r>
      <w:r w:rsidR="002A27C0" w:rsidRPr="00485BCF">
        <w:rPr>
          <w:rFonts w:ascii="Times New Roman" w:hAnsi="Times New Roman"/>
        </w:rPr>
        <w:t xml:space="preserve"> is required.</w:t>
      </w:r>
    </w:p>
    <w:p w14:paraId="750A857B" w14:textId="218F152F"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w:t>
      </w:r>
      <w:r w:rsidR="002145CF" w:rsidRPr="00485BCF">
        <w:rPr>
          <w:rFonts w:ascii="Times New Roman" w:hAnsi="Times New Roman"/>
        </w:rPr>
        <w:t>should</w:t>
      </w:r>
      <w:r w:rsidR="00C438DB" w:rsidRPr="00485BCF">
        <w:rPr>
          <w:rFonts w:ascii="Times New Roman" w:hAnsi="Times New Roman"/>
        </w:rPr>
        <w:t xml:space="preserve"> not commence non</w:t>
      </w:r>
      <w:r w:rsidRPr="00485BCF">
        <w:rPr>
          <w:rFonts w:ascii="Times New Roman" w:hAnsi="Times New Roman"/>
        </w:rPr>
        <w:t xml:space="preserve">competitive negotiations unless </w:t>
      </w:r>
      <w:r w:rsidR="00AD10F5" w:rsidRPr="00485BCF">
        <w:rPr>
          <w:rFonts w:ascii="Times New Roman" w:hAnsi="Times New Roman"/>
        </w:rPr>
        <w:t xml:space="preserve">a Method of Procurement Selection Form indicates a sole source is needed and </w:t>
      </w:r>
      <w:r w:rsidRPr="00485BCF">
        <w:rPr>
          <w:rFonts w:ascii="Times New Roman" w:hAnsi="Times New Roman"/>
        </w:rPr>
        <w:t xml:space="preserve">the </w:t>
      </w:r>
      <w:r w:rsidR="00375B8F" w:rsidRPr="00485BCF">
        <w:rPr>
          <w:rFonts w:ascii="Times New Roman" w:hAnsi="Times New Roman"/>
        </w:rPr>
        <w:t>procurement requisition</w:t>
      </w:r>
      <w:r w:rsidR="006B57E8" w:rsidRPr="00485BCF">
        <w:rPr>
          <w:rFonts w:ascii="Times New Roman" w:hAnsi="Times New Roman"/>
        </w:rPr>
        <w:t xml:space="preserve"> includes a sole source approval form that</w:t>
      </w:r>
      <w:r w:rsidRPr="00485BCF">
        <w:rPr>
          <w:rFonts w:ascii="Times New Roman" w:hAnsi="Times New Roman"/>
        </w:rPr>
        <w:t>:</w:t>
      </w:r>
    </w:p>
    <w:p w14:paraId="2FAFB8EB" w14:textId="77777777" w:rsidR="002A27C0" w:rsidRPr="00485BCF" w:rsidRDefault="002A27C0" w:rsidP="00FF000F">
      <w:pPr>
        <w:pStyle w:val="PMabc"/>
        <w:numPr>
          <w:ilvl w:val="0"/>
          <w:numId w:val="69"/>
        </w:numPr>
        <w:tabs>
          <w:tab w:val="clear" w:pos="770"/>
          <w:tab w:val="left" w:pos="3740"/>
        </w:tabs>
        <w:jc w:val="left"/>
        <w:rPr>
          <w:rFonts w:ascii="Times New Roman" w:hAnsi="Times New Roman"/>
        </w:rPr>
      </w:pPr>
      <w:r w:rsidRPr="00485BCF">
        <w:rPr>
          <w:rFonts w:ascii="Times New Roman" w:hAnsi="Times New Roman"/>
        </w:rPr>
        <w:t xml:space="preserve">justifies the use of such actions in writing; </w:t>
      </w:r>
    </w:p>
    <w:p w14:paraId="0355E551" w14:textId="77777777" w:rsidR="002A27C0" w:rsidRPr="00485BCF" w:rsidRDefault="002A27C0" w:rsidP="00FF000F">
      <w:pPr>
        <w:pStyle w:val="PMabc"/>
        <w:numPr>
          <w:ilvl w:val="0"/>
          <w:numId w:val="69"/>
        </w:numPr>
        <w:tabs>
          <w:tab w:val="clear" w:pos="770"/>
          <w:tab w:val="left" w:pos="3740"/>
        </w:tabs>
        <w:jc w:val="left"/>
        <w:rPr>
          <w:rFonts w:ascii="Times New Roman" w:hAnsi="Times New Roman"/>
        </w:rPr>
      </w:pPr>
      <w:r w:rsidRPr="00485BCF">
        <w:rPr>
          <w:rFonts w:ascii="Times New Roman" w:hAnsi="Times New Roman"/>
        </w:rPr>
        <w:t>certifies the accuracy and completeness of the justification; and</w:t>
      </w:r>
    </w:p>
    <w:p w14:paraId="114B1504" w14:textId="7BB7364C" w:rsidR="002A27C0" w:rsidRPr="00485BCF" w:rsidRDefault="002A27C0" w:rsidP="00FF000F">
      <w:pPr>
        <w:pStyle w:val="PMabc"/>
        <w:numPr>
          <w:ilvl w:val="0"/>
          <w:numId w:val="69"/>
        </w:numPr>
        <w:tabs>
          <w:tab w:val="clear" w:pos="770"/>
          <w:tab w:val="left" w:pos="3740"/>
        </w:tabs>
        <w:jc w:val="left"/>
        <w:rPr>
          <w:rFonts w:ascii="Times New Roman" w:hAnsi="Times New Roman"/>
        </w:rPr>
      </w:pPr>
      <w:proofErr w:type="gramStart"/>
      <w:r w:rsidRPr="00485BCF">
        <w:rPr>
          <w:rFonts w:ascii="Times New Roman" w:hAnsi="Times New Roman"/>
        </w:rPr>
        <w:t>approval</w:t>
      </w:r>
      <w:proofErr w:type="gramEnd"/>
      <w:r w:rsidRPr="00485BCF">
        <w:rPr>
          <w:rFonts w:ascii="Times New Roman" w:hAnsi="Times New Roman"/>
        </w:rPr>
        <w:t xml:space="preserve"> </w:t>
      </w:r>
      <w:r w:rsidR="002930D3" w:rsidRPr="00485BCF">
        <w:rPr>
          <w:rFonts w:ascii="Times New Roman" w:hAnsi="Times New Roman"/>
        </w:rPr>
        <w:t xml:space="preserve">by the Executive Director </w:t>
      </w:r>
      <w:r w:rsidR="006C62F8" w:rsidRPr="00485BCF">
        <w:rPr>
          <w:rFonts w:ascii="Times New Roman" w:hAnsi="Times New Roman"/>
        </w:rPr>
        <w:t>.</w:t>
      </w:r>
    </w:p>
    <w:p w14:paraId="087203F6"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The </w:t>
      </w:r>
      <w:r w:rsidR="00C438DB" w:rsidRPr="00485BCF">
        <w:rPr>
          <w:rFonts w:ascii="Times New Roman" w:hAnsi="Times New Roman"/>
        </w:rPr>
        <w:t>p</w:t>
      </w:r>
      <w:r w:rsidRPr="00485BCF">
        <w:rPr>
          <w:rFonts w:ascii="Times New Roman" w:hAnsi="Times New Roman"/>
        </w:rPr>
        <w:t>roject manager is responsible for providing and certifying as accurate and complete necessary data to support their recommendation for noncompetitive procurements.</w:t>
      </w:r>
    </w:p>
    <w:p w14:paraId="190EAF1D" w14:textId="38DB1471" w:rsidR="00004FC7" w:rsidRPr="00485BCF" w:rsidRDefault="00004FC7" w:rsidP="000B366C">
      <w:pPr>
        <w:pStyle w:val="PMNumbering"/>
        <w:jc w:val="left"/>
        <w:rPr>
          <w:rFonts w:ascii="Times New Roman" w:hAnsi="Times New Roman"/>
        </w:rPr>
      </w:pPr>
      <w:r w:rsidRPr="00485BCF">
        <w:rPr>
          <w:rFonts w:ascii="Times New Roman" w:hAnsi="Times New Roman"/>
        </w:rPr>
        <w:t xml:space="preserve">All procurements must have a documented </w:t>
      </w:r>
      <w:r w:rsidR="00C438DB" w:rsidRPr="00485BCF">
        <w:rPr>
          <w:rFonts w:ascii="Times New Roman" w:hAnsi="Times New Roman"/>
        </w:rPr>
        <w:t>RON</w:t>
      </w:r>
      <w:r w:rsidRPr="00485BCF">
        <w:rPr>
          <w:rFonts w:ascii="Times New Roman" w:hAnsi="Times New Roman"/>
        </w:rPr>
        <w:t xml:space="preserve"> that establishes that staff made the effort to obtain the best price for </w:t>
      </w:r>
      <w:r w:rsidR="0074088C">
        <w:rPr>
          <w:rFonts w:ascii="Times New Roman" w:hAnsi="Times New Roman"/>
        </w:rPr>
        <w:t>RTPA</w:t>
      </w:r>
      <w:r w:rsidRPr="00485BCF">
        <w:rPr>
          <w:rFonts w:ascii="Times New Roman" w:hAnsi="Times New Roman"/>
        </w:rPr>
        <w:t xml:space="preserve"> for the goods or services with quality, level of effort, and other relevant factors taken into consideration.</w:t>
      </w:r>
      <w:r w:rsidR="00F626CD" w:rsidRPr="00485BCF">
        <w:rPr>
          <w:rFonts w:ascii="Times New Roman" w:hAnsi="Times New Roman"/>
        </w:rPr>
        <w:t xml:space="preserve"> A template exists for documenting the RON for task orders</w:t>
      </w:r>
      <w:r w:rsidR="000123E7" w:rsidRPr="00485BCF">
        <w:rPr>
          <w:rFonts w:ascii="Times New Roman" w:hAnsi="Times New Roman"/>
        </w:rPr>
        <w:t xml:space="preserve">. </w:t>
      </w:r>
      <w:r w:rsidR="00C438DB" w:rsidRPr="00485BCF">
        <w:rPr>
          <w:rFonts w:ascii="Times New Roman" w:hAnsi="Times New Roman"/>
        </w:rPr>
        <w:t xml:space="preserve">The </w:t>
      </w:r>
      <w:r w:rsidR="00BB2B55" w:rsidRPr="00485BCF">
        <w:rPr>
          <w:rFonts w:ascii="Times New Roman" w:hAnsi="Times New Roman"/>
        </w:rPr>
        <w:t>Contracts Officer</w:t>
      </w:r>
      <w:r w:rsidR="00C438DB" w:rsidRPr="00485BCF">
        <w:rPr>
          <w:rFonts w:ascii="Times New Roman" w:hAnsi="Times New Roman"/>
        </w:rPr>
        <w:t xml:space="preserve"> </w:t>
      </w:r>
      <w:r w:rsidR="000123E7" w:rsidRPr="00485BCF">
        <w:rPr>
          <w:rFonts w:ascii="Times New Roman" w:hAnsi="Times New Roman"/>
        </w:rPr>
        <w:t>is responsible for documenting the RON when it tak</w:t>
      </w:r>
      <w:r w:rsidR="00C438DB" w:rsidRPr="00485BCF">
        <w:rPr>
          <w:rFonts w:ascii="Times New Roman" w:hAnsi="Times New Roman"/>
        </w:rPr>
        <w:t xml:space="preserve">es the lead on the negotiations, </w:t>
      </w:r>
      <w:r w:rsidR="000123E7" w:rsidRPr="00485BCF">
        <w:rPr>
          <w:rFonts w:ascii="Times New Roman" w:hAnsi="Times New Roman"/>
        </w:rPr>
        <w:t xml:space="preserve">and the </w:t>
      </w:r>
      <w:r w:rsidR="00C438DB" w:rsidRPr="00485BCF">
        <w:rPr>
          <w:rFonts w:ascii="Times New Roman" w:hAnsi="Times New Roman"/>
        </w:rPr>
        <w:t>p</w:t>
      </w:r>
      <w:r w:rsidR="000123E7" w:rsidRPr="00485BCF">
        <w:rPr>
          <w:rFonts w:ascii="Times New Roman" w:hAnsi="Times New Roman"/>
        </w:rPr>
        <w:t xml:space="preserve">roject </w:t>
      </w:r>
      <w:r w:rsidR="00C438DB" w:rsidRPr="00485BCF">
        <w:rPr>
          <w:rFonts w:ascii="Times New Roman" w:hAnsi="Times New Roman"/>
        </w:rPr>
        <w:t>m</w:t>
      </w:r>
      <w:r w:rsidR="000123E7" w:rsidRPr="00485BCF">
        <w:rPr>
          <w:rFonts w:ascii="Times New Roman" w:hAnsi="Times New Roman"/>
        </w:rPr>
        <w:t>anager is responsible for the RON if he/she takes the lead on negotiating with the contractor</w:t>
      </w:r>
      <w:r w:rsidR="00F626CD" w:rsidRPr="00485BCF">
        <w:rPr>
          <w:rFonts w:ascii="Times New Roman" w:hAnsi="Times New Roman"/>
        </w:rPr>
        <w:t>.</w:t>
      </w:r>
    </w:p>
    <w:p w14:paraId="21011CED" w14:textId="5A8A3584" w:rsidR="006C62F8" w:rsidRPr="00485BCF" w:rsidRDefault="004F007C" w:rsidP="006C62F8">
      <w:pPr>
        <w:pStyle w:val="PMNumbering"/>
        <w:jc w:val="left"/>
        <w:rPr>
          <w:rFonts w:ascii="Times New Roman" w:hAnsi="Times New Roman"/>
        </w:rPr>
      </w:pPr>
      <w:r w:rsidRPr="00485BCF">
        <w:rPr>
          <w:rFonts w:ascii="Times New Roman" w:hAnsi="Times New Roman"/>
        </w:rPr>
        <w:t xml:space="preserve">The sole source approval form must accompany each </w:t>
      </w:r>
      <w:r w:rsidR="00375B8F" w:rsidRPr="00485BCF">
        <w:rPr>
          <w:rFonts w:ascii="Times New Roman" w:hAnsi="Times New Roman"/>
        </w:rPr>
        <w:t>procurement requisition</w:t>
      </w:r>
      <w:r w:rsidRPr="00485BCF">
        <w:rPr>
          <w:rFonts w:ascii="Times New Roman" w:hAnsi="Times New Roman"/>
        </w:rPr>
        <w:t xml:space="preserve"> requesting a sole source procurement</w:t>
      </w:r>
    </w:p>
    <w:p w14:paraId="0F16ECDD" w14:textId="77777777" w:rsidR="002A27C0" w:rsidRPr="00485BCF" w:rsidRDefault="00E765EA" w:rsidP="006C62F8">
      <w:pPr>
        <w:pStyle w:val="PMNumbering"/>
        <w:numPr>
          <w:ilvl w:val="0"/>
          <w:numId w:val="0"/>
        </w:numPr>
        <w:jc w:val="left"/>
        <w:rPr>
          <w:rFonts w:ascii="Times New Roman" w:hAnsi="Times New Roman"/>
          <w:b/>
          <w:i/>
        </w:rPr>
      </w:pPr>
      <w:r w:rsidRPr="00485BCF">
        <w:rPr>
          <w:rFonts w:ascii="Times New Roman" w:hAnsi="Times New Roman"/>
          <w:b/>
          <w:i/>
        </w:rPr>
        <w:t>Resource(s)</w:t>
      </w:r>
    </w:p>
    <w:p w14:paraId="10049AF4" w14:textId="77777777" w:rsidR="006C62F8" w:rsidRPr="00485BCF" w:rsidRDefault="006C62F8" w:rsidP="006C62F8">
      <w:pPr>
        <w:pStyle w:val="PMNumbering"/>
        <w:numPr>
          <w:ilvl w:val="0"/>
          <w:numId w:val="0"/>
        </w:numPr>
        <w:jc w:val="left"/>
        <w:rPr>
          <w:rFonts w:ascii="Times New Roman" w:hAnsi="Times New Roman"/>
          <w:b/>
          <w:i/>
        </w:rPr>
      </w:pPr>
    </w:p>
    <w:p w14:paraId="7CB5BB51" w14:textId="195F017C" w:rsidR="002A27C0" w:rsidRPr="00485BCF" w:rsidRDefault="009B5EEF" w:rsidP="009642D1">
      <w:pPr>
        <w:pStyle w:val="SOWDeliverables"/>
        <w:rPr>
          <w:rFonts w:ascii="Times New Roman" w:hAnsi="Times New Roman"/>
          <w:sz w:val="20"/>
        </w:rPr>
      </w:pPr>
      <w:hyperlink w:anchor="Appendix5" w:history="1">
        <w:r w:rsidR="002A27C0" w:rsidRPr="00485BCF">
          <w:rPr>
            <w:rStyle w:val="Hyperlink"/>
            <w:rFonts w:ascii="Times New Roman" w:hAnsi="Times New Roman"/>
            <w:color w:val="auto"/>
            <w:sz w:val="20"/>
            <w:u w:val="none"/>
          </w:rPr>
          <w:t xml:space="preserve">Sole Source </w:t>
        </w:r>
        <w:r w:rsidR="00BB6BBD" w:rsidRPr="00485BCF">
          <w:rPr>
            <w:rStyle w:val="Hyperlink"/>
            <w:rFonts w:ascii="Times New Roman" w:hAnsi="Times New Roman"/>
            <w:color w:val="auto"/>
            <w:sz w:val="20"/>
            <w:u w:val="none"/>
          </w:rPr>
          <w:t xml:space="preserve">Approval </w:t>
        </w:r>
        <w:r w:rsidR="002A27C0" w:rsidRPr="00485BCF">
          <w:rPr>
            <w:rStyle w:val="Hyperlink"/>
            <w:rFonts w:ascii="Times New Roman" w:hAnsi="Times New Roman"/>
            <w:color w:val="auto"/>
            <w:sz w:val="20"/>
            <w:u w:val="none"/>
          </w:rPr>
          <w:t>Form</w:t>
        </w:r>
      </w:hyperlink>
    </w:p>
    <w:p w14:paraId="62E01FAA" w14:textId="5D102C96" w:rsidR="002A27C0" w:rsidRPr="00485BCF" w:rsidRDefault="009B5EEF" w:rsidP="009642D1">
      <w:pPr>
        <w:pStyle w:val="SOWDeliverables"/>
        <w:rPr>
          <w:rFonts w:ascii="Times New Roman" w:hAnsi="Times New Roman"/>
          <w:sz w:val="20"/>
        </w:rPr>
      </w:pPr>
      <w:hyperlink w:anchor="Appendix6" w:history="1">
        <w:r w:rsidR="0015043A" w:rsidRPr="00485BCF">
          <w:rPr>
            <w:rStyle w:val="Hyperlink"/>
            <w:rFonts w:ascii="Times New Roman" w:hAnsi="Times New Roman"/>
            <w:color w:val="auto"/>
            <w:sz w:val="20"/>
            <w:u w:val="none"/>
          </w:rPr>
          <w:t xml:space="preserve">Procurement </w:t>
        </w:r>
        <w:r w:rsidR="002A27C0" w:rsidRPr="00485BCF">
          <w:rPr>
            <w:rStyle w:val="Hyperlink"/>
            <w:rFonts w:ascii="Times New Roman" w:hAnsi="Times New Roman"/>
            <w:color w:val="auto"/>
            <w:sz w:val="20"/>
            <w:u w:val="none"/>
          </w:rPr>
          <w:t>Requisition Form</w:t>
        </w:r>
      </w:hyperlink>
    </w:p>
    <w:p w14:paraId="630A674D" w14:textId="6D486672"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Method of Procurement Selection Form </w:t>
        </w:r>
      </w:hyperlink>
    </w:p>
    <w:p w14:paraId="261B131D" w14:textId="4E755EB4"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Record of Negotiation </w:t>
        </w:r>
      </w:hyperlink>
    </w:p>
    <w:p w14:paraId="3B0BC125" w14:textId="0D8FFA33" w:rsidR="00440803" w:rsidRPr="00485BCF" w:rsidRDefault="00440803" w:rsidP="006C62F8">
      <w:pPr>
        <w:pStyle w:val="PMBullets"/>
        <w:numPr>
          <w:ilvl w:val="0"/>
          <w:numId w:val="0"/>
        </w:numPr>
        <w:ind w:left="330"/>
        <w:rPr>
          <w:rFonts w:ascii="Times New Roman" w:hAnsi="Times New Roman"/>
          <w:lang w:val="en-US"/>
        </w:rPr>
      </w:pPr>
    </w:p>
    <w:p w14:paraId="4CFD87C0" w14:textId="77777777" w:rsidR="00B065E3" w:rsidRPr="00485BCF" w:rsidRDefault="00B065E3" w:rsidP="000B366C">
      <w:pPr>
        <w:pStyle w:val="PMBullets"/>
        <w:numPr>
          <w:ilvl w:val="0"/>
          <w:numId w:val="0"/>
        </w:numPr>
        <w:ind w:left="330"/>
        <w:rPr>
          <w:rFonts w:ascii="Times New Roman" w:hAnsi="Times New Roman"/>
          <w:lang w:val="en-US"/>
        </w:rPr>
      </w:pPr>
    </w:p>
    <w:p w14:paraId="354DAC63" w14:textId="61BBA119" w:rsidR="00AE7EF9" w:rsidRPr="00485BCF" w:rsidRDefault="00115BD6" w:rsidP="000B366C">
      <w:pPr>
        <w:pStyle w:val="Heading3"/>
        <w:rPr>
          <w:rFonts w:ascii="Times New Roman" w:hAnsi="Times New Roman"/>
          <w:i w:val="0"/>
        </w:rPr>
      </w:pPr>
      <w:bookmarkStart w:id="163" w:name="_Toc386200234"/>
      <w:bookmarkStart w:id="164" w:name="_Toc386205121"/>
      <w:bookmarkStart w:id="165" w:name="_Toc88386233"/>
      <w:bookmarkStart w:id="166" w:name="_Toc89491976"/>
      <w:bookmarkStart w:id="167" w:name="_Toc143496269"/>
      <w:r w:rsidRPr="00485BCF">
        <w:rPr>
          <w:rFonts w:ascii="Times New Roman" w:hAnsi="Times New Roman"/>
          <w:i w:val="0"/>
        </w:rPr>
        <w:lastRenderedPageBreak/>
        <w:t xml:space="preserve">SECTION </w:t>
      </w:r>
      <w:r w:rsidR="00286BEE" w:rsidRPr="00485BCF">
        <w:rPr>
          <w:rFonts w:ascii="Times New Roman" w:hAnsi="Times New Roman"/>
          <w:i w:val="0"/>
        </w:rPr>
        <w:t>022</w:t>
      </w:r>
      <w:r w:rsidR="00FE249C" w:rsidRPr="00485BCF">
        <w:rPr>
          <w:rFonts w:ascii="Times New Roman" w:hAnsi="Times New Roman"/>
          <w:i w:val="0"/>
        </w:rPr>
        <w:t>I</w:t>
      </w:r>
      <w:r w:rsidR="00AE7EF9" w:rsidRPr="00485BCF">
        <w:rPr>
          <w:rFonts w:ascii="Times New Roman" w:hAnsi="Times New Roman"/>
          <w:i w:val="0"/>
        </w:rPr>
        <w:t xml:space="preserve"> – </w:t>
      </w:r>
      <w:r w:rsidRPr="00485BCF">
        <w:rPr>
          <w:rFonts w:ascii="Times New Roman" w:hAnsi="Times New Roman"/>
          <w:i w:val="0"/>
        </w:rPr>
        <w:t>PROCUREMENT BY LIMITED COMPETITION</w:t>
      </w:r>
      <w:bookmarkEnd w:id="163"/>
      <w:bookmarkEnd w:id="164"/>
      <w:r w:rsidRPr="00485BCF">
        <w:rPr>
          <w:rFonts w:ascii="Times New Roman" w:hAnsi="Times New Roman"/>
          <w:i w:val="0"/>
        </w:rPr>
        <w:t xml:space="preserve"> </w:t>
      </w:r>
    </w:p>
    <w:p w14:paraId="7FDB316B" w14:textId="36F25507" w:rsidR="00714ABD" w:rsidRPr="00485BCF" w:rsidRDefault="00793730" w:rsidP="00FF000F">
      <w:pPr>
        <w:pStyle w:val="PMNumbering"/>
        <w:numPr>
          <w:ilvl w:val="0"/>
          <w:numId w:val="70"/>
        </w:numPr>
        <w:spacing w:before="0"/>
        <w:jc w:val="left"/>
        <w:rPr>
          <w:rFonts w:ascii="Times New Roman" w:hAnsi="Times New Roman"/>
        </w:rPr>
      </w:pPr>
      <w:r w:rsidRPr="00485BCF">
        <w:rPr>
          <w:rFonts w:ascii="Times New Roman" w:hAnsi="Times New Roman"/>
        </w:rPr>
        <w:t xml:space="preserve">Generally, </w:t>
      </w:r>
      <w:r w:rsidR="0074088C">
        <w:rPr>
          <w:rFonts w:ascii="Times New Roman" w:hAnsi="Times New Roman"/>
        </w:rPr>
        <w:t>RTPA</w:t>
      </w:r>
      <w:r w:rsidR="00714ABD" w:rsidRPr="00485BCF">
        <w:rPr>
          <w:rFonts w:ascii="Times New Roman" w:hAnsi="Times New Roman"/>
        </w:rPr>
        <w:t xml:space="preserve"> must provide for full and open competition in solicitations. </w:t>
      </w:r>
      <w:r w:rsidRPr="00485BCF">
        <w:rPr>
          <w:rFonts w:ascii="Times New Roman" w:hAnsi="Times New Roman"/>
        </w:rPr>
        <w:t xml:space="preserve">The Common Grant Rule for governmental recipients of federal funding, however, permits </w:t>
      </w:r>
      <w:r w:rsidR="0074088C">
        <w:rPr>
          <w:rFonts w:ascii="Times New Roman" w:hAnsi="Times New Roman"/>
        </w:rPr>
        <w:t>RTPA</w:t>
      </w:r>
      <w:r w:rsidRPr="00485BCF">
        <w:rPr>
          <w:rFonts w:ascii="Times New Roman" w:hAnsi="Times New Roman"/>
        </w:rPr>
        <w:t xml:space="preserve"> to limit the number of sources from which it solicits bids or proposals when </w:t>
      </w:r>
      <w:r w:rsidR="0074088C">
        <w:rPr>
          <w:rFonts w:ascii="Times New Roman" w:hAnsi="Times New Roman"/>
        </w:rPr>
        <w:t>RTPA</w:t>
      </w:r>
      <w:r w:rsidRPr="00485BCF">
        <w:rPr>
          <w:rFonts w:ascii="Times New Roman" w:hAnsi="Times New Roman"/>
        </w:rPr>
        <w:t xml:space="preserve"> has such an unusual and urgent need for the property or services that it would be seriously injured unless it were permitted to limit the solicitation. </w:t>
      </w:r>
      <w:r w:rsidR="00E55093" w:rsidRPr="00485BCF">
        <w:rPr>
          <w:rFonts w:ascii="Times New Roman" w:hAnsi="Times New Roman"/>
        </w:rPr>
        <w:t>A limited competition procurement cannot be justified when the need for foregoing the full and open competition requirement is due to either a failure to pla</w:t>
      </w:r>
      <w:r w:rsidR="005E76D7" w:rsidRPr="00485BCF">
        <w:rPr>
          <w:rFonts w:ascii="Times New Roman" w:hAnsi="Times New Roman"/>
        </w:rPr>
        <w:t>n or a lack of advance planning</w:t>
      </w:r>
      <w:r w:rsidR="00E55093" w:rsidRPr="00485BCF">
        <w:rPr>
          <w:rFonts w:ascii="Times New Roman" w:hAnsi="Times New Roman"/>
        </w:rPr>
        <w:t xml:space="preserve"> or due to concerns about the amount assistance available to support the procurement (for example, expiration of </w:t>
      </w:r>
      <w:r w:rsidR="005E76D7" w:rsidRPr="00485BCF">
        <w:rPr>
          <w:rFonts w:ascii="Times New Roman" w:hAnsi="Times New Roman"/>
        </w:rPr>
        <w:t>f</w:t>
      </w:r>
      <w:r w:rsidR="00E55093" w:rsidRPr="00485BCF">
        <w:rPr>
          <w:rFonts w:ascii="Times New Roman" w:hAnsi="Times New Roman"/>
        </w:rPr>
        <w:t>ederal assistance available for award). Only</w:t>
      </w:r>
      <w:r w:rsidR="00714ABD" w:rsidRPr="00485BCF">
        <w:rPr>
          <w:rFonts w:ascii="Times New Roman" w:hAnsi="Times New Roman"/>
        </w:rPr>
        <w:t xml:space="preserve"> under certain circumstances</w:t>
      </w:r>
      <w:r w:rsidR="00E55093" w:rsidRPr="00485BCF">
        <w:rPr>
          <w:rFonts w:ascii="Times New Roman" w:hAnsi="Times New Roman"/>
        </w:rPr>
        <w:t xml:space="preserve"> can</w:t>
      </w:r>
      <w:r w:rsidR="00714ABD" w:rsidRPr="00485BCF">
        <w:rPr>
          <w:rFonts w:ascii="Times New Roman" w:hAnsi="Times New Roman"/>
        </w:rPr>
        <w:t xml:space="preserve"> </w:t>
      </w:r>
      <w:r w:rsidR="0074088C">
        <w:rPr>
          <w:rFonts w:ascii="Times New Roman" w:hAnsi="Times New Roman"/>
        </w:rPr>
        <w:t>RTPA</w:t>
      </w:r>
      <w:r w:rsidR="00714ABD" w:rsidRPr="00485BCF">
        <w:rPr>
          <w:rFonts w:ascii="Times New Roman" w:hAnsi="Times New Roman"/>
        </w:rPr>
        <w:t xml:space="preserve"> conduct </w:t>
      </w:r>
      <w:r w:rsidR="00E55093" w:rsidRPr="00485BCF">
        <w:rPr>
          <w:rFonts w:ascii="Times New Roman" w:hAnsi="Times New Roman"/>
        </w:rPr>
        <w:t xml:space="preserve">a </w:t>
      </w:r>
      <w:r w:rsidR="00714ABD" w:rsidRPr="00485BCF">
        <w:rPr>
          <w:rFonts w:ascii="Times New Roman" w:hAnsi="Times New Roman"/>
        </w:rPr>
        <w:t xml:space="preserve">procurement </w:t>
      </w:r>
      <w:r w:rsidRPr="00485BCF">
        <w:rPr>
          <w:rFonts w:ascii="Times New Roman" w:hAnsi="Times New Roman"/>
        </w:rPr>
        <w:t>using</w:t>
      </w:r>
      <w:r w:rsidR="00714ABD" w:rsidRPr="00485BCF">
        <w:rPr>
          <w:rFonts w:ascii="Times New Roman" w:hAnsi="Times New Roman"/>
        </w:rPr>
        <w:t xml:space="preserve"> limited competition</w:t>
      </w:r>
      <w:r w:rsidRPr="00485BCF">
        <w:rPr>
          <w:rFonts w:ascii="Times New Roman" w:hAnsi="Times New Roman"/>
        </w:rPr>
        <w:t xml:space="preserve"> requirements</w:t>
      </w:r>
      <w:r w:rsidR="00714ABD" w:rsidRPr="00485BCF">
        <w:rPr>
          <w:rFonts w:ascii="Times New Roman" w:hAnsi="Times New Roman"/>
        </w:rPr>
        <w:t>.</w:t>
      </w:r>
      <w:r w:rsidR="00B9605B" w:rsidRPr="00485BCF">
        <w:rPr>
          <w:rFonts w:ascii="Times New Roman" w:hAnsi="Times New Roman"/>
        </w:rPr>
        <w:t xml:space="preserve"> </w:t>
      </w:r>
      <w:r w:rsidR="00E55093" w:rsidRPr="00485BCF">
        <w:rPr>
          <w:rFonts w:ascii="Times New Roman" w:hAnsi="Times New Roman"/>
        </w:rPr>
        <w:t>A</w:t>
      </w:r>
      <w:r w:rsidRPr="00485BCF">
        <w:rPr>
          <w:rFonts w:ascii="Times New Roman" w:hAnsi="Times New Roman"/>
        </w:rPr>
        <w:t xml:space="preserve"> small purchase procurement procedure </w:t>
      </w:r>
      <w:r w:rsidR="00E55093" w:rsidRPr="00485BCF">
        <w:rPr>
          <w:rFonts w:ascii="Times New Roman" w:hAnsi="Times New Roman"/>
        </w:rPr>
        <w:t>in which only three quotes are sought on a shorter time</w:t>
      </w:r>
      <w:r w:rsidR="000123E7" w:rsidRPr="00485BCF">
        <w:rPr>
          <w:rFonts w:ascii="Times New Roman" w:hAnsi="Times New Roman"/>
        </w:rPr>
        <w:t xml:space="preserve"> </w:t>
      </w:r>
      <w:r w:rsidR="00E55093" w:rsidRPr="00485BCF">
        <w:rPr>
          <w:rFonts w:ascii="Times New Roman" w:hAnsi="Times New Roman"/>
        </w:rPr>
        <w:t xml:space="preserve">frame </w:t>
      </w:r>
      <w:r w:rsidRPr="00485BCF">
        <w:rPr>
          <w:rFonts w:ascii="Times New Roman" w:hAnsi="Times New Roman"/>
        </w:rPr>
        <w:t>could be used even for a procurement exceeding the normal applicable thresholds if a justification for limited competition exists.</w:t>
      </w:r>
      <w:r w:rsidR="00DC061B" w:rsidRPr="00485BCF">
        <w:rPr>
          <w:rFonts w:ascii="Times New Roman" w:hAnsi="Times New Roman"/>
        </w:rPr>
        <w:t xml:space="preserve"> Prior consultation with the </w:t>
      </w:r>
      <w:r w:rsidR="00BB2B55" w:rsidRPr="00485BCF">
        <w:rPr>
          <w:rFonts w:ascii="Times New Roman" w:hAnsi="Times New Roman"/>
        </w:rPr>
        <w:t>Contracts Officer</w:t>
      </w:r>
      <w:r w:rsidR="00DC061B" w:rsidRPr="00485BCF">
        <w:rPr>
          <w:rFonts w:ascii="Times New Roman" w:hAnsi="Times New Roman"/>
        </w:rPr>
        <w:t xml:space="preserve"> is required in order to utilize a limited competition procurement method</w:t>
      </w:r>
      <w:r w:rsidR="004B76EA" w:rsidRPr="00485BCF">
        <w:rPr>
          <w:rFonts w:ascii="Times New Roman" w:hAnsi="Times New Roman"/>
        </w:rPr>
        <w:t xml:space="preserve">. </w:t>
      </w:r>
      <w:r w:rsidR="0053111E" w:rsidRPr="00485BCF">
        <w:rPr>
          <w:rFonts w:ascii="Times New Roman" w:hAnsi="Times New Roman"/>
        </w:rPr>
        <w:br/>
      </w:r>
      <w:r w:rsidRPr="00485BCF">
        <w:rPr>
          <w:rFonts w:ascii="Times New Roman" w:hAnsi="Times New Roman"/>
        </w:rPr>
        <w:t xml:space="preserve">The justifications in Sections 024I and 024J may be sufficient. Additionally, one of the justifications below may be sufficient. </w:t>
      </w:r>
    </w:p>
    <w:p w14:paraId="1703E5D0" w14:textId="77777777" w:rsidR="001F4B7A" w:rsidRPr="00485BCF" w:rsidRDefault="001F4B7A" w:rsidP="00FF000F">
      <w:pPr>
        <w:pStyle w:val="PMabc"/>
        <w:numPr>
          <w:ilvl w:val="0"/>
          <w:numId w:val="71"/>
        </w:numPr>
        <w:tabs>
          <w:tab w:val="clear" w:pos="770"/>
          <w:tab w:val="left" w:pos="3740"/>
        </w:tabs>
        <w:jc w:val="left"/>
        <w:rPr>
          <w:rFonts w:ascii="Times New Roman" w:hAnsi="Times New Roman"/>
        </w:rPr>
      </w:pPr>
      <w:r w:rsidRPr="00485BCF">
        <w:rPr>
          <w:rFonts w:ascii="Times New Roman" w:hAnsi="Times New Roman"/>
        </w:rPr>
        <w:t>Documentation is provided establishing that full and open competition in connection with a particular acquisition is not in the public interest.</w:t>
      </w:r>
    </w:p>
    <w:p w14:paraId="0B940D7F" w14:textId="772C6DF4" w:rsidR="001F4B7A" w:rsidRPr="00485BCF" w:rsidRDefault="001F4B7A" w:rsidP="00FF000F">
      <w:pPr>
        <w:pStyle w:val="PMabc"/>
        <w:numPr>
          <w:ilvl w:val="0"/>
          <w:numId w:val="71"/>
        </w:numPr>
        <w:tabs>
          <w:tab w:val="clear" w:pos="770"/>
          <w:tab w:val="left" w:pos="3740"/>
        </w:tabs>
        <w:jc w:val="left"/>
        <w:rPr>
          <w:rFonts w:ascii="Times New Roman" w:hAnsi="Times New Roman"/>
        </w:rPr>
      </w:pPr>
      <w:r w:rsidRPr="00485BCF">
        <w:rPr>
          <w:rFonts w:ascii="Times New Roman" w:hAnsi="Times New Roman"/>
        </w:rPr>
        <w:t xml:space="preserve">Documentation is provided establishing that an unusual and urgent need for the services exists and </w:t>
      </w:r>
      <w:r w:rsidR="0074088C">
        <w:rPr>
          <w:rFonts w:ascii="Times New Roman" w:hAnsi="Times New Roman"/>
        </w:rPr>
        <w:t>RTPA</w:t>
      </w:r>
      <w:r w:rsidRPr="00485BCF">
        <w:rPr>
          <w:rFonts w:ascii="Times New Roman" w:hAnsi="Times New Roman"/>
        </w:rPr>
        <w:t xml:space="preserve"> would be seriously injured unless it is permitted to limit the competition.</w:t>
      </w:r>
    </w:p>
    <w:p w14:paraId="49D665B4" w14:textId="77777777" w:rsidR="001F4B7A" w:rsidRPr="00485BCF" w:rsidRDefault="001F4B7A" w:rsidP="00FF000F">
      <w:pPr>
        <w:pStyle w:val="PMabc"/>
        <w:numPr>
          <w:ilvl w:val="0"/>
          <w:numId w:val="71"/>
        </w:numPr>
        <w:tabs>
          <w:tab w:val="clear" w:pos="770"/>
          <w:tab w:val="left" w:pos="3740"/>
        </w:tabs>
        <w:jc w:val="left"/>
        <w:rPr>
          <w:rFonts w:ascii="Times New Roman" w:hAnsi="Times New Roman"/>
        </w:rPr>
      </w:pPr>
      <w:r w:rsidRPr="00485BCF">
        <w:rPr>
          <w:rFonts w:ascii="Times New Roman" w:hAnsi="Times New Roman"/>
        </w:rPr>
        <w:t>Documentation is provided establishing that public exigency or emergency will not permit a delay resulting from a full formal competitive procurement for the supplies or services.</w:t>
      </w:r>
    </w:p>
    <w:p w14:paraId="41087671" w14:textId="77777777" w:rsidR="001F4B7A" w:rsidRPr="00485BCF" w:rsidRDefault="001F4B7A" w:rsidP="00FF000F">
      <w:pPr>
        <w:pStyle w:val="PMabc"/>
        <w:numPr>
          <w:ilvl w:val="0"/>
          <w:numId w:val="71"/>
        </w:numPr>
        <w:tabs>
          <w:tab w:val="clear" w:pos="770"/>
          <w:tab w:val="left" w:pos="3740"/>
        </w:tabs>
        <w:jc w:val="left"/>
        <w:rPr>
          <w:rFonts w:ascii="Times New Roman" w:hAnsi="Times New Roman"/>
        </w:rPr>
      </w:pPr>
      <w:r w:rsidRPr="00485BCF">
        <w:rPr>
          <w:rFonts w:ascii="Times New Roman" w:hAnsi="Times New Roman"/>
        </w:rPr>
        <w:t xml:space="preserve">Acquisition of an expert or neutral person’s services </w:t>
      </w:r>
      <w:r w:rsidR="00E36C16" w:rsidRPr="00485BCF">
        <w:rPr>
          <w:rFonts w:ascii="Times New Roman" w:hAnsi="Times New Roman"/>
        </w:rPr>
        <w:t xml:space="preserve">is </w:t>
      </w:r>
      <w:r w:rsidRPr="00485BCF">
        <w:rPr>
          <w:rFonts w:ascii="Times New Roman" w:hAnsi="Times New Roman"/>
        </w:rPr>
        <w:t>needed for a current or potential protest, dispute, claim, or litigation.</w:t>
      </w:r>
    </w:p>
    <w:p w14:paraId="7CB4B4E6" w14:textId="59FBC683" w:rsidR="000B1173" w:rsidRPr="00485BCF" w:rsidRDefault="000B1173" w:rsidP="00FF000F">
      <w:pPr>
        <w:pStyle w:val="PMNumbering"/>
        <w:numPr>
          <w:ilvl w:val="0"/>
          <w:numId w:val="70"/>
        </w:numPr>
        <w:jc w:val="left"/>
        <w:rPr>
          <w:rFonts w:ascii="Times New Roman" w:hAnsi="Times New Roman"/>
        </w:rPr>
      </w:pPr>
      <w:r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w:t>
      </w:r>
      <w:r w:rsidR="000123E7" w:rsidRPr="00485BCF">
        <w:rPr>
          <w:rFonts w:ascii="Times New Roman" w:hAnsi="Times New Roman"/>
        </w:rPr>
        <w:t>should</w:t>
      </w:r>
      <w:r w:rsidRPr="00485BCF">
        <w:rPr>
          <w:rFonts w:ascii="Times New Roman" w:hAnsi="Times New Roman"/>
        </w:rPr>
        <w:t xml:space="preserve"> not commence </w:t>
      </w:r>
      <w:r w:rsidR="00E55093" w:rsidRPr="00485BCF">
        <w:rPr>
          <w:rFonts w:ascii="Times New Roman" w:hAnsi="Times New Roman"/>
        </w:rPr>
        <w:t>a limited competition procurement</w:t>
      </w:r>
      <w:r w:rsidRPr="00485BCF">
        <w:rPr>
          <w:rFonts w:ascii="Times New Roman" w:hAnsi="Times New Roman"/>
        </w:rPr>
        <w:t xml:space="preserve"> unless the </w:t>
      </w:r>
      <w:r w:rsidR="00375B8F" w:rsidRPr="00485BCF">
        <w:rPr>
          <w:rFonts w:ascii="Times New Roman" w:hAnsi="Times New Roman"/>
        </w:rPr>
        <w:t>procurement requisition</w:t>
      </w:r>
      <w:r w:rsidRPr="00485BCF">
        <w:rPr>
          <w:rFonts w:ascii="Times New Roman" w:hAnsi="Times New Roman"/>
        </w:rPr>
        <w:t xml:space="preserve"> justifies the use of limited competition</w:t>
      </w:r>
      <w:r w:rsidR="005E76D7" w:rsidRPr="00485BCF">
        <w:rPr>
          <w:rFonts w:ascii="Times New Roman" w:hAnsi="Times New Roman"/>
        </w:rPr>
        <w:t>,</w:t>
      </w:r>
      <w:r w:rsidRPr="00485BCF">
        <w:rPr>
          <w:rFonts w:ascii="Times New Roman" w:hAnsi="Times New Roman"/>
        </w:rPr>
        <w:t xml:space="preserve"> certifies the accuracy and completeness of the justification</w:t>
      </w:r>
      <w:r w:rsidR="005E76D7" w:rsidRPr="00485BCF">
        <w:rPr>
          <w:rFonts w:ascii="Times New Roman" w:hAnsi="Times New Roman"/>
        </w:rPr>
        <w:t>,</w:t>
      </w:r>
      <w:r w:rsidRPr="00485BCF">
        <w:rPr>
          <w:rFonts w:ascii="Times New Roman" w:hAnsi="Times New Roman"/>
        </w:rPr>
        <w:t xml:space="preserve"> and </w:t>
      </w:r>
      <w:r w:rsidR="00E55093" w:rsidRPr="00485BCF">
        <w:rPr>
          <w:rFonts w:ascii="Times New Roman" w:hAnsi="Times New Roman"/>
        </w:rPr>
        <w:t xml:space="preserve">is approved by </w:t>
      </w:r>
      <w:r w:rsidRPr="00485BCF">
        <w:rPr>
          <w:rFonts w:ascii="Times New Roman" w:hAnsi="Times New Roman"/>
        </w:rPr>
        <w:t>a department director or higher level of authority.</w:t>
      </w:r>
      <w:r w:rsidR="00E55093" w:rsidRPr="00485BCF">
        <w:rPr>
          <w:rFonts w:ascii="Times New Roman" w:hAnsi="Times New Roman"/>
        </w:rPr>
        <w:t xml:space="preserve"> </w:t>
      </w:r>
      <w:r w:rsidRPr="00485BCF">
        <w:rPr>
          <w:rFonts w:ascii="Times New Roman" w:hAnsi="Times New Roman"/>
        </w:rPr>
        <w:t xml:space="preserve">The </w:t>
      </w:r>
      <w:r w:rsidR="00E55093" w:rsidRPr="00485BCF">
        <w:rPr>
          <w:rFonts w:ascii="Times New Roman" w:hAnsi="Times New Roman"/>
        </w:rPr>
        <w:t>p</w:t>
      </w:r>
      <w:r w:rsidRPr="00485BCF">
        <w:rPr>
          <w:rFonts w:ascii="Times New Roman" w:hAnsi="Times New Roman"/>
        </w:rPr>
        <w:t xml:space="preserve">roject manager is responsible for providing and certifying as accurate and complete necessary data to support </w:t>
      </w:r>
      <w:r w:rsidR="00E55093" w:rsidRPr="00485BCF">
        <w:rPr>
          <w:rFonts w:ascii="Times New Roman" w:hAnsi="Times New Roman"/>
        </w:rPr>
        <w:t>the</w:t>
      </w:r>
      <w:r w:rsidRPr="00485BCF">
        <w:rPr>
          <w:rFonts w:ascii="Times New Roman" w:hAnsi="Times New Roman"/>
        </w:rPr>
        <w:t xml:space="preserve"> recommendation for limited competition procurements.</w:t>
      </w:r>
    </w:p>
    <w:p w14:paraId="3B8CD251" w14:textId="680D7644" w:rsidR="000B1173" w:rsidRPr="00485BCF" w:rsidRDefault="000B1173" w:rsidP="00FF000F">
      <w:pPr>
        <w:pStyle w:val="PMNumbering"/>
        <w:numPr>
          <w:ilvl w:val="0"/>
          <w:numId w:val="70"/>
        </w:numPr>
        <w:jc w:val="left"/>
        <w:rPr>
          <w:rFonts w:ascii="Times New Roman" w:hAnsi="Times New Roman"/>
        </w:rPr>
      </w:pPr>
      <w:r w:rsidRPr="00485BCF">
        <w:rPr>
          <w:rFonts w:ascii="Times New Roman" w:hAnsi="Times New Roman"/>
        </w:rPr>
        <w:t xml:space="preserve">The </w:t>
      </w:r>
      <w:r w:rsidR="00C04E96" w:rsidRPr="00485BCF">
        <w:rPr>
          <w:rFonts w:ascii="Times New Roman" w:hAnsi="Times New Roman"/>
        </w:rPr>
        <w:t>l</w:t>
      </w:r>
      <w:r w:rsidRPr="00485BCF">
        <w:rPr>
          <w:rFonts w:ascii="Times New Roman" w:hAnsi="Times New Roman"/>
        </w:rPr>
        <w:t xml:space="preserve">imited </w:t>
      </w:r>
      <w:r w:rsidR="00C04E96" w:rsidRPr="00485BCF">
        <w:rPr>
          <w:rFonts w:ascii="Times New Roman" w:hAnsi="Times New Roman"/>
        </w:rPr>
        <w:t>c</w:t>
      </w:r>
      <w:r w:rsidRPr="00485BCF">
        <w:rPr>
          <w:rFonts w:ascii="Times New Roman" w:hAnsi="Times New Roman"/>
        </w:rPr>
        <w:t xml:space="preserve">ompetition </w:t>
      </w:r>
      <w:r w:rsidR="00D55209" w:rsidRPr="00485BCF">
        <w:rPr>
          <w:rFonts w:ascii="Times New Roman" w:hAnsi="Times New Roman"/>
        </w:rPr>
        <w:t>request</w:t>
      </w:r>
      <w:r w:rsidR="006B57E8" w:rsidRPr="00485BCF">
        <w:rPr>
          <w:rFonts w:ascii="Times New Roman" w:hAnsi="Times New Roman"/>
        </w:rPr>
        <w:t xml:space="preserve"> form</w:t>
      </w:r>
      <w:r w:rsidRPr="00485BCF">
        <w:rPr>
          <w:rFonts w:ascii="Times New Roman" w:hAnsi="Times New Roman"/>
        </w:rPr>
        <w:t xml:space="preserve"> must accompany each </w:t>
      </w:r>
      <w:r w:rsidR="00375B8F" w:rsidRPr="00485BCF">
        <w:rPr>
          <w:rFonts w:ascii="Times New Roman" w:hAnsi="Times New Roman"/>
        </w:rPr>
        <w:t>procurement requisition</w:t>
      </w:r>
      <w:r w:rsidRPr="00485BCF">
        <w:rPr>
          <w:rFonts w:ascii="Times New Roman" w:hAnsi="Times New Roman"/>
        </w:rPr>
        <w:t xml:space="preserve"> requesting this kind of procurement. </w:t>
      </w:r>
    </w:p>
    <w:p w14:paraId="246D4385" w14:textId="055F9DE2" w:rsidR="00004FC7" w:rsidRPr="00485BCF" w:rsidRDefault="00004FC7" w:rsidP="00FF000F">
      <w:pPr>
        <w:pStyle w:val="PMNumbering"/>
        <w:numPr>
          <w:ilvl w:val="0"/>
          <w:numId w:val="70"/>
        </w:numPr>
        <w:jc w:val="left"/>
        <w:rPr>
          <w:rFonts w:ascii="Times New Roman" w:hAnsi="Times New Roman"/>
        </w:rPr>
      </w:pPr>
      <w:r w:rsidRPr="00485BCF">
        <w:rPr>
          <w:rFonts w:ascii="Times New Roman" w:hAnsi="Times New Roman"/>
        </w:rPr>
        <w:t xml:space="preserve">All procurements over must have a documented </w:t>
      </w:r>
      <w:r w:rsidR="001A7ABD" w:rsidRPr="00485BCF">
        <w:rPr>
          <w:rFonts w:ascii="Times New Roman" w:hAnsi="Times New Roman"/>
        </w:rPr>
        <w:t>RON</w:t>
      </w:r>
      <w:r w:rsidRPr="00485BCF">
        <w:rPr>
          <w:rFonts w:ascii="Times New Roman" w:hAnsi="Times New Roman"/>
        </w:rPr>
        <w:t xml:space="preserve"> that establishes that </w:t>
      </w:r>
      <w:r w:rsidR="00600738" w:rsidRPr="00485BCF">
        <w:rPr>
          <w:rFonts w:ascii="Times New Roman" w:hAnsi="Times New Roman"/>
        </w:rPr>
        <w:t>the project manager</w:t>
      </w:r>
      <w:r w:rsidRPr="00485BCF">
        <w:rPr>
          <w:rFonts w:ascii="Times New Roman" w:hAnsi="Times New Roman"/>
        </w:rPr>
        <w:t xml:space="preserve"> made the effort to obtain the best price for </w:t>
      </w:r>
      <w:r w:rsidR="0074088C">
        <w:rPr>
          <w:rFonts w:ascii="Times New Roman" w:hAnsi="Times New Roman"/>
        </w:rPr>
        <w:t>RTPA</w:t>
      </w:r>
      <w:r w:rsidRPr="00485BCF">
        <w:rPr>
          <w:rFonts w:ascii="Times New Roman" w:hAnsi="Times New Roman"/>
        </w:rPr>
        <w:t xml:space="preserve"> for the goods or services with quality, level of effort, and other relevant factors taken into consideration</w:t>
      </w:r>
      <w:r w:rsidR="00F626CD" w:rsidRPr="00485BCF">
        <w:rPr>
          <w:rFonts w:ascii="Times New Roman" w:hAnsi="Times New Roman"/>
        </w:rPr>
        <w:t>. A template exists for documenting the RON for task orders.</w:t>
      </w:r>
      <w:r w:rsidR="000123E7" w:rsidRPr="00485BCF">
        <w:rPr>
          <w:rFonts w:ascii="Times New Roman" w:hAnsi="Times New Roman"/>
        </w:rPr>
        <w:t xml:space="preserve"> </w:t>
      </w:r>
      <w:r w:rsidR="001A7ABD"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member</w:t>
      </w:r>
      <w:r w:rsidR="000123E7" w:rsidRPr="00485BCF">
        <w:rPr>
          <w:rFonts w:ascii="Times New Roman" w:hAnsi="Times New Roman"/>
        </w:rPr>
        <w:t xml:space="preserve"> is responsible for documenting the RON when it takes the lead on the negotiations</w:t>
      </w:r>
      <w:r w:rsidR="001A7ABD" w:rsidRPr="00485BCF">
        <w:rPr>
          <w:rFonts w:ascii="Times New Roman" w:hAnsi="Times New Roman"/>
        </w:rPr>
        <w:t>,</w:t>
      </w:r>
      <w:r w:rsidR="000123E7" w:rsidRPr="00485BCF">
        <w:rPr>
          <w:rFonts w:ascii="Times New Roman" w:hAnsi="Times New Roman"/>
        </w:rPr>
        <w:t xml:space="preserve"> and the </w:t>
      </w:r>
      <w:r w:rsidR="001A7ABD" w:rsidRPr="00485BCF">
        <w:rPr>
          <w:rFonts w:ascii="Times New Roman" w:hAnsi="Times New Roman"/>
        </w:rPr>
        <w:t>p</w:t>
      </w:r>
      <w:r w:rsidR="000123E7" w:rsidRPr="00485BCF">
        <w:rPr>
          <w:rFonts w:ascii="Times New Roman" w:hAnsi="Times New Roman"/>
        </w:rPr>
        <w:t xml:space="preserve">roject </w:t>
      </w:r>
      <w:r w:rsidR="001A7ABD" w:rsidRPr="00485BCF">
        <w:rPr>
          <w:rFonts w:ascii="Times New Roman" w:hAnsi="Times New Roman"/>
        </w:rPr>
        <w:t>m</w:t>
      </w:r>
      <w:r w:rsidR="000123E7" w:rsidRPr="00485BCF">
        <w:rPr>
          <w:rFonts w:ascii="Times New Roman" w:hAnsi="Times New Roman"/>
        </w:rPr>
        <w:t>anager is responsible for the RON if he/she takes the lead on negotiating with the contractor</w:t>
      </w:r>
      <w:r w:rsidR="00F626CD" w:rsidRPr="00485BCF">
        <w:rPr>
          <w:rFonts w:ascii="Times New Roman" w:hAnsi="Times New Roman"/>
        </w:rPr>
        <w:t>.</w:t>
      </w:r>
    </w:p>
    <w:p w14:paraId="4C797C53" w14:textId="77777777" w:rsidR="00C2225E" w:rsidRPr="00485BCF" w:rsidRDefault="000123E7" w:rsidP="00C2225E">
      <w:pPr>
        <w:pStyle w:val="PMNumbering"/>
        <w:rPr>
          <w:rFonts w:ascii="Times New Roman" w:hAnsi="Times New Roman"/>
        </w:rPr>
      </w:pPr>
      <w:r w:rsidRPr="00485BCF">
        <w:rPr>
          <w:rFonts w:ascii="Times New Roman" w:hAnsi="Times New Roman"/>
        </w:rPr>
        <w:t>Limited c</w:t>
      </w:r>
      <w:r w:rsidR="006773D0" w:rsidRPr="00485BCF">
        <w:rPr>
          <w:rFonts w:ascii="Times New Roman" w:hAnsi="Times New Roman"/>
        </w:rPr>
        <w:t>ompetition procurements require approval by the Executive Director</w:t>
      </w:r>
    </w:p>
    <w:p w14:paraId="48ED1031" w14:textId="77777777" w:rsidR="00C2225E" w:rsidRPr="00485BCF" w:rsidRDefault="00C2225E" w:rsidP="00C2225E">
      <w:pPr>
        <w:pStyle w:val="PMNumbering"/>
        <w:numPr>
          <w:ilvl w:val="0"/>
          <w:numId w:val="0"/>
        </w:numPr>
        <w:rPr>
          <w:rFonts w:ascii="Times New Roman" w:hAnsi="Times New Roman"/>
        </w:rPr>
      </w:pPr>
    </w:p>
    <w:p w14:paraId="133A06BC" w14:textId="6BA359F6" w:rsidR="001008DC" w:rsidRPr="00485BCF" w:rsidRDefault="00E765EA" w:rsidP="00C2225E">
      <w:pPr>
        <w:pStyle w:val="PMNumbering"/>
        <w:numPr>
          <w:ilvl w:val="0"/>
          <w:numId w:val="0"/>
        </w:numPr>
        <w:rPr>
          <w:rFonts w:ascii="Times New Roman" w:hAnsi="Times New Roman"/>
          <w:b/>
          <w:i/>
        </w:rPr>
      </w:pPr>
      <w:r w:rsidRPr="00485BCF">
        <w:rPr>
          <w:rFonts w:ascii="Times New Roman" w:hAnsi="Times New Roman"/>
          <w:b/>
          <w:i/>
        </w:rPr>
        <w:t>Resource(s)</w:t>
      </w:r>
    </w:p>
    <w:p w14:paraId="0F565826" w14:textId="77777777" w:rsidR="00C2225E" w:rsidRPr="00485BCF" w:rsidRDefault="00C2225E" w:rsidP="00C2225E">
      <w:pPr>
        <w:pStyle w:val="PMBullets"/>
        <w:numPr>
          <w:ilvl w:val="0"/>
          <w:numId w:val="0"/>
        </w:numPr>
        <w:ind w:left="330" w:hanging="330"/>
        <w:rPr>
          <w:rFonts w:ascii="Times New Roman" w:hAnsi="Times New Roman"/>
          <w:lang w:val="en-US"/>
        </w:rPr>
      </w:pPr>
    </w:p>
    <w:p w14:paraId="30ACB62A" w14:textId="62373A19" w:rsidR="001008DC" w:rsidRPr="00485BCF" w:rsidRDefault="009B5EEF" w:rsidP="00C2225E">
      <w:pPr>
        <w:pStyle w:val="SOWDeliverables"/>
        <w:rPr>
          <w:rFonts w:ascii="Times New Roman" w:hAnsi="Times New Roman"/>
          <w:sz w:val="20"/>
        </w:rPr>
      </w:pPr>
      <w:hyperlink w:anchor="Appendix6" w:history="1">
        <w:r w:rsidR="00E907AA" w:rsidRPr="00485BCF">
          <w:rPr>
            <w:rStyle w:val="Hyperlink"/>
            <w:rFonts w:ascii="Times New Roman" w:hAnsi="Times New Roman"/>
            <w:color w:val="auto"/>
            <w:sz w:val="20"/>
            <w:u w:val="none"/>
          </w:rPr>
          <w:t xml:space="preserve">Procurement </w:t>
        </w:r>
        <w:r w:rsidR="001008DC" w:rsidRPr="00485BCF">
          <w:rPr>
            <w:rStyle w:val="Hyperlink"/>
            <w:rFonts w:ascii="Times New Roman" w:hAnsi="Times New Roman"/>
            <w:color w:val="auto"/>
            <w:sz w:val="20"/>
            <w:u w:val="none"/>
          </w:rPr>
          <w:t>Requisition Form</w:t>
        </w:r>
      </w:hyperlink>
    </w:p>
    <w:p w14:paraId="6EDD1C11" w14:textId="4BE9346A"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Limited Competition Approval Form </w:t>
        </w:r>
      </w:hyperlink>
    </w:p>
    <w:p w14:paraId="4C8CAA63" w14:textId="6CA80C84"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Record of Negotiation </w:t>
        </w:r>
      </w:hyperlink>
    </w:p>
    <w:p w14:paraId="57A2C43A" w14:textId="77777777" w:rsidR="00C2225E" w:rsidRPr="00485BCF" w:rsidRDefault="00C2225E" w:rsidP="00C2225E">
      <w:pPr>
        <w:pStyle w:val="PMBullets"/>
        <w:numPr>
          <w:ilvl w:val="0"/>
          <w:numId w:val="0"/>
        </w:numPr>
        <w:ind w:left="330" w:hanging="330"/>
        <w:rPr>
          <w:rFonts w:ascii="Times New Roman" w:hAnsi="Times New Roman"/>
          <w:lang w:val="en-US"/>
        </w:rPr>
      </w:pPr>
    </w:p>
    <w:p w14:paraId="2D4428DD" w14:textId="77777777" w:rsidR="00C2225E" w:rsidRPr="00485BCF" w:rsidRDefault="00C2225E" w:rsidP="00C2225E">
      <w:pPr>
        <w:pStyle w:val="PMBullets"/>
        <w:numPr>
          <w:ilvl w:val="0"/>
          <w:numId w:val="0"/>
        </w:numPr>
        <w:ind w:left="330" w:hanging="330"/>
        <w:rPr>
          <w:rFonts w:ascii="Times New Roman" w:hAnsi="Times New Roman"/>
          <w:lang w:val="en-US"/>
        </w:rPr>
      </w:pPr>
    </w:p>
    <w:p w14:paraId="3EEBEE39" w14:textId="60E860F6" w:rsidR="002A27C0" w:rsidRPr="00485BCF" w:rsidRDefault="00115BD6" w:rsidP="000B366C">
      <w:pPr>
        <w:pStyle w:val="Heading3"/>
        <w:rPr>
          <w:rFonts w:ascii="Times New Roman" w:hAnsi="Times New Roman"/>
          <w:i w:val="0"/>
        </w:rPr>
      </w:pPr>
      <w:bookmarkStart w:id="168" w:name="_Toc386200235"/>
      <w:bookmarkStart w:id="169" w:name="_Toc386205122"/>
      <w:r w:rsidRPr="00485BCF">
        <w:rPr>
          <w:rFonts w:ascii="Times New Roman" w:hAnsi="Times New Roman"/>
          <w:i w:val="0"/>
        </w:rPr>
        <w:t xml:space="preserve">SECTION </w:t>
      </w:r>
      <w:r w:rsidR="00394AA0" w:rsidRPr="00485BCF">
        <w:rPr>
          <w:rFonts w:ascii="Times New Roman" w:hAnsi="Times New Roman"/>
          <w:i w:val="0"/>
        </w:rPr>
        <w:t>02</w:t>
      </w:r>
      <w:r w:rsidR="00286BEE" w:rsidRPr="00485BCF">
        <w:rPr>
          <w:rFonts w:ascii="Times New Roman" w:hAnsi="Times New Roman"/>
          <w:i w:val="0"/>
        </w:rPr>
        <w:t>2</w:t>
      </w:r>
      <w:r w:rsidR="00FE249C" w:rsidRPr="00485BCF">
        <w:rPr>
          <w:rFonts w:ascii="Times New Roman" w:hAnsi="Times New Roman"/>
          <w:i w:val="0"/>
        </w:rPr>
        <w:t>J</w:t>
      </w:r>
      <w:r w:rsidR="00394AA0" w:rsidRPr="00485BCF">
        <w:rPr>
          <w:rFonts w:ascii="Times New Roman" w:hAnsi="Times New Roman"/>
          <w:i w:val="0"/>
        </w:rPr>
        <w:t xml:space="preserve"> </w:t>
      </w:r>
      <w:r w:rsidR="002A27C0" w:rsidRPr="00485BCF">
        <w:rPr>
          <w:rFonts w:ascii="Times New Roman" w:hAnsi="Times New Roman"/>
          <w:i w:val="0"/>
        </w:rPr>
        <w:t xml:space="preserve">– </w:t>
      </w:r>
      <w:bookmarkEnd w:id="165"/>
      <w:bookmarkEnd w:id="166"/>
      <w:bookmarkEnd w:id="167"/>
      <w:r w:rsidRPr="00485BCF">
        <w:rPr>
          <w:rFonts w:ascii="Times New Roman" w:hAnsi="Times New Roman"/>
          <w:i w:val="0"/>
        </w:rPr>
        <w:t>OPTIONS</w:t>
      </w:r>
      <w:bookmarkEnd w:id="168"/>
      <w:bookmarkEnd w:id="169"/>
    </w:p>
    <w:p w14:paraId="7C1EE28F" w14:textId="05CC4EA7" w:rsidR="00037C87" w:rsidRPr="00485BCF" w:rsidRDefault="00037C87" w:rsidP="00C2225E">
      <w:pPr>
        <w:pStyle w:val="PMNumbering"/>
        <w:numPr>
          <w:ilvl w:val="0"/>
          <w:numId w:val="12"/>
        </w:numPr>
        <w:spacing w:before="0"/>
        <w:ind w:left="432" w:hanging="432"/>
        <w:jc w:val="left"/>
        <w:rPr>
          <w:rFonts w:ascii="Times New Roman" w:hAnsi="Times New Roman"/>
        </w:rPr>
      </w:pPr>
      <w:r w:rsidRPr="00485BCF">
        <w:rPr>
          <w:rFonts w:ascii="Times New Roman" w:hAnsi="Times New Roman"/>
        </w:rPr>
        <w:t>In compliance with FTA Circular 4220</w:t>
      </w:r>
      <w:r w:rsidR="00EE6D95" w:rsidRPr="00485BCF">
        <w:rPr>
          <w:rFonts w:ascii="Times New Roman" w:hAnsi="Times New Roman"/>
        </w:rPr>
        <w:t>.1F</w:t>
      </w:r>
      <w:r w:rsidRPr="00485BCF">
        <w:rPr>
          <w:rFonts w:ascii="Times New Roman" w:hAnsi="Times New Roman"/>
        </w:rPr>
        <w:t xml:space="preserve"> options must be evaluated as part of the price evaluation of offers</w:t>
      </w:r>
      <w:r w:rsidR="00E55093" w:rsidRPr="00485BCF">
        <w:rPr>
          <w:rFonts w:ascii="Times New Roman" w:hAnsi="Times New Roman"/>
        </w:rPr>
        <w:t xml:space="preserve"> </w:t>
      </w:r>
      <w:r w:rsidR="007D2BB0" w:rsidRPr="00485BCF">
        <w:rPr>
          <w:rFonts w:ascii="Times New Roman" w:hAnsi="Times New Roman"/>
        </w:rPr>
        <w:t xml:space="preserve">before award is made </w:t>
      </w:r>
      <w:r w:rsidR="00E55093" w:rsidRPr="00485BCF">
        <w:rPr>
          <w:rFonts w:ascii="Times New Roman" w:hAnsi="Times New Roman"/>
        </w:rPr>
        <w:t>on FTA</w:t>
      </w:r>
      <w:r w:rsidR="001A7ABD" w:rsidRPr="00485BCF">
        <w:rPr>
          <w:rFonts w:ascii="Times New Roman" w:hAnsi="Times New Roman"/>
        </w:rPr>
        <w:t>-</w:t>
      </w:r>
      <w:r w:rsidR="00E55093" w:rsidRPr="00485BCF">
        <w:rPr>
          <w:rFonts w:ascii="Times New Roman" w:hAnsi="Times New Roman"/>
        </w:rPr>
        <w:t>funded procurements if an o</w:t>
      </w:r>
      <w:r w:rsidRPr="00485BCF">
        <w:rPr>
          <w:rFonts w:ascii="Times New Roman" w:hAnsi="Times New Roman"/>
        </w:rPr>
        <w:t>ption</w:t>
      </w:r>
      <w:r w:rsidR="00E55093" w:rsidRPr="00485BCF">
        <w:rPr>
          <w:rFonts w:ascii="Times New Roman" w:hAnsi="Times New Roman"/>
        </w:rPr>
        <w:t xml:space="preserve"> will</w:t>
      </w:r>
      <w:r w:rsidRPr="00485BCF">
        <w:rPr>
          <w:rFonts w:ascii="Times New Roman" w:hAnsi="Times New Roman"/>
        </w:rPr>
        <w:t xml:space="preserve"> be included in </w:t>
      </w:r>
      <w:r w:rsidR="00E55093" w:rsidRPr="00485BCF">
        <w:rPr>
          <w:rFonts w:ascii="Times New Roman" w:hAnsi="Times New Roman"/>
        </w:rPr>
        <w:t xml:space="preserve">the solicitation and </w:t>
      </w:r>
      <w:r w:rsidRPr="00485BCF">
        <w:rPr>
          <w:rFonts w:ascii="Times New Roman" w:hAnsi="Times New Roman"/>
        </w:rPr>
        <w:t xml:space="preserve">contract. An option is a unilateral right in a contract by which, for a specified time, </w:t>
      </w:r>
      <w:r w:rsidR="0074088C">
        <w:rPr>
          <w:rFonts w:ascii="Times New Roman" w:hAnsi="Times New Roman"/>
        </w:rPr>
        <w:t>RTPA</w:t>
      </w:r>
      <w:r w:rsidRPr="00485BCF">
        <w:rPr>
          <w:rFonts w:ascii="Times New Roman" w:hAnsi="Times New Roman"/>
        </w:rPr>
        <w:t xml:space="preserve"> may elect to purchase additional equipment, supplies, or serv</w:t>
      </w:r>
      <w:r w:rsidR="001A7ABD" w:rsidRPr="00485BCF">
        <w:rPr>
          <w:rFonts w:ascii="Times New Roman" w:hAnsi="Times New Roman"/>
        </w:rPr>
        <w:t>ices called for by the contract</w:t>
      </w:r>
      <w:r w:rsidRPr="00485BCF">
        <w:rPr>
          <w:rFonts w:ascii="Times New Roman" w:hAnsi="Times New Roman"/>
        </w:rPr>
        <w:t xml:space="preserve"> or may elect to extend the term of the contract. If </w:t>
      </w:r>
      <w:r w:rsidR="0074088C">
        <w:rPr>
          <w:rFonts w:ascii="Times New Roman" w:hAnsi="Times New Roman"/>
        </w:rPr>
        <w:t>RTPA</w:t>
      </w:r>
      <w:r w:rsidRPr="00485BCF">
        <w:rPr>
          <w:rFonts w:ascii="Times New Roman" w:hAnsi="Times New Roman"/>
        </w:rPr>
        <w:t xml:space="preserve"> chooses to use options, the requirements below apply: </w:t>
      </w:r>
    </w:p>
    <w:p w14:paraId="47E690B1" w14:textId="77777777" w:rsidR="002A27C0" w:rsidRPr="00485BCF" w:rsidRDefault="00E36C16" w:rsidP="00FF000F">
      <w:pPr>
        <w:pStyle w:val="PMabc"/>
        <w:numPr>
          <w:ilvl w:val="0"/>
          <w:numId w:val="72"/>
        </w:numPr>
        <w:tabs>
          <w:tab w:val="clear" w:pos="770"/>
          <w:tab w:val="left" w:pos="3740"/>
        </w:tabs>
        <w:jc w:val="left"/>
        <w:rPr>
          <w:rFonts w:ascii="Times New Roman" w:hAnsi="Times New Roman"/>
        </w:rPr>
      </w:pPr>
      <w:r w:rsidRPr="00485BCF">
        <w:rPr>
          <w:rFonts w:ascii="Times New Roman" w:hAnsi="Times New Roman"/>
        </w:rPr>
        <w:t>Evaluation of Options:</w:t>
      </w:r>
      <w:r w:rsidR="002A27C0" w:rsidRPr="00485BCF">
        <w:rPr>
          <w:rFonts w:ascii="Times New Roman" w:hAnsi="Times New Roman"/>
        </w:rPr>
        <w:t xml:space="preserve"> </w:t>
      </w:r>
      <w:r w:rsidRPr="00485BCF">
        <w:rPr>
          <w:rFonts w:ascii="Times New Roman" w:hAnsi="Times New Roman"/>
        </w:rPr>
        <w:t>T</w:t>
      </w:r>
      <w:r w:rsidR="002A27C0" w:rsidRPr="00485BCF">
        <w:rPr>
          <w:rFonts w:ascii="Times New Roman" w:hAnsi="Times New Roman"/>
        </w:rPr>
        <w:t xml:space="preserve">he option quantities or periods contained in the contractor’s bid or offer must be evaluated in order to determine contract award. When options have not been evaluated as part of the award, the exercise of such options will be considered a sole source procurement. </w:t>
      </w:r>
    </w:p>
    <w:p w14:paraId="7349C32B" w14:textId="77777777" w:rsidR="002A27C0" w:rsidRPr="00485BCF" w:rsidRDefault="00E36C16" w:rsidP="00FF000F">
      <w:pPr>
        <w:pStyle w:val="PMabc"/>
        <w:numPr>
          <w:ilvl w:val="0"/>
          <w:numId w:val="72"/>
        </w:numPr>
        <w:tabs>
          <w:tab w:val="clear" w:pos="770"/>
          <w:tab w:val="left" w:pos="3740"/>
        </w:tabs>
        <w:jc w:val="left"/>
        <w:rPr>
          <w:rFonts w:ascii="Times New Roman" w:hAnsi="Times New Roman"/>
        </w:rPr>
      </w:pPr>
      <w:r w:rsidRPr="00485BCF">
        <w:rPr>
          <w:rFonts w:ascii="Times New Roman" w:hAnsi="Times New Roman"/>
        </w:rPr>
        <w:t>Exercise of Options</w:t>
      </w:r>
    </w:p>
    <w:p w14:paraId="6FD145E6" w14:textId="4BED95D1" w:rsidR="002A27C0" w:rsidRPr="00485BCF" w:rsidRDefault="002A27C0" w:rsidP="000B366C">
      <w:pPr>
        <w:pStyle w:val="PMi"/>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t xml:space="preserve">The </w:t>
      </w:r>
      <w:r w:rsidR="00CC2FCB" w:rsidRPr="00485BCF">
        <w:rPr>
          <w:rFonts w:ascii="Times New Roman" w:hAnsi="Times New Roman"/>
        </w:rPr>
        <w:t xml:space="preserve">project </w:t>
      </w:r>
      <w:r w:rsidR="00460E56" w:rsidRPr="00485BCF">
        <w:rPr>
          <w:rFonts w:ascii="Times New Roman" w:hAnsi="Times New Roman"/>
        </w:rPr>
        <w:t>m</w:t>
      </w:r>
      <w:r w:rsidRPr="00485BCF">
        <w:rPr>
          <w:rFonts w:ascii="Times New Roman" w:hAnsi="Times New Roman"/>
        </w:rPr>
        <w:t xml:space="preserve">anager and the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 xml:space="preserve">must ensure that the exercise of an option is in accordance with the terms and conditions of the option stated in the initial contract awarded. </w:t>
      </w:r>
    </w:p>
    <w:p w14:paraId="4A737D5E" w14:textId="77777777" w:rsidR="002A27C0" w:rsidRPr="00485BCF" w:rsidRDefault="002A27C0"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t xml:space="preserve">An option may not be exercised unless the </w:t>
      </w:r>
      <w:r w:rsidR="00CC2FCB" w:rsidRPr="00485BCF">
        <w:rPr>
          <w:rFonts w:ascii="Times New Roman" w:hAnsi="Times New Roman"/>
        </w:rPr>
        <w:t>p</w:t>
      </w:r>
      <w:r w:rsidRPr="00485BCF">
        <w:rPr>
          <w:rFonts w:ascii="Times New Roman" w:hAnsi="Times New Roman"/>
        </w:rPr>
        <w:t xml:space="preserve">roject </w:t>
      </w:r>
      <w:r w:rsidR="00CC2FCB" w:rsidRPr="00485BCF">
        <w:rPr>
          <w:rFonts w:ascii="Times New Roman" w:hAnsi="Times New Roman"/>
        </w:rPr>
        <w:t>m</w:t>
      </w:r>
      <w:r w:rsidRPr="00485BCF">
        <w:rPr>
          <w:rFonts w:ascii="Times New Roman" w:hAnsi="Times New Roman"/>
        </w:rPr>
        <w:t>anager has determined that the option price is better than prices available in the market or that the option is the more advantageous offer at the time the option is exercised.</w:t>
      </w:r>
    </w:p>
    <w:p w14:paraId="4B9D5FE1" w14:textId="6F19FB49"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The terms for the options and for the exercising of them </w:t>
      </w:r>
      <w:r w:rsidR="000123E7" w:rsidRPr="00485BCF">
        <w:rPr>
          <w:rFonts w:ascii="Times New Roman" w:hAnsi="Times New Roman"/>
        </w:rPr>
        <w:t>should be</w:t>
      </w:r>
      <w:r w:rsidRPr="00485BCF">
        <w:rPr>
          <w:rFonts w:ascii="Times New Roman" w:hAnsi="Times New Roman"/>
        </w:rPr>
        <w:t xml:space="preserve"> defined in each contract. For service co</w:t>
      </w:r>
      <w:r w:rsidR="00CC2FCB" w:rsidRPr="00485BCF">
        <w:rPr>
          <w:rFonts w:ascii="Times New Roman" w:hAnsi="Times New Roman"/>
        </w:rPr>
        <w:t>ntracts</w:t>
      </w:r>
      <w:r w:rsidRPr="00485BCF">
        <w:rPr>
          <w:rFonts w:ascii="Times New Roman" w:hAnsi="Times New Roman"/>
        </w:rPr>
        <w:t xml:space="preserve"> the basic plus option perio</w:t>
      </w:r>
      <w:r w:rsidR="00CC2FCB" w:rsidRPr="00485BCF">
        <w:rPr>
          <w:rFonts w:ascii="Times New Roman" w:hAnsi="Times New Roman"/>
        </w:rPr>
        <w:t>ds should not exceed five years</w:t>
      </w:r>
      <w:r w:rsidRPr="00485BCF">
        <w:rPr>
          <w:rFonts w:ascii="Times New Roman" w:hAnsi="Times New Roman"/>
        </w:rPr>
        <w:t xml:space="preserve"> unless a documented justification is approved by the </w:t>
      </w:r>
      <w:r w:rsidR="00BB2B55" w:rsidRPr="00485BCF">
        <w:rPr>
          <w:rFonts w:ascii="Times New Roman" w:hAnsi="Times New Roman"/>
        </w:rPr>
        <w:t>Contracts Officer</w:t>
      </w:r>
      <w:r w:rsidRPr="00485BCF">
        <w:rPr>
          <w:rFonts w:ascii="Times New Roman" w:hAnsi="Times New Roman"/>
        </w:rPr>
        <w:t>.</w:t>
      </w:r>
    </w:p>
    <w:p w14:paraId="6F7427AE" w14:textId="77777777" w:rsidR="002A27C0" w:rsidRPr="00485BCF" w:rsidRDefault="0021030C" w:rsidP="000B366C">
      <w:pPr>
        <w:pStyle w:val="PMNumbering"/>
        <w:jc w:val="left"/>
        <w:rPr>
          <w:rFonts w:ascii="Times New Roman" w:hAnsi="Times New Roman"/>
        </w:rPr>
      </w:pPr>
      <w:r w:rsidRPr="00485BCF">
        <w:rPr>
          <w:rFonts w:ascii="Times New Roman" w:hAnsi="Times New Roman"/>
        </w:rPr>
        <w:t xml:space="preserve">The </w:t>
      </w:r>
      <w:r w:rsidR="00CC2FCB" w:rsidRPr="00485BCF">
        <w:rPr>
          <w:rFonts w:ascii="Times New Roman" w:hAnsi="Times New Roman"/>
        </w:rPr>
        <w:t>b</w:t>
      </w:r>
      <w:r w:rsidR="002A27C0" w:rsidRPr="00485BCF">
        <w:rPr>
          <w:rFonts w:ascii="Times New Roman" w:hAnsi="Times New Roman"/>
        </w:rPr>
        <w:t xml:space="preserve">id </w:t>
      </w:r>
      <w:r w:rsidR="00CC2FCB" w:rsidRPr="00485BCF">
        <w:rPr>
          <w:rFonts w:ascii="Times New Roman" w:hAnsi="Times New Roman"/>
        </w:rPr>
        <w:t>p</w:t>
      </w:r>
      <w:r w:rsidR="002A27C0" w:rsidRPr="00485BCF">
        <w:rPr>
          <w:rFonts w:ascii="Times New Roman" w:hAnsi="Times New Roman"/>
        </w:rPr>
        <w:t xml:space="preserve">rice </w:t>
      </w:r>
      <w:r w:rsidR="00CC2FCB" w:rsidRPr="00485BCF">
        <w:rPr>
          <w:rFonts w:ascii="Times New Roman" w:hAnsi="Times New Roman"/>
        </w:rPr>
        <w:t>f</w:t>
      </w:r>
      <w:r w:rsidR="002A27C0" w:rsidRPr="00485BCF">
        <w:rPr>
          <w:rFonts w:ascii="Times New Roman" w:hAnsi="Times New Roman"/>
        </w:rPr>
        <w:t xml:space="preserve">orm used in an </w:t>
      </w:r>
      <w:proofErr w:type="spellStart"/>
      <w:r w:rsidR="002A27C0" w:rsidRPr="00485BCF">
        <w:rPr>
          <w:rFonts w:ascii="Times New Roman" w:hAnsi="Times New Roman"/>
        </w:rPr>
        <w:t>IFB</w:t>
      </w:r>
      <w:proofErr w:type="spellEnd"/>
      <w:r w:rsidR="002A27C0" w:rsidRPr="00485BCF">
        <w:rPr>
          <w:rFonts w:ascii="Times New Roman" w:hAnsi="Times New Roman"/>
        </w:rPr>
        <w:t xml:space="preserve"> and </w:t>
      </w:r>
      <w:r w:rsidRPr="00485BCF">
        <w:rPr>
          <w:rFonts w:ascii="Times New Roman" w:hAnsi="Times New Roman"/>
        </w:rPr>
        <w:t>the</w:t>
      </w:r>
      <w:r w:rsidR="002A27C0" w:rsidRPr="00485BCF">
        <w:rPr>
          <w:rFonts w:ascii="Times New Roman" w:hAnsi="Times New Roman"/>
        </w:rPr>
        <w:t xml:space="preserve"> </w:t>
      </w:r>
      <w:r w:rsidR="00CC2FCB" w:rsidRPr="00485BCF">
        <w:rPr>
          <w:rFonts w:ascii="Times New Roman" w:hAnsi="Times New Roman"/>
        </w:rPr>
        <w:t>c</w:t>
      </w:r>
      <w:r w:rsidR="00AF2BB8" w:rsidRPr="00485BCF">
        <w:rPr>
          <w:rFonts w:ascii="Times New Roman" w:hAnsi="Times New Roman"/>
        </w:rPr>
        <w:t xml:space="preserve">ost </w:t>
      </w:r>
      <w:r w:rsidR="00CC2FCB" w:rsidRPr="00485BCF">
        <w:rPr>
          <w:rFonts w:ascii="Times New Roman" w:hAnsi="Times New Roman"/>
        </w:rPr>
        <w:t>p</w:t>
      </w:r>
      <w:r w:rsidR="002A27C0" w:rsidRPr="00485BCF">
        <w:rPr>
          <w:rFonts w:ascii="Times New Roman" w:hAnsi="Times New Roman"/>
        </w:rPr>
        <w:t xml:space="preserve">roposal </w:t>
      </w:r>
      <w:r w:rsidR="00CC2FCB" w:rsidRPr="00485BCF">
        <w:rPr>
          <w:rFonts w:ascii="Times New Roman" w:hAnsi="Times New Roman"/>
        </w:rPr>
        <w:t>form used in an RFP</w:t>
      </w:r>
      <w:r w:rsidR="002A27C0" w:rsidRPr="00485BCF">
        <w:rPr>
          <w:rFonts w:ascii="Times New Roman" w:hAnsi="Times New Roman"/>
        </w:rPr>
        <w:t xml:space="preserve"> </w:t>
      </w:r>
      <w:r w:rsidRPr="00485BCF">
        <w:rPr>
          <w:rFonts w:ascii="Times New Roman" w:hAnsi="Times New Roman"/>
        </w:rPr>
        <w:t>should</w:t>
      </w:r>
      <w:r w:rsidR="002A27C0" w:rsidRPr="00485BCF">
        <w:rPr>
          <w:rFonts w:ascii="Times New Roman" w:hAnsi="Times New Roman"/>
        </w:rPr>
        <w:t xml:space="preserve"> state that the option prices will be included in the total price for evaluation purposes.</w:t>
      </w:r>
    </w:p>
    <w:p w14:paraId="56234275"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21B97346" w14:textId="40ABBA51" w:rsidR="002A27C0" w:rsidRPr="00485BCF" w:rsidRDefault="009B5EEF" w:rsidP="00C2225E">
      <w:pPr>
        <w:pStyle w:val="SOWDeliverables"/>
        <w:rPr>
          <w:rFonts w:ascii="Times New Roman" w:hAnsi="Times New Roman"/>
          <w:strike/>
          <w:sz w:val="20"/>
        </w:rPr>
      </w:pPr>
      <w:hyperlink w:anchor="Appendix19" w:history="1">
        <w:r w:rsidR="00254F46" w:rsidRPr="00485BCF">
          <w:rPr>
            <w:rStyle w:val="Hyperlink"/>
            <w:rFonts w:ascii="Times New Roman" w:hAnsi="Times New Roman"/>
            <w:color w:val="auto"/>
            <w:sz w:val="20"/>
            <w:u w:val="none"/>
          </w:rPr>
          <w:t>Sample C</w:t>
        </w:r>
        <w:r w:rsidR="00FC6CBF" w:rsidRPr="00485BCF">
          <w:rPr>
            <w:rStyle w:val="Hyperlink"/>
            <w:rFonts w:ascii="Times New Roman" w:hAnsi="Times New Roman"/>
            <w:color w:val="auto"/>
            <w:sz w:val="20"/>
            <w:u w:val="none"/>
          </w:rPr>
          <w:t>ost Proposal</w:t>
        </w:r>
      </w:hyperlink>
    </w:p>
    <w:p w14:paraId="3FFA8B3C" w14:textId="77777777" w:rsidR="00C2225E" w:rsidRPr="00485BCF" w:rsidRDefault="00C2225E" w:rsidP="000B366C">
      <w:pPr>
        <w:pStyle w:val="Heading3"/>
        <w:rPr>
          <w:rFonts w:ascii="Times New Roman" w:hAnsi="Times New Roman"/>
          <w:i w:val="0"/>
        </w:rPr>
      </w:pPr>
      <w:bookmarkStart w:id="170" w:name="_Toc386200236"/>
      <w:bookmarkStart w:id="171" w:name="_Toc386205123"/>
    </w:p>
    <w:p w14:paraId="7CB0A75D" w14:textId="23C9B09B" w:rsidR="00440803" w:rsidRPr="00485BCF" w:rsidRDefault="00115BD6" w:rsidP="000B366C">
      <w:pPr>
        <w:pStyle w:val="Heading3"/>
        <w:rPr>
          <w:rFonts w:ascii="Times New Roman" w:hAnsi="Times New Roman"/>
          <w:i w:val="0"/>
        </w:rPr>
      </w:pPr>
      <w:r w:rsidRPr="00485BCF">
        <w:rPr>
          <w:rFonts w:ascii="Times New Roman" w:hAnsi="Times New Roman"/>
          <w:i w:val="0"/>
        </w:rPr>
        <w:t xml:space="preserve">SECTION </w:t>
      </w:r>
      <w:r w:rsidR="00286BEE" w:rsidRPr="00485BCF">
        <w:rPr>
          <w:rFonts w:ascii="Times New Roman" w:hAnsi="Times New Roman"/>
          <w:i w:val="0"/>
        </w:rPr>
        <w:t>022</w:t>
      </w:r>
      <w:r w:rsidR="00FE249C" w:rsidRPr="00485BCF">
        <w:rPr>
          <w:rFonts w:ascii="Times New Roman" w:hAnsi="Times New Roman"/>
          <w:i w:val="0"/>
        </w:rPr>
        <w:t>K</w:t>
      </w:r>
      <w:r w:rsidR="00440803" w:rsidRPr="00485BCF">
        <w:rPr>
          <w:rFonts w:ascii="Times New Roman" w:hAnsi="Times New Roman"/>
          <w:i w:val="0"/>
        </w:rPr>
        <w:t xml:space="preserve"> – </w:t>
      </w:r>
      <w:r w:rsidRPr="00485BCF">
        <w:rPr>
          <w:rFonts w:ascii="Times New Roman" w:hAnsi="Times New Roman"/>
          <w:i w:val="0"/>
        </w:rPr>
        <w:t>CONTRACTS WITH OTHER GOVERNMENT AGENCIES</w:t>
      </w:r>
      <w:bookmarkEnd w:id="170"/>
      <w:bookmarkEnd w:id="171"/>
    </w:p>
    <w:p w14:paraId="20118975" w14:textId="46E51650" w:rsidR="00440803" w:rsidRPr="00485BCF" w:rsidRDefault="0074088C" w:rsidP="000B366C">
      <w:pPr>
        <w:pStyle w:val="PMPara"/>
        <w:jc w:val="left"/>
        <w:rPr>
          <w:rFonts w:ascii="Times New Roman" w:hAnsi="Times New Roman"/>
        </w:rPr>
      </w:pPr>
      <w:r>
        <w:rPr>
          <w:rFonts w:ascii="Times New Roman" w:hAnsi="Times New Roman"/>
        </w:rPr>
        <w:t>RTPA</w:t>
      </w:r>
      <w:r w:rsidR="00440803" w:rsidRPr="00485BCF">
        <w:rPr>
          <w:rFonts w:ascii="Times New Roman" w:hAnsi="Times New Roman"/>
        </w:rPr>
        <w:t xml:space="preserve"> may contract with any department or agency of the United St</w:t>
      </w:r>
      <w:r w:rsidR="00CC2FCB" w:rsidRPr="00485BCF">
        <w:rPr>
          <w:rFonts w:ascii="Times New Roman" w:hAnsi="Times New Roman"/>
        </w:rPr>
        <w:t>ates or the State of California and</w:t>
      </w:r>
      <w:r w:rsidR="00440803" w:rsidRPr="00485BCF">
        <w:rPr>
          <w:rFonts w:ascii="Times New Roman" w:hAnsi="Times New Roman"/>
        </w:rPr>
        <w:t xml:space="preserve"> local governmental authorities within or outside of the region, including those in Mexico, any city, county, public district, public corporation, or joint powers authority formed pursuant to the provisions of the Joint Exercise of Powers Act, Chapter 5 (commencing with</w:t>
      </w:r>
      <w:r w:rsidR="00506E05" w:rsidRPr="00485BCF">
        <w:rPr>
          <w:rFonts w:ascii="Times New Roman" w:hAnsi="Times New Roman"/>
        </w:rPr>
        <w:t xml:space="preserve"> Section 6500) of Division 7 of Title 1 of the Government Code upon those terms and conditions as </w:t>
      </w:r>
      <w:r>
        <w:rPr>
          <w:rFonts w:ascii="Times New Roman" w:hAnsi="Times New Roman"/>
        </w:rPr>
        <w:t>RTPA</w:t>
      </w:r>
      <w:r w:rsidR="00506E05" w:rsidRPr="00485BCF">
        <w:rPr>
          <w:rFonts w:ascii="Times New Roman" w:hAnsi="Times New Roman"/>
        </w:rPr>
        <w:t xml:space="preserve"> finds are in its best interests without conducting a competitive procurement. Such contracts are known as “intergovernmental agreements” and do not require a competitive procurement process.</w:t>
      </w:r>
    </w:p>
    <w:p w14:paraId="5BD30BEB" w14:textId="77777777" w:rsidR="00440803" w:rsidRPr="00485BCF" w:rsidRDefault="00440803" w:rsidP="000B366C">
      <w:pPr>
        <w:pStyle w:val="StyleHeading3Before15ptLinespacingAtleast135pt"/>
        <w:rPr>
          <w:rFonts w:ascii="Times New Roman" w:hAnsi="Times New Roman"/>
        </w:rPr>
      </w:pPr>
      <w:r w:rsidRPr="00485BCF">
        <w:rPr>
          <w:rFonts w:ascii="Times New Roman" w:hAnsi="Times New Roman"/>
        </w:rPr>
        <w:t xml:space="preserve"> </w:t>
      </w:r>
      <w:r w:rsidR="00E765EA" w:rsidRPr="00485BCF">
        <w:rPr>
          <w:rFonts w:ascii="Times New Roman" w:hAnsi="Times New Roman"/>
        </w:rPr>
        <w:t>Resource(s)</w:t>
      </w:r>
    </w:p>
    <w:p w14:paraId="4A7D1BF9" w14:textId="77777777" w:rsidR="00440803" w:rsidRPr="00485BCF" w:rsidRDefault="00440803" w:rsidP="000B366C">
      <w:pPr>
        <w:pStyle w:val="PMBullets"/>
        <w:rPr>
          <w:rFonts w:ascii="Times New Roman" w:hAnsi="Times New Roman"/>
          <w:lang w:val="en-US"/>
        </w:rPr>
      </w:pPr>
      <w:r w:rsidRPr="00485BCF">
        <w:rPr>
          <w:rFonts w:ascii="Times New Roman" w:hAnsi="Times New Roman"/>
          <w:lang w:val="en-US"/>
        </w:rPr>
        <w:t>None</w:t>
      </w:r>
    </w:p>
    <w:p w14:paraId="16D9F7CF" w14:textId="77777777" w:rsidR="00C2225E" w:rsidRPr="00485BCF" w:rsidRDefault="00C2225E" w:rsidP="000B366C">
      <w:pPr>
        <w:pStyle w:val="Heading3"/>
        <w:rPr>
          <w:rFonts w:ascii="Times New Roman" w:hAnsi="Times New Roman"/>
          <w:i w:val="0"/>
        </w:rPr>
      </w:pPr>
      <w:bookmarkStart w:id="172" w:name="_Toc386200239"/>
      <w:bookmarkStart w:id="173" w:name="_Toc386205126"/>
      <w:bookmarkStart w:id="174" w:name="_Toc88386234"/>
      <w:bookmarkStart w:id="175" w:name="_Toc89491977"/>
      <w:bookmarkStart w:id="176" w:name="_Toc143496270"/>
    </w:p>
    <w:p w14:paraId="045859CC" w14:textId="2200DC86" w:rsidR="009F46DD" w:rsidRPr="00485BCF" w:rsidRDefault="00853BC0" w:rsidP="000B366C">
      <w:pPr>
        <w:pStyle w:val="Heading3"/>
        <w:rPr>
          <w:rFonts w:ascii="Times New Roman" w:hAnsi="Times New Roman"/>
          <w:i w:val="0"/>
        </w:rPr>
      </w:pPr>
      <w:r w:rsidRPr="00485BCF">
        <w:rPr>
          <w:rFonts w:ascii="Times New Roman" w:hAnsi="Times New Roman"/>
          <w:i w:val="0"/>
        </w:rPr>
        <w:t xml:space="preserve">SECTION </w:t>
      </w:r>
      <w:r w:rsidR="0062784C" w:rsidRPr="00485BCF">
        <w:rPr>
          <w:rFonts w:ascii="Times New Roman" w:hAnsi="Times New Roman"/>
          <w:i w:val="0"/>
        </w:rPr>
        <w:t>022</w:t>
      </w:r>
      <w:r w:rsidR="00FE249C" w:rsidRPr="00485BCF">
        <w:rPr>
          <w:rFonts w:ascii="Times New Roman" w:hAnsi="Times New Roman"/>
          <w:i w:val="0"/>
        </w:rPr>
        <w:t>L</w:t>
      </w:r>
      <w:r w:rsidR="009F46DD" w:rsidRPr="00485BCF">
        <w:rPr>
          <w:rFonts w:ascii="Times New Roman" w:hAnsi="Times New Roman"/>
          <w:i w:val="0"/>
        </w:rPr>
        <w:t xml:space="preserve"> – </w:t>
      </w:r>
      <w:r w:rsidR="00134F23" w:rsidRPr="00485BCF">
        <w:rPr>
          <w:rFonts w:ascii="Times New Roman" w:hAnsi="Times New Roman"/>
          <w:i w:val="0"/>
        </w:rPr>
        <w:t>USE OF ON-</w:t>
      </w:r>
      <w:r w:rsidRPr="00485BCF">
        <w:rPr>
          <w:rFonts w:ascii="Times New Roman" w:hAnsi="Times New Roman"/>
          <w:i w:val="0"/>
        </w:rPr>
        <w:t>CALL MULTIPLE-AWARD PROCUREMENTS</w:t>
      </w:r>
      <w:bookmarkEnd w:id="172"/>
      <w:bookmarkEnd w:id="173"/>
    </w:p>
    <w:p w14:paraId="4C79872E" w14:textId="5957651B" w:rsidR="00715800" w:rsidRPr="00485BCF" w:rsidRDefault="00715800" w:rsidP="000B366C">
      <w:pPr>
        <w:keepNext/>
        <w:spacing w:before="240" w:after="180" w:line="270" w:lineRule="atLeast"/>
        <w:outlineLvl w:val="3"/>
        <w:rPr>
          <w:rFonts w:ascii="Times New Roman" w:hAnsi="Times New Roman"/>
          <w:bCs/>
          <w:iCs/>
          <w:sz w:val="20"/>
        </w:rPr>
      </w:pPr>
      <w:r w:rsidRPr="00485BCF">
        <w:rPr>
          <w:rFonts w:ascii="Times New Roman" w:hAnsi="Times New Roman"/>
          <w:bCs/>
          <w:iCs/>
          <w:sz w:val="20"/>
        </w:rPr>
        <w:t xml:space="preserve">When </w:t>
      </w:r>
      <w:r w:rsidR="0074088C">
        <w:rPr>
          <w:rFonts w:ascii="Times New Roman" w:hAnsi="Times New Roman"/>
          <w:bCs/>
          <w:iCs/>
          <w:sz w:val="20"/>
        </w:rPr>
        <w:t>RTPA</w:t>
      </w:r>
      <w:r w:rsidRPr="00485BCF">
        <w:rPr>
          <w:rFonts w:ascii="Times New Roman" w:hAnsi="Times New Roman"/>
          <w:bCs/>
          <w:iCs/>
          <w:sz w:val="20"/>
        </w:rPr>
        <w:t xml:space="preserve"> has a need to procure services within a particular genre, such as </w:t>
      </w:r>
      <w:proofErr w:type="spellStart"/>
      <w:r w:rsidRPr="00485BCF">
        <w:rPr>
          <w:rFonts w:ascii="Times New Roman" w:hAnsi="Times New Roman"/>
          <w:bCs/>
          <w:iCs/>
          <w:sz w:val="20"/>
        </w:rPr>
        <w:t>A&amp;E</w:t>
      </w:r>
      <w:proofErr w:type="spellEnd"/>
      <w:r w:rsidRPr="00485BCF">
        <w:rPr>
          <w:rFonts w:ascii="Times New Roman" w:hAnsi="Times New Roman"/>
          <w:bCs/>
          <w:iCs/>
          <w:sz w:val="20"/>
        </w:rPr>
        <w:t>, transit planning, environmental</w:t>
      </w:r>
      <w:r w:rsidR="001F0814" w:rsidRPr="00485BCF">
        <w:rPr>
          <w:rFonts w:ascii="Times New Roman" w:hAnsi="Times New Roman"/>
          <w:bCs/>
          <w:iCs/>
          <w:sz w:val="20"/>
        </w:rPr>
        <w:t>,</w:t>
      </w:r>
      <w:r w:rsidRPr="00485BCF">
        <w:rPr>
          <w:rFonts w:ascii="Times New Roman" w:hAnsi="Times New Roman"/>
          <w:bCs/>
          <w:iCs/>
          <w:sz w:val="20"/>
        </w:rPr>
        <w:t xml:space="preserve"> or legal services, but the specific project assistance that will be needed from consultants is not known in a sufficient </w:t>
      </w:r>
      <w:r w:rsidRPr="00485BCF">
        <w:rPr>
          <w:rFonts w:ascii="Times New Roman" w:hAnsi="Times New Roman"/>
          <w:bCs/>
          <w:iCs/>
          <w:sz w:val="20"/>
        </w:rPr>
        <w:lastRenderedPageBreak/>
        <w:t xml:space="preserve">amount of detail, an </w:t>
      </w:r>
      <w:proofErr w:type="spellStart"/>
      <w:r w:rsidRPr="00485BCF">
        <w:rPr>
          <w:rFonts w:ascii="Times New Roman" w:hAnsi="Times New Roman"/>
          <w:bCs/>
          <w:iCs/>
          <w:sz w:val="20"/>
        </w:rPr>
        <w:t>RFQ</w:t>
      </w:r>
      <w:proofErr w:type="spellEnd"/>
      <w:r w:rsidRPr="00485BCF">
        <w:rPr>
          <w:rFonts w:ascii="Times New Roman" w:hAnsi="Times New Roman"/>
          <w:bCs/>
          <w:iCs/>
          <w:sz w:val="20"/>
        </w:rPr>
        <w:t xml:space="preserve"> can be used to select a short-list of prequalified firms for a specific period of time. The procedure used is similar to that of a two-step </w:t>
      </w:r>
      <w:proofErr w:type="spellStart"/>
      <w:r w:rsidR="001F0814" w:rsidRPr="00485BCF">
        <w:rPr>
          <w:rFonts w:ascii="Times New Roman" w:hAnsi="Times New Roman"/>
          <w:bCs/>
          <w:iCs/>
          <w:sz w:val="20"/>
        </w:rPr>
        <w:t>RFQ</w:t>
      </w:r>
      <w:proofErr w:type="spellEnd"/>
      <w:r w:rsidR="001F0814" w:rsidRPr="00485BCF">
        <w:rPr>
          <w:rFonts w:ascii="Times New Roman" w:hAnsi="Times New Roman"/>
          <w:bCs/>
          <w:iCs/>
          <w:sz w:val="20"/>
        </w:rPr>
        <w:t xml:space="preserve"> </w:t>
      </w:r>
      <w:r w:rsidRPr="00485BCF">
        <w:rPr>
          <w:rFonts w:ascii="Times New Roman" w:hAnsi="Times New Roman"/>
          <w:bCs/>
          <w:iCs/>
          <w:sz w:val="20"/>
        </w:rPr>
        <w:t>procurement, for which more details are provided in Section 24F of this manual. In addition to those procedures, the following additional items should be considered:</w:t>
      </w:r>
    </w:p>
    <w:p w14:paraId="6D43BFA8" w14:textId="77777777" w:rsidR="00715800" w:rsidRPr="00485BCF" w:rsidRDefault="001F0814" w:rsidP="00FF000F">
      <w:pPr>
        <w:keepNext/>
        <w:numPr>
          <w:ilvl w:val="3"/>
          <w:numId w:val="49"/>
        </w:numPr>
        <w:spacing w:before="240" w:after="180" w:line="270" w:lineRule="atLeast"/>
        <w:outlineLvl w:val="3"/>
        <w:rPr>
          <w:rFonts w:ascii="Times New Roman" w:hAnsi="Times New Roman"/>
          <w:bCs/>
          <w:iCs/>
          <w:sz w:val="20"/>
        </w:rPr>
      </w:pPr>
      <w:r w:rsidRPr="00485BCF">
        <w:rPr>
          <w:rFonts w:ascii="Times New Roman" w:hAnsi="Times New Roman"/>
          <w:bCs/>
          <w:iCs/>
          <w:sz w:val="20"/>
        </w:rPr>
        <w:t>A d</w:t>
      </w:r>
      <w:r w:rsidR="00715800" w:rsidRPr="00485BCF">
        <w:rPr>
          <w:rFonts w:ascii="Times New Roman" w:hAnsi="Times New Roman"/>
          <w:bCs/>
          <w:iCs/>
          <w:sz w:val="20"/>
        </w:rPr>
        <w:t>etermination of whether any applicable DBE goal should be set at the [master] contract stage or at a later point in time when task orders are issued</w:t>
      </w:r>
      <w:r w:rsidRPr="00485BCF">
        <w:rPr>
          <w:rFonts w:ascii="Times New Roman" w:hAnsi="Times New Roman"/>
          <w:bCs/>
          <w:iCs/>
          <w:sz w:val="20"/>
        </w:rPr>
        <w:t xml:space="preserve"> will need to be made prior to issuance of the </w:t>
      </w:r>
      <w:proofErr w:type="spellStart"/>
      <w:r w:rsidRPr="00485BCF">
        <w:rPr>
          <w:rFonts w:ascii="Times New Roman" w:hAnsi="Times New Roman"/>
          <w:bCs/>
          <w:iCs/>
          <w:sz w:val="20"/>
        </w:rPr>
        <w:t>RFQ</w:t>
      </w:r>
      <w:proofErr w:type="spellEnd"/>
      <w:r w:rsidR="00715800" w:rsidRPr="00485BCF">
        <w:rPr>
          <w:rFonts w:ascii="Times New Roman" w:hAnsi="Times New Roman"/>
          <w:bCs/>
          <w:iCs/>
          <w:sz w:val="20"/>
        </w:rPr>
        <w:t>.</w:t>
      </w:r>
      <w:r w:rsidRPr="00485BCF">
        <w:rPr>
          <w:rFonts w:ascii="Times New Roman" w:hAnsi="Times New Roman"/>
          <w:bCs/>
          <w:iCs/>
          <w:sz w:val="20"/>
        </w:rPr>
        <w:t xml:space="preserve"> The Small Business Manager and Office of General Counsel should be consulted for advice on DBE goals and the timing of DBE documentation deadlines that will be applicable to proposers.</w:t>
      </w:r>
    </w:p>
    <w:p w14:paraId="5B1C88F7" w14:textId="7836F2D2" w:rsidR="00134F23" w:rsidRPr="00485BCF" w:rsidRDefault="001F0814" w:rsidP="00FF000F">
      <w:pPr>
        <w:keepNext/>
        <w:numPr>
          <w:ilvl w:val="3"/>
          <w:numId w:val="49"/>
        </w:numPr>
        <w:spacing w:before="240" w:after="180" w:line="270" w:lineRule="atLeast"/>
        <w:outlineLvl w:val="3"/>
        <w:rPr>
          <w:rFonts w:ascii="Times New Roman" w:hAnsi="Times New Roman"/>
          <w:bCs/>
          <w:iCs/>
          <w:sz w:val="20"/>
        </w:rPr>
      </w:pPr>
      <w:r w:rsidRPr="00485BCF">
        <w:rPr>
          <w:rFonts w:ascii="Times New Roman" w:hAnsi="Times New Roman"/>
          <w:bCs/>
          <w:iCs/>
          <w:sz w:val="20"/>
        </w:rPr>
        <w:t xml:space="preserve">Within the </w:t>
      </w:r>
      <w:proofErr w:type="spellStart"/>
      <w:r w:rsidRPr="00485BCF">
        <w:rPr>
          <w:rFonts w:ascii="Times New Roman" w:hAnsi="Times New Roman"/>
          <w:bCs/>
          <w:iCs/>
          <w:sz w:val="20"/>
        </w:rPr>
        <w:t>RFQ</w:t>
      </w:r>
      <w:proofErr w:type="spellEnd"/>
      <w:r w:rsidRPr="00485BCF">
        <w:rPr>
          <w:rFonts w:ascii="Times New Roman" w:hAnsi="Times New Roman"/>
          <w:bCs/>
          <w:iCs/>
          <w:sz w:val="20"/>
        </w:rPr>
        <w:t xml:space="preserve">, </w:t>
      </w:r>
      <w:r w:rsidR="0074088C">
        <w:rPr>
          <w:rFonts w:ascii="Times New Roman" w:hAnsi="Times New Roman"/>
          <w:bCs/>
          <w:iCs/>
          <w:sz w:val="20"/>
        </w:rPr>
        <w:t>RTPA</w:t>
      </w:r>
      <w:r w:rsidRPr="00485BCF">
        <w:rPr>
          <w:rFonts w:ascii="Times New Roman" w:hAnsi="Times New Roman"/>
          <w:bCs/>
          <w:iCs/>
          <w:sz w:val="20"/>
        </w:rPr>
        <w:t xml:space="preserve"> will need to identify the criteria that will be used to select from among the firms on the on-call list and an on-call consultant selection form including those criteria will need to be prepared prior to issuance of each task order. </w:t>
      </w:r>
      <w:r w:rsidR="00715800" w:rsidRPr="00485BCF">
        <w:rPr>
          <w:rFonts w:ascii="Times New Roman" w:hAnsi="Times New Roman"/>
          <w:bCs/>
          <w:iCs/>
          <w:sz w:val="20"/>
        </w:rPr>
        <w:t xml:space="preserve"> </w:t>
      </w:r>
    </w:p>
    <w:p w14:paraId="70BF4C29" w14:textId="77777777" w:rsidR="009F46DD" w:rsidRPr="00485BCF" w:rsidRDefault="009F46DD" w:rsidP="000B366C">
      <w:pPr>
        <w:keepNext/>
        <w:spacing w:before="240" w:after="180" w:line="270" w:lineRule="atLeast"/>
        <w:outlineLvl w:val="3"/>
        <w:rPr>
          <w:rFonts w:ascii="Times New Roman" w:hAnsi="Times New Roman"/>
          <w:b/>
          <w:bCs/>
          <w:i/>
          <w:iCs/>
          <w:sz w:val="20"/>
        </w:rPr>
      </w:pPr>
      <w:r w:rsidRPr="00485BCF">
        <w:rPr>
          <w:rFonts w:ascii="Times New Roman" w:hAnsi="Times New Roman"/>
          <w:b/>
          <w:bCs/>
          <w:i/>
          <w:iCs/>
          <w:sz w:val="20"/>
        </w:rPr>
        <w:t>Resource(s)</w:t>
      </w:r>
    </w:p>
    <w:p w14:paraId="05F508A9" w14:textId="03C093B4" w:rsidR="00254F46" w:rsidRPr="00485BCF" w:rsidRDefault="009B5EEF" w:rsidP="00254F46">
      <w:pPr>
        <w:pStyle w:val="SOWDeliverables"/>
        <w:rPr>
          <w:rFonts w:ascii="Times New Roman" w:hAnsi="Times New Roman"/>
          <w:sz w:val="20"/>
        </w:rPr>
      </w:pPr>
      <w:hyperlink w:anchor="Appendix32" w:history="1">
        <w:r w:rsidR="00254F46" w:rsidRPr="00485BCF">
          <w:rPr>
            <w:rStyle w:val="Hyperlink"/>
            <w:rFonts w:ascii="Times New Roman" w:hAnsi="Times New Roman"/>
            <w:color w:val="auto"/>
            <w:sz w:val="20"/>
            <w:u w:val="none"/>
          </w:rPr>
          <w:t xml:space="preserve">On-Call Consultant Selection Form Sample </w:t>
        </w:r>
      </w:hyperlink>
    </w:p>
    <w:p w14:paraId="70939504" w14:textId="77777777" w:rsidR="00B065E3" w:rsidRPr="00485BCF" w:rsidRDefault="00B065E3" w:rsidP="000B366C">
      <w:pPr>
        <w:numPr>
          <w:ilvl w:val="1"/>
          <w:numId w:val="0"/>
        </w:numPr>
        <w:tabs>
          <w:tab w:val="num" w:pos="330"/>
        </w:tabs>
        <w:spacing w:line="270" w:lineRule="atLeast"/>
        <w:ind w:left="330" w:hanging="360"/>
        <w:rPr>
          <w:rFonts w:ascii="Times New Roman" w:hAnsi="Times New Roman"/>
          <w:sz w:val="20"/>
        </w:rPr>
      </w:pPr>
    </w:p>
    <w:p w14:paraId="68C89F3B" w14:textId="67497E77" w:rsidR="002A27C0" w:rsidRPr="00485BCF" w:rsidRDefault="002A27C0" w:rsidP="000B366C">
      <w:pPr>
        <w:pStyle w:val="Heading3"/>
        <w:rPr>
          <w:rFonts w:ascii="Times New Roman" w:hAnsi="Times New Roman"/>
          <w:i w:val="0"/>
        </w:rPr>
      </w:pPr>
      <w:bookmarkStart w:id="177" w:name="_Toc386200240"/>
      <w:bookmarkStart w:id="178" w:name="_Toc386205127"/>
      <w:r w:rsidRPr="00485BCF">
        <w:rPr>
          <w:rFonts w:ascii="Times New Roman" w:hAnsi="Times New Roman"/>
          <w:i w:val="0"/>
        </w:rPr>
        <w:t xml:space="preserve">SECTION </w:t>
      </w:r>
      <w:r w:rsidR="00394AA0" w:rsidRPr="00485BCF">
        <w:rPr>
          <w:rFonts w:ascii="Times New Roman" w:hAnsi="Times New Roman"/>
          <w:i w:val="0"/>
        </w:rPr>
        <w:t>02</w:t>
      </w:r>
      <w:r w:rsidR="0062784C" w:rsidRPr="00485BCF">
        <w:rPr>
          <w:rFonts w:ascii="Times New Roman" w:hAnsi="Times New Roman"/>
          <w:i w:val="0"/>
        </w:rPr>
        <w:t>3</w:t>
      </w:r>
      <w:r w:rsidR="00394AA0" w:rsidRPr="00485BCF">
        <w:rPr>
          <w:rFonts w:ascii="Times New Roman" w:hAnsi="Times New Roman"/>
          <w:i w:val="0"/>
        </w:rPr>
        <w:t xml:space="preserve"> </w:t>
      </w:r>
      <w:r w:rsidRPr="00485BCF">
        <w:rPr>
          <w:rFonts w:ascii="Times New Roman" w:hAnsi="Times New Roman"/>
          <w:i w:val="0"/>
        </w:rPr>
        <w:t>– COST AND PRICE ANALYSIS</w:t>
      </w:r>
      <w:bookmarkEnd w:id="174"/>
      <w:bookmarkEnd w:id="175"/>
      <w:bookmarkEnd w:id="176"/>
      <w:bookmarkEnd w:id="177"/>
      <w:bookmarkEnd w:id="178"/>
    </w:p>
    <w:p w14:paraId="7391801C" w14:textId="122AF876" w:rsidR="002A27C0" w:rsidRPr="00485BCF" w:rsidRDefault="0074088C" w:rsidP="00040D42">
      <w:pPr>
        <w:pStyle w:val="PMNumbering"/>
        <w:numPr>
          <w:ilvl w:val="0"/>
          <w:numId w:val="13"/>
        </w:numPr>
        <w:spacing w:before="0"/>
        <w:jc w:val="left"/>
        <w:rPr>
          <w:rFonts w:ascii="Times New Roman" w:hAnsi="Times New Roman"/>
        </w:rPr>
      </w:pPr>
      <w:r>
        <w:rPr>
          <w:rFonts w:ascii="Times New Roman" w:hAnsi="Times New Roman"/>
        </w:rPr>
        <w:t>RTPA</w:t>
      </w:r>
      <w:r w:rsidR="002A27C0" w:rsidRPr="00485BCF">
        <w:rPr>
          <w:rFonts w:ascii="Times New Roman" w:hAnsi="Times New Roman"/>
        </w:rPr>
        <w:t xml:space="preserve"> </w:t>
      </w:r>
      <w:r w:rsidR="00AF2BB8" w:rsidRPr="00485BCF">
        <w:rPr>
          <w:rFonts w:ascii="Times New Roman" w:hAnsi="Times New Roman"/>
        </w:rPr>
        <w:t>staff should</w:t>
      </w:r>
      <w:r w:rsidR="002A27C0" w:rsidRPr="00485BCF">
        <w:rPr>
          <w:rFonts w:ascii="Times New Roman" w:hAnsi="Times New Roman"/>
        </w:rPr>
        <w:t xml:space="preserve"> perform a cost or price analysis in connection </w:t>
      </w:r>
      <w:r w:rsidR="002A27C0" w:rsidRPr="00485BCF">
        <w:rPr>
          <w:rFonts w:ascii="Times New Roman" w:hAnsi="Times New Roman"/>
          <w:b/>
        </w:rPr>
        <w:t>with every procurement action</w:t>
      </w:r>
      <w:r w:rsidR="002A27C0" w:rsidRPr="00485BCF">
        <w:rPr>
          <w:rFonts w:ascii="Times New Roman" w:hAnsi="Times New Roman"/>
        </w:rPr>
        <w:t xml:space="preserve"> that will result in expenditure of funds, </w:t>
      </w:r>
      <w:r w:rsidR="002A27C0" w:rsidRPr="00485BCF">
        <w:rPr>
          <w:rFonts w:ascii="Times New Roman" w:hAnsi="Times New Roman"/>
          <w:b/>
        </w:rPr>
        <w:t>including contract modifications and amendments that call for additional funds</w:t>
      </w:r>
      <w:r w:rsidR="00B437E9" w:rsidRPr="00485BCF">
        <w:rPr>
          <w:rFonts w:ascii="Times New Roman" w:hAnsi="Times New Roman"/>
          <w:b/>
        </w:rPr>
        <w:t>, sole sources, change orders, exercise of options, use of a purchasing schedule or the piggybacking method</w:t>
      </w:r>
      <w:r w:rsidR="007C7F6E" w:rsidRPr="00485BCF">
        <w:rPr>
          <w:rFonts w:ascii="Times New Roman" w:hAnsi="Times New Roman"/>
          <w:b/>
        </w:rPr>
        <w:t xml:space="preserve"> and must be completed prior to the procurement</w:t>
      </w:r>
      <w:r w:rsidR="002A27C0" w:rsidRPr="00485BCF">
        <w:rPr>
          <w:rFonts w:ascii="Times New Roman" w:hAnsi="Times New Roman"/>
          <w:b/>
        </w:rPr>
        <w:t>.</w:t>
      </w:r>
      <w:r w:rsidR="002A27C0" w:rsidRPr="00485BCF">
        <w:rPr>
          <w:rFonts w:ascii="Times New Roman" w:hAnsi="Times New Roman"/>
        </w:rPr>
        <w:t xml:space="preserve"> The method and degree of analysis is dependent on the facts surrounding the particular procurement situation</w:t>
      </w:r>
      <w:r w:rsidR="001B6B2E" w:rsidRPr="00485BCF">
        <w:rPr>
          <w:rFonts w:ascii="Times New Roman" w:hAnsi="Times New Roman"/>
        </w:rPr>
        <w:t xml:space="preserve">, but as a starting point, the </w:t>
      </w:r>
      <w:r w:rsidR="00375B8F" w:rsidRPr="00485BCF">
        <w:rPr>
          <w:rFonts w:ascii="Times New Roman" w:hAnsi="Times New Roman"/>
        </w:rPr>
        <w:t>procurement requisition</w:t>
      </w:r>
      <w:r w:rsidR="001B6B2E" w:rsidRPr="00485BCF">
        <w:rPr>
          <w:rFonts w:ascii="Times New Roman" w:hAnsi="Times New Roman"/>
        </w:rPr>
        <w:t xml:space="preserve"> originator must creat</w:t>
      </w:r>
      <w:r w:rsidR="004A5BD9" w:rsidRPr="00485BCF">
        <w:rPr>
          <w:rFonts w:ascii="Times New Roman" w:hAnsi="Times New Roman"/>
        </w:rPr>
        <w:t>e</w:t>
      </w:r>
      <w:r w:rsidR="001B6B2E" w:rsidRPr="00485BCF">
        <w:rPr>
          <w:rFonts w:ascii="Times New Roman" w:hAnsi="Times New Roman"/>
        </w:rPr>
        <w:t xml:space="preserve"> an ICE before receiving bids, cost estimates or proposals.</w:t>
      </w:r>
      <w:r w:rsidR="002A27C0" w:rsidRPr="00485BCF">
        <w:rPr>
          <w:rFonts w:ascii="Times New Roman" w:hAnsi="Times New Roman"/>
        </w:rPr>
        <w:t xml:space="preserve"> </w:t>
      </w:r>
    </w:p>
    <w:p w14:paraId="2FEC9EAB" w14:textId="77777777" w:rsidR="002C2722" w:rsidRPr="00485BCF" w:rsidRDefault="002C2722" w:rsidP="00040D42">
      <w:pPr>
        <w:pStyle w:val="PMNumbering"/>
        <w:numPr>
          <w:ilvl w:val="0"/>
          <w:numId w:val="13"/>
        </w:numPr>
        <w:jc w:val="left"/>
        <w:rPr>
          <w:rFonts w:ascii="Times New Roman" w:hAnsi="Times New Roman"/>
        </w:rPr>
      </w:pPr>
      <w:r w:rsidRPr="00485BCF">
        <w:rPr>
          <w:rFonts w:ascii="Times New Roman" w:hAnsi="Times New Roman"/>
        </w:rPr>
        <w:t xml:space="preserve">Task Order Contracts. If the ICE prepared prior to the solicitation was sufficiently detailed by task to allow a determination of the reasonableness of the price for a particular task, </w:t>
      </w:r>
      <w:r w:rsidR="009259C1" w:rsidRPr="00485BCF">
        <w:rPr>
          <w:rFonts w:ascii="Times New Roman" w:hAnsi="Times New Roman"/>
        </w:rPr>
        <w:t xml:space="preserve">an </w:t>
      </w:r>
      <w:r w:rsidRPr="00485BCF">
        <w:rPr>
          <w:rFonts w:ascii="Times New Roman" w:hAnsi="Times New Roman"/>
        </w:rPr>
        <w:t xml:space="preserve">additional ICE </w:t>
      </w:r>
      <w:r w:rsidR="009259C1" w:rsidRPr="00485BCF">
        <w:rPr>
          <w:rFonts w:ascii="Times New Roman" w:hAnsi="Times New Roman"/>
        </w:rPr>
        <w:t xml:space="preserve">may not be </w:t>
      </w:r>
      <w:r w:rsidRPr="00485BCF">
        <w:rPr>
          <w:rFonts w:ascii="Times New Roman" w:hAnsi="Times New Roman"/>
        </w:rPr>
        <w:t xml:space="preserve">required. If, however, the level of detail in the original ICE is insufficient or there is a reason to believe the amounts used in the original ICE are no longer reasonable or accurate, an ICE should be completed by the Project Manager </w:t>
      </w:r>
      <w:r w:rsidR="00375FDC" w:rsidRPr="00485BCF">
        <w:rPr>
          <w:rFonts w:ascii="Times New Roman" w:hAnsi="Times New Roman"/>
        </w:rPr>
        <w:t xml:space="preserve">considering the level of effort needed as well as other factors such as </w:t>
      </w:r>
      <w:r w:rsidR="00EC2A0C" w:rsidRPr="00485BCF">
        <w:rPr>
          <w:rFonts w:ascii="Times New Roman" w:hAnsi="Times New Roman"/>
        </w:rPr>
        <w:t xml:space="preserve">direct </w:t>
      </w:r>
      <w:r w:rsidR="00375FDC" w:rsidRPr="00485BCF">
        <w:rPr>
          <w:rFonts w:ascii="Times New Roman" w:hAnsi="Times New Roman"/>
        </w:rPr>
        <w:t xml:space="preserve">materials needed </w:t>
      </w:r>
      <w:r w:rsidRPr="00485BCF">
        <w:rPr>
          <w:rFonts w:ascii="Times New Roman" w:hAnsi="Times New Roman"/>
        </w:rPr>
        <w:t>before a cost estimate or proposal is requested from the contractor in order to ensure the ICE is independently prepared and the Project Manager has not relied on the contractor to determine the starting point for negotiations.</w:t>
      </w:r>
      <w:r w:rsidR="00375FDC" w:rsidRPr="00485BCF">
        <w:rPr>
          <w:rFonts w:ascii="Times New Roman" w:hAnsi="Times New Roman"/>
        </w:rPr>
        <w:t xml:space="preserve"> </w:t>
      </w:r>
    </w:p>
    <w:p w14:paraId="238FE090" w14:textId="77777777" w:rsidR="002A27C0" w:rsidRPr="00485BCF" w:rsidRDefault="002A27C0" w:rsidP="00040D42">
      <w:pPr>
        <w:pStyle w:val="PMNumbering"/>
        <w:numPr>
          <w:ilvl w:val="0"/>
          <w:numId w:val="13"/>
        </w:numPr>
        <w:jc w:val="left"/>
        <w:rPr>
          <w:rFonts w:ascii="Times New Roman" w:hAnsi="Times New Roman"/>
        </w:rPr>
      </w:pPr>
      <w:r w:rsidRPr="00485BCF">
        <w:rPr>
          <w:rFonts w:ascii="Times New Roman" w:hAnsi="Times New Roman"/>
        </w:rPr>
        <w:t xml:space="preserve">Cost Analysis. A cost analysis must be performed when the bidder is required to submit the elements (i.e., Labor Hours, Overhead, Materials, etc.) of the estimated cost, e.g., under professional consulting and </w:t>
      </w:r>
      <w:proofErr w:type="spellStart"/>
      <w:r w:rsidR="00862ED5" w:rsidRPr="00485BCF">
        <w:rPr>
          <w:rFonts w:ascii="Times New Roman" w:hAnsi="Times New Roman"/>
        </w:rPr>
        <w:t>A&amp;E</w:t>
      </w:r>
      <w:proofErr w:type="spellEnd"/>
      <w:r w:rsidRPr="00485BCF">
        <w:rPr>
          <w:rFonts w:ascii="Times New Roman" w:hAnsi="Times New Roman"/>
        </w:rPr>
        <w:t xml:space="preserve"> services contracts. </w:t>
      </w:r>
      <w:r w:rsidRPr="00485BCF">
        <w:rPr>
          <w:rFonts w:ascii="Times New Roman" w:hAnsi="Times New Roman"/>
          <w:b/>
        </w:rPr>
        <w:t xml:space="preserve">A cost analysis will also be necessary when adequate price competition is lacking and for sole source procurements, </w:t>
      </w:r>
      <w:r w:rsidR="0031573B" w:rsidRPr="00485BCF">
        <w:rPr>
          <w:rFonts w:ascii="Times New Roman" w:hAnsi="Times New Roman"/>
          <w:b/>
        </w:rPr>
        <w:t>limited competition procurements, and</w:t>
      </w:r>
      <w:r w:rsidRPr="00485BCF">
        <w:rPr>
          <w:rFonts w:ascii="Times New Roman" w:hAnsi="Times New Roman"/>
          <w:b/>
        </w:rPr>
        <w:t xml:space="preserve"> contract modifications or change orders</w:t>
      </w:r>
      <w:r w:rsidRPr="00485BCF">
        <w:rPr>
          <w:rFonts w:ascii="Times New Roman" w:hAnsi="Times New Roman"/>
        </w:rPr>
        <w:t xml:space="preserve">, unless price reasonableness can be established on the basis of a catalog or market price of a commercial product sold in substantial quantities to the general public or on the basis of prices set by law or regulation. </w:t>
      </w:r>
    </w:p>
    <w:p w14:paraId="61A6B101"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Price Analysis. A price analysis may be used in all other instances to determine the reasonableness of the proposed contract price. </w:t>
      </w:r>
    </w:p>
    <w:p w14:paraId="52E15226" w14:textId="7B92DE80" w:rsidR="002A27C0" w:rsidRPr="00485BCF" w:rsidRDefault="002A27C0" w:rsidP="000B366C">
      <w:pPr>
        <w:pStyle w:val="PMNumbering"/>
        <w:jc w:val="left"/>
        <w:rPr>
          <w:rFonts w:ascii="Times New Roman" w:hAnsi="Times New Roman"/>
        </w:rPr>
      </w:pPr>
      <w:r w:rsidRPr="00485BCF">
        <w:rPr>
          <w:rFonts w:ascii="Times New Roman" w:hAnsi="Times New Roman"/>
        </w:rPr>
        <w:t>Profit</w:t>
      </w:r>
      <w:r w:rsidR="00990A4F" w:rsidRPr="00485BCF">
        <w:rPr>
          <w:rFonts w:ascii="Times New Roman" w:hAnsi="Times New Roman"/>
        </w:rPr>
        <w:t>/Fee</w:t>
      </w:r>
      <w:r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will negotiate profit</w:t>
      </w:r>
      <w:r w:rsidR="00990A4F" w:rsidRPr="00485BCF">
        <w:rPr>
          <w:rFonts w:ascii="Times New Roman" w:hAnsi="Times New Roman"/>
        </w:rPr>
        <w:t>/fee</w:t>
      </w:r>
      <w:r w:rsidRPr="00485BCF">
        <w:rPr>
          <w:rFonts w:ascii="Times New Roman" w:hAnsi="Times New Roman"/>
        </w:rPr>
        <w:t xml:space="preserve"> as a separate element of the price for each contract in which there is no price competition and in all cases where cost analysis </w:t>
      </w:r>
      <w:r w:rsidR="0031573B" w:rsidRPr="00485BCF">
        <w:rPr>
          <w:rFonts w:ascii="Times New Roman" w:hAnsi="Times New Roman"/>
        </w:rPr>
        <w:t>should be</w:t>
      </w:r>
      <w:r w:rsidRPr="00485BCF">
        <w:rPr>
          <w:rFonts w:ascii="Times New Roman" w:hAnsi="Times New Roman"/>
        </w:rPr>
        <w:t xml:space="preserve"> performed</w:t>
      </w:r>
      <w:r w:rsidR="0031573B" w:rsidRPr="00485BCF">
        <w:rPr>
          <w:rFonts w:ascii="Times New Roman" w:hAnsi="Times New Roman"/>
        </w:rPr>
        <w:t>,</w:t>
      </w:r>
      <w:r w:rsidR="00EC2A0C" w:rsidRPr="00485BCF">
        <w:rPr>
          <w:rFonts w:ascii="Times New Roman" w:hAnsi="Times New Roman"/>
        </w:rPr>
        <w:t xml:space="preserve"> including </w:t>
      </w:r>
      <w:r w:rsidR="00CF6616" w:rsidRPr="00485BCF">
        <w:rPr>
          <w:rFonts w:ascii="Times New Roman" w:hAnsi="Times New Roman"/>
        </w:rPr>
        <w:t>a</w:t>
      </w:r>
      <w:r w:rsidR="00EC2A0C" w:rsidRPr="00485BCF">
        <w:rPr>
          <w:rFonts w:ascii="Times New Roman" w:hAnsi="Times New Roman"/>
        </w:rPr>
        <w:t>mendments</w:t>
      </w:r>
      <w:r w:rsidR="00CF6616" w:rsidRPr="00485BCF">
        <w:rPr>
          <w:rFonts w:ascii="Times New Roman" w:hAnsi="Times New Roman"/>
        </w:rPr>
        <w:t xml:space="preserve">, </w:t>
      </w:r>
      <w:r w:rsidR="0031573B" w:rsidRPr="00485BCF">
        <w:rPr>
          <w:rFonts w:ascii="Times New Roman" w:hAnsi="Times New Roman"/>
        </w:rPr>
        <w:t>task orders, job order</w:t>
      </w:r>
      <w:r w:rsidR="00CF6616" w:rsidRPr="00485BCF">
        <w:rPr>
          <w:rFonts w:ascii="Times New Roman" w:hAnsi="Times New Roman"/>
        </w:rPr>
        <w:t>s and change orders</w:t>
      </w:r>
      <w:r w:rsidRPr="00485BCF">
        <w:rPr>
          <w:rFonts w:ascii="Times New Roman" w:hAnsi="Times New Roman"/>
        </w:rPr>
        <w:t xml:space="preserve">. To establish a fair and reasonable profit, consideration will be given to the complexity of the work to be performed, the risk borne by the contractor, the contractor’s investment, the </w:t>
      </w:r>
      <w:r w:rsidRPr="00485BCF">
        <w:rPr>
          <w:rFonts w:ascii="Times New Roman" w:hAnsi="Times New Roman"/>
        </w:rPr>
        <w:lastRenderedPageBreak/>
        <w:t xml:space="preserve">amount of subcontracting, the quality of its record of past performance, and industry profit rates in the surrounding geographical area for similar work. </w:t>
      </w:r>
    </w:p>
    <w:p w14:paraId="29194D07"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Federal Cost Principles. Costs or prices based on estimated costs for contracts under grants will be allowable only to the extent that costs incurred or cost estimates included in negotiated prices are consistent with </w:t>
      </w:r>
      <w:r w:rsidR="008E3996" w:rsidRPr="00485BCF">
        <w:rPr>
          <w:rFonts w:ascii="Times New Roman" w:hAnsi="Times New Roman"/>
        </w:rPr>
        <w:t>f</w:t>
      </w:r>
      <w:r w:rsidRPr="00485BCF">
        <w:rPr>
          <w:rFonts w:ascii="Times New Roman" w:hAnsi="Times New Roman"/>
        </w:rPr>
        <w:t>ederal cost principles</w:t>
      </w:r>
      <w:r w:rsidR="00AF2BB8" w:rsidRPr="00485BCF">
        <w:rPr>
          <w:rFonts w:ascii="Times New Roman" w:hAnsi="Times New Roman"/>
        </w:rPr>
        <w:t xml:space="preserve"> on federally funded procurements</w:t>
      </w:r>
      <w:r w:rsidRPr="00485BCF">
        <w:rPr>
          <w:rFonts w:ascii="Times New Roman" w:hAnsi="Times New Roman"/>
        </w:rPr>
        <w:t xml:space="preserve">. </w:t>
      </w:r>
    </w:p>
    <w:p w14:paraId="4AACDB7C"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Cost Plus Percentage of Cost Prohibited. The cost plus a percentage of cost and percentage of construction cost methods of contracting shall not be used</w:t>
      </w:r>
      <w:r w:rsidR="00AF2BB8" w:rsidRPr="00485BCF">
        <w:rPr>
          <w:rFonts w:ascii="Times New Roman" w:hAnsi="Times New Roman"/>
        </w:rPr>
        <w:t xml:space="preserve"> on federally funded procurements</w:t>
      </w:r>
      <w:r w:rsidR="0054315B" w:rsidRPr="00485BCF">
        <w:rPr>
          <w:rFonts w:ascii="Times New Roman" w:hAnsi="Times New Roman"/>
        </w:rPr>
        <w:t>.</w:t>
      </w:r>
      <w:r w:rsidR="00CF6616" w:rsidRPr="00485BCF">
        <w:rPr>
          <w:rFonts w:ascii="Times New Roman" w:hAnsi="Times New Roman"/>
        </w:rPr>
        <w:t xml:space="preserve"> This includes fixed mark-ups on equipment rentals and subcontractors. A maximum mark-up amount may be specified which should be negotiated based upon the risk involved, level of supervision needed, complexity of the work, and other factors. Documentation of this decision making should be included in the contract file in each instance.</w:t>
      </w:r>
    </w:p>
    <w:p w14:paraId="646D0AFF" w14:textId="77777777" w:rsidR="0054315B" w:rsidRPr="00485BCF" w:rsidRDefault="0054315B" w:rsidP="000B366C">
      <w:pPr>
        <w:pStyle w:val="PMNumbering"/>
        <w:jc w:val="left"/>
        <w:rPr>
          <w:rFonts w:ascii="Times New Roman" w:hAnsi="Times New Roman"/>
        </w:rPr>
      </w:pPr>
      <w:r w:rsidRPr="00485BCF">
        <w:rPr>
          <w:rFonts w:ascii="Times New Roman" w:hAnsi="Times New Roman"/>
        </w:rPr>
        <w:t xml:space="preserve">Establishing Indirect Cost Rates. For contracts other than </w:t>
      </w:r>
      <w:proofErr w:type="spellStart"/>
      <w:r w:rsidRPr="00485BCF">
        <w:rPr>
          <w:rFonts w:ascii="Times New Roman" w:hAnsi="Times New Roman"/>
        </w:rPr>
        <w:t>A&amp;E</w:t>
      </w:r>
      <w:proofErr w:type="spellEnd"/>
      <w:r w:rsidRPr="00485BCF">
        <w:rPr>
          <w:rFonts w:ascii="Times New Roman" w:hAnsi="Times New Roman"/>
        </w:rPr>
        <w:t xml:space="preserve"> contracts</w:t>
      </w:r>
      <w:r w:rsidR="00AF2BB8" w:rsidRPr="00485BCF">
        <w:rPr>
          <w:rFonts w:ascii="Times New Roman" w:hAnsi="Times New Roman"/>
        </w:rPr>
        <w:t xml:space="preserve"> that are </w:t>
      </w:r>
      <w:r w:rsidR="002C2722" w:rsidRPr="00485BCF">
        <w:rPr>
          <w:rFonts w:ascii="Times New Roman" w:hAnsi="Times New Roman"/>
        </w:rPr>
        <w:t xml:space="preserve">federally </w:t>
      </w:r>
      <w:r w:rsidR="00AF2BB8" w:rsidRPr="00485BCF">
        <w:rPr>
          <w:rFonts w:ascii="Times New Roman" w:hAnsi="Times New Roman"/>
        </w:rPr>
        <w:t>funded</w:t>
      </w:r>
      <w:r w:rsidRPr="00485BCF">
        <w:rPr>
          <w:rFonts w:ascii="Times New Roman" w:hAnsi="Times New Roman"/>
        </w:rPr>
        <w:t xml:space="preserve">, if the contractor or subcontractor does not have an approved </w:t>
      </w:r>
      <w:r w:rsidR="00AF2BB8" w:rsidRPr="00485BCF">
        <w:rPr>
          <w:rFonts w:ascii="Times New Roman" w:hAnsi="Times New Roman"/>
        </w:rPr>
        <w:t>g</w:t>
      </w:r>
      <w:r w:rsidRPr="00485BCF">
        <w:rPr>
          <w:rFonts w:ascii="Times New Roman" w:hAnsi="Times New Roman"/>
        </w:rPr>
        <w:t>overnment</w:t>
      </w:r>
      <w:r w:rsidR="00AF2BB8" w:rsidRPr="00485BCF">
        <w:rPr>
          <w:rFonts w:ascii="Times New Roman" w:hAnsi="Times New Roman"/>
        </w:rPr>
        <w:t xml:space="preserve"> agency </w:t>
      </w:r>
      <w:r w:rsidRPr="00485BCF">
        <w:rPr>
          <w:rFonts w:ascii="Times New Roman" w:hAnsi="Times New Roman"/>
        </w:rPr>
        <w:t>indirect cost rate agreement, the contract’s dollar value should determine how that rate is verified.</w:t>
      </w:r>
    </w:p>
    <w:p w14:paraId="464BC881" w14:textId="77777777" w:rsidR="0054315B" w:rsidRPr="00485BCF" w:rsidRDefault="0054315B" w:rsidP="00FF000F">
      <w:pPr>
        <w:pStyle w:val="PMabc"/>
        <w:numPr>
          <w:ilvl w:val="0"/>
          <w:numId w:val="73"/>
        </w:numPr>
        <w:tabs>
          <w:tab w:val="clear" w:pos="770"/>
          <w:tab w:val="left" w:pos="3740"/>
        </w:tabs>
        <w:jc w:val="left"/>
        <w:rPr>
          <w:rFonts w:ascii="Times New Roman" w:hAnsi="Times New Roman"/>
        </w:rPr>
      </w:pPr>
      <w:r w:rsidRPr="00485BCF">
        <w:rPr>
          <w:rFonts w:ascii="Times New Roman" w:hAnsi="Times New Roman"/>
        </w:rPr>
        <w:t xml:space="preserve">Contracts of $5 Million or Less. </w:t>
      </w:r>
      <w:r w:rsidR="002C2722" w:rsidRPr="00485BCF">
        <w:rPr>
          <w:rFonts w:ascii="Times New Roman" w:hAnsi="Times New Roman"/>
        </w:rPr>
        <w:t>T</w:t>
      </w:r>
      <w:r w:rsidRPr="00485BCF">
        <w:rPr>
          <w:rFonts w:ascii="Times New Roman" w:hAnsi="Times New Roman"/>
        </w:rPr>
        <w:t>he audit recommendations of the contracto</w:t>
      </w:r>
      <w:r w:rsidR="008E3996" w:rsidRPr="00485BCF">
        <w:rPr>
          <w:rFonts w:ascii="Times New Roman" w:hAnsi="Times New Roman"/>
        </w:rPr>
        <w:t>r’s certified public accountant</w:t>
      </w:r>
      <w:r w:rsidRPr="00485BCF">
        <w:rPr>
          <w:rFonts w:ascii="Times New Roman" w:hAnsi="Times New Roman"/>
        </w:rPr>
        <w:t xml:space="preserve"> or indirect cost information in the contractor’s annual statement to their stockholders, shareholders, or owners, or examples of acceptance of their rates by other governmental agencies within the last six months</w:t>
      </w:r>
      <w:r w:rsidR="002C2722" w:rsidRPr="00485BCF">
        <w:rPr>
          <w:rFonts w:ascii="Times New Roman" w:hAnsi="Times New Roman"/>
        </w:rPr>
        <w:t xml:space="preserve"> may be accepted</w:t>
      </w:r>
      <w:r w:rsidRPr="00485BCF">
        <w:rPr>
          <w:rFonts w:ascii="Times New Roman" w:hAnsi="Times New Roman"/>
        </w:rPr>
        <w:t xml:space="preserve">. </w:t>
      </w:r>
    </w:p>
    <w:p w14:paraId="6457DDF8" w14:textId="77777777" w:rsidR="0054315B" w:rsidRPr="00485BCF" w:rsidRDefault="0054315B" w:rsidP="00FF000F">
      <w:pPr>
        <w:pStyle w:val="PMabc"/>
        <w:numPr>
          <w:ilvl w:val="0"/>
          <w:numId w:val="73"/>
        </w:numPr>
        <w:tabs>
          <w:tab w:val="clear" w:pos="770"/>
          <w:tab w:val="left" w:pos="3740"/>
        </w:tabs>
        <w:jc w:val="left"/>
        <w:rPr>
          <w:rFonts w:ascii="Times New Roman" w:hAnsi="Times New Roman"/>
        </w:rPr>
      </w:pPr>
      <w:r w:rsidRPr="00485BCF">
        <w:rPr>
          <w:rFonts w:ascii="Times New Roman" w:hAnsi="Times New Roman"/>
        </w:rPr>
        <w:t xml:space="preserve">Contracts Exceeding $5 Million. The Defense Contract Audit Agency, another </w:t>
      </w:r>
      <w:r w:rsidR="008E3996" w:rsidRPr="00485BCF">
        <w:rPr>
          <w:rFonts w:ascii="Times New Roman" w:hAnsi="Times New Roman"/>
        </w:rPr>
        <w:t>f</w:t>
      </w:r>
      <w:r w:rsidRPr="00485BCF">
        <w:rPr>
          <w:rFonts w:ascii="Times New Roman" w:hAnsi="Times New Roman"/>
        </w:rPr>
        <w:t xml:space="preserve">ederal cognizant audit agency, or an accounting firm approved by the </w:t>
      </w:r>
      <w:r w:rsidR="008E3996" w:rsidRPr="00485BCF">
        <w:rPr>
          <w:rFonts w:ascii="Times New Roman" w:hAnsi="Times New Roman"/>
        </w:rPr>
        <w:t>f</w:t>
      </w:r>
      <w:r w:rsidRPr="00485BCF">
        <w:rPr>
          <w:rFonts w:ascii="Times New Roman" w:hAnsi="Times New Roman"/>
        </w:rPr>
        <w:t xml:space="preserve">ederal </w:t>
      </w:r>
      <w:r w:rsidR="008E3996" w:rsidRPr="00485BCF">
        <w:rPr>
          <w:rFonts w:ascii="Times New Roman" w:hAnsi="Times New Roman"/>
        </w:rPr>
        <w:t>g</w:t>
      </w:r>
      <w:r w:rsidRPr="00485BCF">
        <w:rPr>
          <w:rFonts w:ascii="Times New Roman" w:hAnsi="Times New Roman"/>
        </w:rPr>
        <w:t xml:space="preserve">overnment to perform audits for the </w:t>
      </w:r>
      <w:r w:rsidR="008E3996" w:rsidRPr="00485BCF">
        <w:rPr>
          <w:rFonts w:ascii="Times New Roman" w:hAnsi="Times New Roman"/>
        </w:rPr>
        <w:t>f</w:t>
      </w:r>
      <w:r w:rsidRPr="00485BCF">
        <w:rPr>
          <w:rFonts w:ascii="Times New Roman" w:hAnsi="Times New Roman"/>
        </w:rPr>
        <w:t xml:space="preserve">ederal </w:t>
      </w:r>
      <w:r w:rsidR="008E3996" w:rsidRPr="00485BCF">
        <w:rPr>
          <w:rFonts w:ascii="Times New Roman" w:hAnsi="Times New Roman"/>
        </w:rPr>
        <w:t>g</w:t>
      </w:r>
      <w:r w:rsidRPr="00485BCF">
        <w:rPr>
          <w:rFonts w:ascii="Times New Roman" w:hAnsi="Times New Roman"/>
        </w:rPr>
        <w:t>overnment, must verify the contractor’s rates.</w:t>
      </w:r>
    </w:p>
    <w:p w14:paraId="19EB5C85"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25C59B63" w14:textId="4F7B438F"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Independent Cost Estimate (ICE) Justification for Small Procurements</w:t>
        </w:r>
      </w:hyperlink>
    </w:p>
    <w:p w14:paraId="74DA20DC" w14:textId="1795701E"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Construction Change Order</w:t>
        </w:r>
      </w:hyperlink>
    </w:p>
    <w:p w14:paraId="5AFAEB11" w14:textId="5B7F1DFF"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Cost Analysis Form </w:t>
        </w:r>
      </w:hyperlink>
    </w:p>
    <w:p w14:paraId="709ABB92" w14:textId="66E1EFDF"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Price Analysis</w:t>
        </w:r>
      </w:hyperlink>
    </w:p>
    <w:p w14:paraId="638078B2" w14:textId="77777777" w:rsidR="00AB68E2" w:rsidRPr="00485BCF" w:rsidRDefault="00AB68E2" w:rsidP="00AB68E2">
      <w:pPr>
        <w:pStyle w:val="PMBullets"/>
        <w:numPr>
          <w:ilvl w:val="0"/>
          <w:numId w:val="0"/>
        </w:numPr>
        <w:ind w:left="330" w:hanging="330"/>
        <w:rPr>
          <w:rFonts w:ascii="Times New Roman" w:hAnsi="Times New Roman"/>
          <w:lang w:val="en-US"/>
        </w:rPr>
      </w:pPr>
    </w:p>
    <w:p w14:paraId="61E0B06A" w14:textId="77777777" w:rsidR="00B065E3" w:rsidRPr="00485BCF" w:rsidRDefault="00B065E3" w:rsidP="000B366C">
      <w:pPr>
        <w:pStyle w:val="PMBullets"/>
        <w:numPr>
          <w:ilvl w:val="0"/>
          <w:numId w:val="0"/>
        </w:numPr>
        <w:ind w:left="330"/>
        <w:rPr>
          <w:rFonts w:ascii="Times New Roman" w:hAnsi="Times New Roman"/>
          <w:lang w:val="en-US"/>
        </w:rPr>
      </w:pPr>
    </w:p>
    <w:p w14:paraId="03DCB412" w14:textId="7D71A7E2" w:rsidR="002A27C0" w:rsidRPr="00485BCF" w:rsidRDefault="002A27C0" w:rsidP="000B366C">
      <w:pPr>
        <w:pStyle w:val="Heading3"/>
        <w:rPr>
          <w:rFonts w:ascii="Times New Roman" w:hAnsi="Times New Roman"/>
          <w:i w:val="0"/>
        </w:rPr>
      </w:pPr>
      <w:bookmarkStart w:id="179" w:name="_Toc88386235"/>
      <w:bookmarkStart w:id="180" w:name="_Toc89491978"/>
      <w:bookmarkStart w:id="181" w:name="_Toc143496271"/>
      <w:bookmarkStart w:id="182" w:name="_Toc386200241"/>
      <w:bookmarkStart w:id="183" w:name="_Toc386205128"/>
      <w:r w:rsidRPr="00485BCF">
        <w:rPr>
          <w:rFonts w:ascii="Times New Roman" w:hAnsi="Times New Roman"/>
          <w:i w:val="0"/>
        </w:rPr>
        <w:t xml:space="preserve">SECTION </w:t>
      </w:r>
      <w:r w:rsidR="00394AA0" w:rsidRPr="00485BCF">
        <w:rPr>
          <w:rFonts w:ascii="Times New Roman" w:hAnsi="Times New Roman"/>
          <w:i w:val="0"/>
        </w:rPr>
        <w:t>02</w:t>
      </w:r>
      <w:r w:rsidR="00BF745A" w:rsidRPr="00485BCF">
        <w:rPr>
          <w:rFonts w:ascii="Times New Roman" w:hAnsi="Times New Roman"/>
          <w:i w:val="0"/>
        </w:rPr>
        <w:t>4</w:t>
      </w:r>
      <w:r w:rsidR="00394AA0" w:rsidRPr="00485BCF">
        <w:rPr>
          <w:rFonts w:ascii="Times New Roman" w:hAnsi="Times New Roman"/>
          <w:i w:val="0"/>
        </w:rPr>
        <w:t xml:space="preserve"> </w:t>
      </w:r>
      <w:r w:rsidRPr="00485BCF">
        <w:rPr>
          <w:rFonts w:ascii="Times New Roman" w:hAnsi="Times New Roman"/>
          <w:i w:val="0"/>
        </w:rPr>
        <w:t>– BONDING REQUIREMENTS</w:t>
      </w:r>
      <w:bookmarkEnd w:id="179"/>
      <w:bookmarkEnd w:id="180"/>
      <w:bookmarkEnd w:id="181"/>
      <w:bookmarkEnd w:id="182"/>
      <w:bookmarkEnd w:id="183"/>
    </w:p>
    <w:p w14:paraId="7B112E7D" w14:textId="52F40E5C" w:rsidR="002A27C0" w:rsidRPr="00485BCF" w:rsidRDefault="00AB6E09" w:rsidP="00FF000F">
      <w:pPr>
        <w:pStyle w:val="PMNumbering"/>
        <w:numPr>
          <w:ilvl w:val="0"/>
          <w:numId w:val="34"/>
        </w:numPr>
        <w:spacing w:before="0"/>
        <w:ind w:left="432" w:hanging="432"/>
        <w:jc w:val="left"/>
        <w:rPr>
          <w:rFonts w:ascii="Times New Roman" w:hAnsi="Times New Roman"/>
        </w:rPr>
      </w:pPr>
      <w:r w:rsidRPr="00485BCF">
        <w:rPr>
          <w:rFonts w:ascii="Times New Roman" w:hAnsi="Times New Roman"/>
        </w:rPr>
        <w:t>For non</w:t>
      </w:r>
      <w:r w:rsidR="00461D08" w:rsidRPr="00485BCF">
        <w:rPr>
          <w:rFonts w:ascii="Times New Roman" w:hAnsi="Times New Roman"/>
        </w:rPr>
        <w:t>-</w:t>
      </w:r>
      <w:r w:rsidRPr="00485BCF">
        <w:rPr>
          <w:rFonts w:ascii="Times New Roman" w:hAnsi="Times New Roman"/>
        </w:rPr>
        <w:t>federal</w:t>
      </w:r>
      <w:r w:rsidR="00461D08" w:rsidRPr="00485BCF">
        <w:rPr>
          <w:rFonts w:ascii="Times New Roman" w:hAnsi="Times New Roman"/>
        </w:rPr>
        <w:t>ly</w:t>
      </w:r>
      <w:r w:rsidRPr="00485BCF">
        <w:rPr>
          <w:rFonts w:ascii="Times New Roman" w:hAnsi="Times New Roman"/>
        </w:rPr>
        <w:t xml:space="preserve"> funded construction or facility improvement contracts or subcontracts less than $</w:t>
      </w:r>
      <w:r w:rsidR="00EB5BD6" w:rsidRPr="00485BCF">
        <w:rPr>
          <w:rFonts w:ascii="Times New Roman" w:hAnsi="Times New Roman"/>
        </w:rPr>
        <w:t>5</w:t>
      </w:r>
      <w:r w:rsidRPr="00485BCF">
        <w:rPr>
          <w:rFonts w:ascii="Times New Roman" w:hAnsi="Times New Roman"/>
        </w:rPr>
        <w:t xml:space="preserve">0,000 in value, bonding may be required at the discretion of the </w:t>
      </w:r>
      <w:r w:rsidR="00040D42" w:rsidRPr="00485BCF">
        <w:rPr>
          <w:rFonts w:ascii="Times New Roman" w:hAnsi="Times New Roman"/>
        </w:rPr>
        <w:t>Executive D</w:t>
      </w:r>
      <w:r w:rsidRPr="00485BCF">
        <w:rPr>
          <w:rFonts w:ascii="Times New Roman" w:hAnsi="Times New Roman"/>
        </w:rPr>
        <w:t>irector</w:t>
      </w:r>
      <w:r w:rsidR="00040D42" w:rsidRPr="00485BCF">
        <w:rPr>
          <w:rFonts w:ascii="Times New Roman" w:hAnsi="Times New Roman"/>
        </w:rPr>
        <w:t>.</w:t>
      </w:r>
      <w:r w:rsidRPr="00485BCF">
        <w:rPr>
          <w:rFonts w:ascii="Times New Roman" w:hAnsi="Times New Roman"/>
        </w:rPr>
        <w:t xml:space="preserve"> </w:t>
      </w:r>
      <w:r w:rsidR="002A27C0" w:rsidRPr="00485BCF">
        <w:rPr>
          <w:rFonts w:ascii="Times New Roman" w:hAnsi="Times New Roman"/>
        </w:rPr>
        <w:t xml:space="preserve">For construction or facility improvement contracts or subcontracts exceeding $100,000, it is the policy of </w:t>
      </w:r>
      <w:r w:rsidR="0074088C">
        <w:rPr>
          <w:rFonts w:ascii="Times New Roman" w:hAnsi="Times New Roman"/>
        </w:rPr>
        <w:t>RTPA</w:t>
      </w:r>
      <w:r w:rsidR="002A27C0" w:rsidRPr="00485BCF">
        <w:rPr>
          <w:rFonts w:ascii="Times New Roman" w:hAnsi="Times New Roman"/>
        </w:rPr>
        <w:t xml:space="preserve"> to impose these minimum requirements:</w:t>
      </w:r>
    </w:p>
    <w:p w14:paraId="5D316639" w14:textId="452D0420" w:rsidR="002A27C0" w:rsidRPr="00485BCF" w:rsidRDefault="002A27C0" w:rsidP="00FF000F">
      <w:pPr>
        <w:pStyle w:val="PMabc"/>
        <w:numPr>
          <w:ilvl w:val="0"/>
          <w:numId w:val="30"/>
        </w:numPr>
        <w:jc w:val="left"/>
        <w:rPr>
          <w:rFonts w:ascii="Times New Roman" w:hAnsi="Times New Roman"/>
        </w:rPr>
      </w:pPr>
      <w:r w:rsidRPr="00485BCF">
        <w:rPr>
          <w:rFonts w:ascii="Times New Roman" w:hAnsi="Times New Roman"/>
        </w:rPr>
        <w:t>A bid guarantee from each bidder equivalent to ten (10) percent of the bid price must be issued by a bonding company registered in California</w:t>
      </w:r>
      <w:r w:rsidR="00D13C1D" w:rsidRPr="00485BCF">
        <w:rPr>
          <w:rFonts w:ascii="Times New Roman" w:hAnsi="Times New Roman"/>
        </w:rPr>
        <w:t>.</w:t>
      </w:r>
      <w:r w:rsidR="00EB5BD6" w:rsidRPr="00485BCF">
        <w:rPr>
          <w:rFonts w:ascii="Times New Roman" w:hAnsi="Times New Roman"/>
        </w:rPr>
        <w:t xml:space="preserve"> </w:t>
      </w:r>
      <w:r w:rsidRPr="00485BCF">
        <w:rPr>
          <w:rFonts w:ascii="Times New Roman" w:hAnsi="Times New Roman"/>
        </w:rPr>
        <w:t xml:space="preserve">The “bid guarantee” shall consist of a firm commitment such as a bid bond executed by an admitted surety insurer and made payable to </w:t>
      </w:r>
      <w:r w:rsidR="0074088C">
        <w:rPr>
          <w:rFonts w:ascii="Times New Roman" w:hAnsi="Times New Roman"/>
        </w:rPr>
        <w:t>RTPA</w:t>
      </w:r>
      <w:r w:rsidRPr="00485BCF">
        <w:rPr>
          <w:rFonts w:ascii="Times New Roman" w:hAnsi="Times New Roman"/>
        </w:rPr>
        <w:t xml:space="preserve">, cash, </w:t>
      </w:r>
      <w:proofErr w:type="spellStart"/>
      <w:r w:rsidRPr="00485BCF">
        <w:rPr>
          <w:rFonts w:ascii="Times New Roman" w:hAnsi="Times New Roman"/>
        </w:rPr>
        <w:t>cashiers</w:t>
      </w:r>
      <w:proofErr w:type="spellEnd"/>
      <w:r w:rsidRPr="00485BCF">
        <w:rPr>
          <w:rFonts w:ascii="Times New Roman" w:hAnsi="Times New Roman"/>
        </w:rPr>
        <w:t xml:space="preserve"> check, certified check, or other negotiable instrument accompanying a bid as assurance that the bidder will, upon acceptance of his bid, execute such contractual documents as may be required within the time specified</w:t>
      </w:r>
      <w:r w:rsidR="008E3996" w:rsidRPr="00485BCF">
        <w:rPr>
          <w:rFonts w:ascii="Times New Roman" w:hAnsi="Times New Roman"/>
        </w:rPr>
        <w:t>.</w:t>
      </w:r>
      <w:r w:rsidRPr="00485BCF">
        <w:rPr>
          <w:rFonts w:ascii="Times New Roman" w:hAnsi="Times New Roman"/>
        </w:rPr>
        <w:t xml:space="preserve"> A bid shall not be considered unless accompanied by one of the forms of bidder’s security. On the failure or refusal of any bidder to execute the contract, its bidder’s security shall be forfeited to </w:t>
      </w:r>
      <w:r w:rsidR="0074088C">
        <w:rPr>
          <w:rFonts w:ascii="Times New Roman" w:hAnsi="Times New Roman"/>
        </w:rPr>
        <w:t>RTPA</w:t>
      </w:r>
      <w:r w:rsidRPr="00485BCF">
        <w:rPr>
          <w:rFonts w:ascii="Times New Roman" w:hAnsi="Times New Roman"/>
        </w:rPr>
        <w:t xml:space="preserve">. </w:t>
      </w:r>
      <w:r w:rsidR="0074088C">
        <w:rPr>
          <w:rFonts w:ascii="Times New Roman" w:hAnsi="Times New Roman"/>
        </w:rPr>
        <w:t>RTPA</w:t>
      </w:r>
      <w:r w:rsidRPr="00485BCF">
        <w:rPr>
          <w:rFonts w:ascii="Times New Roman" w:hAnsi="Times New Roman"/>
        </w:rPr>
        <w:t xml:space="preserve"> may withhold the bidder’s security of the second- and third-lowest, responsive and responsible bidders until the contract has been finally executed. </w:t>
      </w:r>
      <w:r w:rsidR="0074088C">
        <w:rPr>
          <w:rFonts w:ascii="Times New Roman" w:hAnsi="Times New Roman"/>
        </w:rPr>
        <w:t>RTPA</w:t>
      </w:r>
      <w:r w:rsidRPr="00485BCF">
        <w:rPr>
          <w:rFonts w:ascii="Times New Roman" w:hAnsi="Times New Roman"/>
        </w:rPr>
        <w:t xml:space="preserve"> shall, upon request, return cash, cashier’s checks, and certified checks submitted by all other unsuccessful bidders within </w:t>
      </w:r>
      <w:r w:rsidR="008E3996" w:rsidRPr="00485BCF">
        <w:rPr>
          <w:rFonts w:ascii="Times New Roman" w:hAnsi="Times New Roman"/>
        </w:rPr>
        <w:t>ten</w:t>
      </w:r>
      <w:r w:rsidRPr="00485BCF">
        <w:rPr>
          <w:rFonts w:ascii="Times New Roman" w:hAnsi="Times New Roman"/>
        </w:rPr>
        <w:t xml:space="preserve"> </w:t>
      </w:r>
      <w:r w:rsidR="008E3996" w:rsidRPr="00485BCF">
        <w:rPr>
          <w:rFonts w:ascii="Times New Roman" w:hAnsi="Times New Roman"/>
        </w:rPr>
        <w:t xml:space="preserve">(10) </w:t>
      </w:r>
      <w:r w:rsidRPr="00485BCF">
        <w:rPr>
          <w:rFonts w:ascii="Times New Roman" w:hAnsi="Times New Roman"/>
        </w:rPr>
        <w:t>days after the contract is awarded, and their bidder’s bonds shall be of no further effect.</w:t>
      </w:r>
      <w:r w:rsidR="001B16DF" w:rsidRPr="00485BCF">
        <w:rPr>
          <w:rFonts w:ascii="Times New Roman" w:hAnsi="Times New Roman"/>
        </w:rPr>
        <w:t xml:space="preserve"> </w:t>
      </w:r>
    </w:p>
    <w:p w14:paraId="4B2B7970" w14:textId="77777777" w:rsidR="002A27C0" w:rsidRPr="00485BCF" w:rsidRDefault="002A27C0" w:rsidP="00FF000F">
      <w:pPr>
        <w:pStyle w:val="PMabc"/>
        <w:numPr>
          <w:ilvl w:val="0"/>
          <w:numId w:val="30"/>
        </w:numPr>
        <w:jc w:val="left"/>
        <w:rPr>
          <w:rFonts w:ascii="Times New Roman" w:hAnsi="Times New Roman"/>
        </w:rPr>
      </w:pPr>
      <w:r w:rsidRPr="00485BCF">
        <w:rPr>
          <w:rFonts w:ascii="Times New Roman" w:hAnsi="Times New Roman"/>
        </w:rPr>
        <w:lastRenderedPageBreak/>
        <w:t xml:space="preserve">A performance bond on the part of the contractor for </w:t>
      </w:r>
      <w:r w:rsidR="00EB5BD6" w:rsidRPr="00485BCF">
        <w:rPr>
          <w:rFonts w:ascii="Times New Roman" w:hAnsi="Times New Roman"/>
        </w:rPr>
        <w:t>at least 50</w:t>
      </w:r>
      <w:r w:rsidR="008E3996" w:rsidRPr="00485BCF">
        <w:rPr>
          <w:rFonts w:ascii="Times New Roman" w:hAnsi="Times New Roman"/>
        </w:rPr>
        <w:t xml:space="preserve"> percent</w:t>
      </w:r>
      <w:r w:rsidR="00EB5BD6" w:rsidRPr="00485BCF">
        <w:rPr>
          <w:rFonts w:ascii="Times New Roman" w:hAnsi="Times New Roman"/>
        </w:rPr>
        <w:t xml:space="preserve"> of the contract amount for contracts without federal funds, </w:t>
      </w:r>
      <w:r w:rsidR="001748CA" w:rsidRPr="00485BCF">
        <w:rPr>
          <w:rFonts w:ascii="Times New Roman" w:hAnsi="Times New Roman"/>
        </w:rPr>
        <w:t>100</w:t>
      </w:r>
      <w:r w:rsidR="008E3996" w:rsidRPr="00485BCF">
        <w:rPr>
          <w:rFonts w:ascii="Times New Roman" w:hAnsi="Times New Roman"/>
        </w:rPr>
        <w:t xml:space="preserve"> percent</w:t>
      </w:r>
      <w:r w:rsidR="001748CA" w:rsidRPr="00485BCF">
        <w:rPr>
          <w:rFonts w:ascii="Times New Roman" w:hAnsi="Times New Roman"/>
        </w:rPr>
        <w:t xml:space="preserve"> </w:t>
      </w:r>
      <w:r w:rsidRPr="00485BCF">
        <w:rPr>
          <w:rFonts w:ascii="Times New Roman" w:hAnsi="Times New Roman"/>
        </w:rPr>
        <w:t>of the contract price</w:t>
      </w:r>
      <w:r w:rsidR="00EB5BD6" w:rsidRPr="00485BCF">
        <w:rPr>
          <w:rFonts w:ascii="Times New Roman" w:hAnsi="Times New Roman"/>
        </w:rPr>
        <w:t xml:space="preserve"> for federally funded contracts,</w:t>
      </w:r>
      <w:r w:rsidRPr="00485BCF">
        <w:rPr>
          <w:rFonts w:ascii="Times New Roman" w:hAnsi="Times New Roman"/>
        </w:rPr>
        <w:t xml:space="preserve"> or for such percentage as may be required by law or funding agencies. A “performance bond” is one executed in connection with a contract to secure fulfillment of all the contractor’s obligations under such contract.</w:t>
      </w:r>
    </w:p>
    <w:p w14:paraId="5DDEAAA2" w14:textId="77777777" w:rsidR="002A27C0" w:rsidRPr="00485BCF" w:rsidRDefault="002A27C0" w:rsidP="00FF000F">
      <w:pPr>
        <w:pStyle w:val="PMabc"/>
        <w:numPr>
          <w:ilvl w:val="0"/>
          <w:numId w:val="30"/>
        </w:numPr>
        <w:jc w:val="left"/>
        <w:rPr>
          <w:rFonts w:ascii="Times New Roman" w:hAnsi="Times New Roman"/>
        </w:rPr>
      </w:pPr>
      <w:r w:rsidRPr="00485BCF">
        <w:rPr>
          <w:rFonts w:ascii="Times New Roman" w:hAnsi="Times New Roman"/>
        </w:rPr>
        <w:t>A payment bond on the part of the contractor. A payment bond is one executed in connection with a contract to assure payment, as required by law, of all persons supplying labor and material in the execution of the work provided for in the contract. Payment bond in the amount of 100</w:t>
      </w:r>
      <w:r w:rsidR="008E3996" w:rsidRPr="00485BCF">
        <w:rPr>
          <w:rFonts w:ascii="Times New Roman" w:hAnsi="Times New Roman"/>
        </w:rPr>
        <w:t xml:space="preserve"> percent </w:t>
      </w:r>
      <w:r w:rsidRPr="00485BCF">
        <w:rPr>
          <w:rFonts w:ascii="Times New Roman" w:hAnsi="Times New Roman"/>
        </w:rPr>
        <w:t>of the contract price is required unless the award is less than $100,000 or the Board grants a variance.</w:t>
      </w:r>
    </w:p>
    <w:p w14:paraId="4244E6BD" w14:textId="77777777" w:rsidR="002A27C0" w:rsidRPr="00485BCF" w:rsidRDefault="002A27C0" w:rsidP="00FF000F">
      <w:pPr>
        <w:pStyle w:val="PMabc"/>
        <w:numPr>
          <w:ilvl w:val="0"/>
          <w:numId w:val="30"/>
        </w:numPr>
        <w:jc w:val="left"/>
        <w:rPr>
          <w:rFonts w:ascii="Times New Roman" w:hAnsi="Times New Roman"/>
        </w:rPr>
      </w:pPr>
      <w:r w:rsidRPr="00485BCF">
        <w:rPr>
          <w:rFonts w:ascii="Times New Roman" w:hAnsi="Times New Roman"/>
        </w:rPr>
        <w:t>A cash deposit, certified check</w:t>
      </w:r>
      <w:r w:rsidR="008E3996" w:rsidRPr="00485BCF">
        <w:rPr>
          <w:rFonts w:ascii="Times New Roman" w:hAnsi="Times New Roman"/>
        </w:rPr>
        <w:t>,</w:t>
      </w:r>
      <w:r w:rsidRPr="00485BCF">
        <w:rPr>
          <w:rFonts w:ascii="Times New Roman" w:hAnsi="Times New Roman"/>
        </w:rPr>
        <w:t xml:space="preserve"> or other negotiable instrument may be accepted by a grantee in lieu of performance and payment bonds, provided the grantee has established a procedure to assure that the interest of the grantor agency is adequately protected.</w:t>
      </w:r>
    </w:p>
    <w:p w14:paraId="6854AAFD" w14:textId="60EF72E5"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At the discretion of the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 xml:space="preserve">and </w:t>
      </w:r>
      <w:r w:rsidR="008E3996" w:rsidRPr="00485BCF">
        <w:rPr>
          <w:rFonts w:ascii="Times New Roman" w:hAnsi="Times New Roman"/>
        </w:rPr>
        <w:t>project m</w:t>
      </w:r>
      <w:r w:rsidRPr="00485BCF">
        <w:rPr>
          <w:rFonts w:ascii="Times New Roman" w:hAnsi="Times New Roman"/>
        </w:rPr>
        <w:t>anager, bonding of higher limits than the minimum may be imposed if the project risk warrants such.</w:t>
      </w:r>
    </w:p>
    <w:p w14:paraId="13308CF2"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04BC366D" w14:textId="73F5D253"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Responsive Bidder/Proposer Checklist for RFP/</w:t>
        </w:r>
        <w:proofErr w:type="spellStart"/>
        <w:r w:rsidR="00B37DD5" w:rsidRPr="00485BCF">
          <w:rPr>
            <w:rStyle w:val="Hyperlink"/>
            <w:rFonts w:ascii="Times New Roman" w:hAnsi="Times New Roman"/>
            <w:color w:val="auto"/>
            <w:sz w:val="20"/>
            <w:u w:val="none"/>
          </w:rPr>
          <w:t>RFQ</w:t>
        </w:r>
        <w:proofErr w:type="spellEnd"/>
      </w:hyperlink>
    </w:p>
    <w:p w14:paraId="1259DEC7" w14:textId="77777777" w:rsidR="00B065E3" w:rsidRPr="00485BCF" w:rsidRDefault="00B065E3" w:rsidP="000B366C">
      <w:pPr>
        <w:pStyle w:val="PMBullets"/>
        <w:numPr>
          <w:ilvl w:val="0"/>
          <w:numId w:val="0"/>
        </w:numPr>
        <w:ind w:left="330"/>
        <w:rPr>
          <w:rFonts w:ascii="Times New Roman" w:hAnsi="Times New Roman"/>
          <w:lang w:val="en-US"/>
        </w:rPr>
      </w:pPr>
    </w:p>
    <w:p w14:paraId="1CC426D3" w14:textId="6F0D6D7E" w:rsidR="002A27C0" w:rsidRPr="00485BCF" w:rsidRDefault="002A27C0" w:rsidP="000B366C">
      <w:pPr>
        <w:pStyle w:val="Heading3"/>
        <w:rPr>
          <w:rFonts w:ascii="Times New Roman" w:hAnsi="Times New Roman"/>
          <w:i w:val="0"/>
        </w:rPr>
      </w:pPr>
      <w:bookmarkStart w:id="184" w:name="_Toc88386236"/>
      <w:bookmarkStart w:id="185" w:name="_Toc89491979"/>
      <w:bookmarkStart w:id="186" w:name="_Toc143496272"/>
      <w:bookmarkStart w:id="187" w:name="_Toc386200242"/>
      <w:bookmarkStart w:id="188" w:name="_Toc386205129"/>
      <w:r w:rsidRPr="00485BCF">
        <w:rPr>
          <w:rFonts w:ascii="Times New Roman" w:hAnsi="Times New Roman"/>
          <w:i w:val="0"/>
        </w:rPr>
        <w:t xml:space="preserve">SECTION </w:t>
      </w:r>
      <w:r w:rsidR="00394AA0" w:rsidRPr="00485BCF">
        <w:rPr>
          <w:rFonts w:ascii="Times New Roman" w:hAnsi="Times New Roman"/>
          <w:i w:val="0"/>
        </w:rPr>
        <w:t>02</w:t>
      </w:r>
      <w:r w:rsidR="00BF745A" w:rsidRPr="00485BCF">
        <w:rPr>
          <w:rFonts w:ascii="Times New Roman" w:hAnsi="Times New Roman"/>
          <w:i w:val="0"/>
        </w:rPr>
        <w:t>5</w:t>
      </w:r>
      <w:r w:rsidR="00394AA0" w:rsidRPr="00485BCF">
        <w:rPr>
          <w:rFonts w:ascii="Times New Roman" w:hAnsi="Times New Roman"/>
          <w:i w:val="0"/>
        </w:rPr>
        <w:t xml:space="preserve"> </w:t>
      </w:r>
      <w:r w:rsidRPr="00485BCF">
        <w:rPr>
          <w:rFonts w:ascii="Times New Roman" w:hAnsi="Times New Roman"/>
          <w:i w:val="0"/>
        </w:rPr>
        <w:t>– PAYMENT PROVISIONS IN THIRD-PARTY CONTRACTS</w:t>
      </w:r>
      <w:bookmarkEnd w:id="184"/>
      <w:bookmarkEnd w:id="185"/>
      <w:bookmarkEnd w:id="186"/>
      <w:bookmarkEnd w:id="187"/>
      <w:bookmarkEnd w:id="188"/>
    </w:p>
    <w:p w14:paraId="2C123EC6" w14:textId="77777777" w:rsidR="00966C39" w:rsidRPr="00485BCF" w:rsidRDefault="00966C39" w:rsidP="00FF000F">
      <w:pPr>
        <w:pStyle w:val="PMNumbering"/>
        <w:numPr>
          <w:ilvl w:val="0"/>
          <w:numId w:val="29"/>
        </w:numPr>
        <w:spacing w:before="0"/>
        <w:ind w:left="432" w:hanging="432"/>
        <w:jc w:val="left"/>
        <w:rPr>
          <w:rFonts w:ascii="Times New Roman" w:hAnsi="Times New Roman"/>
        </w:rPr>
      </w:pPr>
      <w:r w:rsidRPr="00485BCF">
        <w:rPr>
          <w:rFonts w:ascii="Times New Roman" w:hAnsi="Times New Roman"/>
        </w:rPr>
        <w:t>Advance Payments</w:t>
      </w:r>
    </w:p>
    <w:p w14:paraId="52FF0EC4" w14:textId="77777777" w:rsidR="002A27C0" w:rsidRPr="00485BCF" w:rsidRDefault="002A27C0" w:rsidP="00FF000F">
      <w:pPr>
        <w:pStyle w:val="PMabc"/>
        <w:numPr>
          <w:ilvl w:val="0"/>
          <w:numId w:val="74"/>
        </w:numPr>
        <w:tabs>
          <w:tab w:val="clear" w:pos="770"/>
          <w:tab w:val="left" w:pos="3740"/>
        </w:tabs>
        <w:jc w:val="left"/>
        <w:rPr>
          <w:rFonts w:ascii="Times New Roman" w:hAnsi="Times New Roman"/>
        </w:rPr>
      </w:pPr>
      <w:r w:rsidRPr="00485BCF">
        <w:rPr>
          <w:rFonts w:ascii="Times New Roman" w:hAnsi="Times New Roman"/>
        </w:rPr>
        <w:t>For non</w:t>
      </w:r>
      <w:r w:rsidR="00461D08" w:rsidRPr="00485BCF">
        <w:rPr>
          <w:rFonts w:ascii="Times New Roman" w:hAnsi="Times New Roman"/>
        </w:rPr>
        <w:t>-federally</w:t>
      </w:r>
      <w:r w:rsidRPr="00485BCF">
        <w:rPr>
          <w:rFonts w:ascii="Times New Roman" w:hAnsi="Times New Roman"/>
        </w:rPr>
        <w:t xml:space="preserve"> funded contracts, the use of advance payments is strongly discouraged and will only be agreed to if no other option is available.</w:t>
      </w:r>
    </w:p>
    <w:p w14:paraId="1DE65111" w14:textId="77777777" w:rsidR="0031573B" w:rsidRPr="00485BCF" w:rsidRDefault="002A27C0" w:rsidP="00FF000F">
      <w:pPr>
        <w:pStyle w:val="PMabc"/>
        <w:numPr>
          <w:ilvl w:val="0"/>
          <w:numId w:val="74"/>
        </w:numPr>
        <w:tabs>
          <w:tab w:val="clear" w:pos="770"/>
          <w:tab w:val="left" w:pos="3740"/>
        </w:tabs>
        <w:jc w:val="left"/>
        <w:rPr>
          <w:rFonts w:ascii="Times New Roman" w:hAnsi="Times New Roman"/>
        </w:rPr>
      </w:pPr>
      <w:r w:rsidRPr="00485BCF">
        <w:rPr>
          <w:rFonts w:ascii="Times New Roman" w:hAnsi="Times New Roman"/>
        </w:rPr>
        <w:t xml:space="preserve">For </w:t>
      </w:r>
      <w:r w:rsidR="00461D08" w:rsidRPr="00485BCF">
        <w:rPr>
          <w:rFonts w:ascii="Times New Roman" w:hAnsi="Times New Roman"/>
        </w:rPr>
        <w:t>federally</w:t>
      </w:r>
      <w:r w:rsidR="003C7ECD" w:rsidRPr="00485BCF">
        <w:rPr>
          <w:rFonts w:ascii="Times New Roman" w:hAnsi="Times New Roman"/>
        </w:rPr>
        <w:t>-</w:t>
      </w:r>
      <w:r w:rsidRPr="00485BCF">
        <w:rPr>
          <w:rFonts w:ascii="Times New Roman" w:hAnsi="Times New Roman"/>
        </w:rPr>
        <w:t xml:space="preserve">funded contracts, the </w:t>
      </w:r>
      <w:r w:rsidR="00461D08" w:rsidRPr="00485BCF">
        <w:rPr>
          <w:rFonts w:ascii="Times New Roman" w:hAnsi="Times New Roman"/>
        </w:rPr>
        <w:t>federal funding agencies do</w:t>
      </w:r>
      <w:r w:rsidRPr="00485BCF">
        <w:rPr>
          <w:rFonts w:ascii="Times New Roman" w:hAnsi="Times New Roman"/>
        </w:rPr>
        <w:t xml:space="preserve"> not authorize and will not participate in funding payments to a contractor prior to the incurrence of costs by the contractor unless prior written concurrence is obtained from </w:t>
      </w:r>
      <w:r w:rsidR="00461D08" w:rsidRPr="00485BCF">
        <w:rPr>
          <w:rFonts w:ascii="Times New Roman" w:hAnsi="Times New Roman"/>
        </w:rPr>
        <w:t xml:space="preserve">the federal funding </w:t>
      </w:r>
      <w:proofErr w:type="gramStart"/>
      <w:r w:rsidR="00461D08" w:rsidRPr="00485BCF">
        <w:rPr>
          <w:rFonts w:ascii="Times New Roman" w:hAnsi="Times New Roman"/>
        </w:rPr>
        <w:t>agency(</w:t>
      </w:r>
      <w:proofErr w:type="spellStart"/>
      <w:proofErr w:type="gramEnd"/>
      <w:r w:rsidR="00461D08" w:rsidRPr="00485BCF">
        <w:rPr>
          <w:rFonts w:ascii="Times New Roman" w:hAnsi="Times New Roman"/>
        </w:rPr>
        <w:t>ies</w:t>
      </w:r>
      <w:proofErr w:type="spellEnd"/>
      <w:r w:rsidR="00461D08" w:rsidRPr="00485BCF">
        <w:rPr>
          <w:rFonts w:ascii="Times New Roman" w:hAnsi="Times New Roman"/>
        </w:rPr>
        <w:t>)</w:t>
      </w:r>
      <w:r w:rsidRPr="00485BCF">
        <w:rPr>
          <w:rFonts w:ascii="Times New Roman" w:hAnsi="Times New Roman"/>
        </w:rPr>
        <w:t xml:space="preserve">. </w:t>
      </w:r>
    </w:p>
    <w:p w14:paraId="27C0C72E" w14:textId="1417E1DC"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Progress Payments. </w:t>
      </w:r>
      <w:r w:rsidR="00206496" w:rsidRPr="00485BCF">
        <w:rPr>
          <w:rFonts w:ascii="Times New Roman" w:hAnsi="Times New Roman"/>
        </w:rPr>
        <w:t>The risk associated with use of p</w:t>
      </w:r>
      <w:r w:rsidR="00DA7E81" w:rsidRPr="00485BCF">
        <w:rPr>
          <w:rFonts w:ascii="Times New Roman" w:hAnsi="Times New Roman"/>
        </w:rPr>
        <w:t xml:space="preserve">rogress payments </w:t>
      </w:r>
      <w:r w:rsidR="00206496" w:rsidRPr="00485BCF">
        <w:rPr>
          <w:rFonts w:ascii="Times New Roman" w:hAnsi="Times New Roman"/>
        </w:rPr>
        <w:t xml:space="preserve">is that </w:t>
      </w:r>
      <w:r w:rsidR="0074088C">
        <w:rPr>
          <w:rFonts w:ascii="Times New Roman" w:hAnsi="Times New Roman"/>
        </w:rPr>
        <w:t>RTPA</w:t>
      </w:r>
      <w:r w:rsidR="00206496" w:rsidRPr="00485BCF">
        <w:rPr>
          <w:rFonts w:ascii="Times New Roman" w:hAnsi="Times New Roman"/>
        </w:rPr>
        <w:t xml:space="preserve"> may make</w:t>
      </w:r>
      <w:r w:rsidR="00DA7E81" w:rsidRPr="00485BCF">
        <w:rPr>
          <w:rFonts w:ascii="Times New Roman" w:hAnsi="Times New Roman"/>
        </w:rPr>
        <w:t xml:space="preserve"> payment for contract work that has not been completed. </w:t>
      </w:r>
      <w:r w:rsidR="0074088C">
        <w:rPr>
          <w:rFonts w:ascii="Times New Roman" w:hAnsi="Times New Roman"/>
        </w:rPr>
        <w:t>RTPA</w:t>
      </w:r>
      <w:r w:rsidRPr="00485BCF">
        <w:rPr>
          <w:rFonts w:ascii="Times New Roman" w:hAnsi="Times New Roman"/>
        </w:rPr>
        <w:t xml:space="preserve"> </w:t>
      </w:r>
      <w:r w:rsidR="00206496" w:rsidRPr="00485BCF">
        <w:rPr>
          <w:rFonts w:ascii="Times New Roman" w:hAnsi="Times New Roman"/>
        </w:rPr>
        <w:t>should only</w:t>
      </w:r>
      <w:r w:rsidRPr="00485BCF">
        <w:rPr>
          <w:rFonts w:ascii="Times New Roman" w:hAnsi="Times New Roman"/>
        </w:rPr>
        <w:t xml:space="preserve"> use progress payments </w:t>
      </w:r>
      <w:r w:rsidR="00206496" w:rsidRPr="00485BCF">
        <w:rPr>
          <w:rFonts w:ascii="Times New Roman" w:hAnsi="Times New Roman"/>
        </w:rPr>
        <w:t>if</w:t>
      </w:r>
      <w:r w:rsidRPr="00485BCF">
        <w:rPr>
          <w:rFonts w:ascii="Times New Roman" w:hAnsi="Times New Roman"/>
        </w:rPr>
        <w:t xml:space="preserve"> the following </w:t>
      </w:r>
      <w:r w:rsidR="00206496" w:rsidRPr="00485BCF">
        <w:rPr>
          <w:rFonts w:ascii="Times New Roman" w:hAnsi="Times New Roman"/>
        </w:rPr>
        <w:t>conditions are met, as applicable</w:t>
      </w:r>
      <w:r w:rsidRPr="00485BCF">
        <w:rPr>
          <w:rFonts w:ascii="Times New Roman" w:hAnsi="Times New Roman"/>
        </w:rPr>
        <w:t xml:space="preserve">: </w:t>
      </w:r>
    </w:p>
    <w:p w14:paraId="29A5E68F" w14:textId="77777777" w:rsidR="00E11553" w:rsidRPr="00485BCF" w:rsidRDefault="00E11553" w:rsidP="00FF000F">
      <w:pPr>
        <w:pStyle w:val="PMabc"/>
        <w:numPr>
          <w:ilvl w:val="0"/>
          <w:numId w:val="75"/>
        </w:numPr>
        <w:tabs>
          <w:tab w:val="clear" w:pos="770"/>
          <w:tab w:val="left" w:pos="3740"/>
        </w:tabs>
        <w:jc w:val="left"/>
        <w:rPr>
          <w:rFonts w:ascii="Times New Roman" w:hAnsi="Times New Roman"/>
        </w:rPr>
      </w:pPr>
      <w:r w:rsidRPr="00485BCF">
        <w:rPr>
          <w:rFonts w:ascii="Times New Roman" w:hAnsi="Times New Roman"/>
        </w:rPr>
        <w:t>The percentage of completion method for progress payments can only be used on construction contracts</w:t>
      </w:r>
      <w:r w:rsidR="00206496" w:rsidRPr="00485BCF">
        <w:rPr>
          <w:rFonts w:ascii="Times New Roman" w:hAnsi="Times New Roman"/>
        </w:rPr>
        <w:t xml:space="preserve"> if the procurement is FTA funded</w:t>
      </w:r>
      <w:r w:rsidRPr="00485BCF">
        <w:rPr>
          <w:rFonts w:ascii="Times New Roman" w:hAnsi="Times New Roman"/>
        </w:rPr>
        <w:t>.</w:t>
      </w:r>
    </w:p>
    <w:p w14:paraId="5C8AD44A" w14:textId="77777777" w:rsidR="002A27C0" w:rsidRPr="00485BCF" w:rsidRDefault="002A27C0" w:rsidP="00FF000F">
      <w:pPr>
        <w:pStyle w:val="PMabc"/>
        <w:numPr>
          <w:ilvl w:val="0"/>
          <w:numId w:val="75"/>
        </w:numPr>
        <w:tabs>
          <w:tab w:val="clear" w:pos="770"/>
          <w:tab w:val="left" w:pos="3740"/>
        </w:tabs>
        <w:jc w:val="left"/>
        <w:rPr>
          <w:rFonts w:ascii="Times New Roman" w:hAnsi="Times New Roman"/>
        </w:rPr>
      </w:pPr>
      <w:r w:rsidRPr="00485BCF">
        <w:rPr>
          <w:rFonts w:ascii="Times New Roman" w:hAnsi="Times New Roman"/>
        </w:rPr>
        <w:t xml:space="preserve">Progress payments are only made to the contractor for costs incurred in the performance of the contract. </w:t>
      </w:r>
    </w:p>
    <w:p w14:paraId="54FEFAA4" w14:textId="08176C8F" w:rsidR="009E619B" w:rsidRPr="00485BCF" w:rsidRDefault="0074088C" w:rsidP="00FF000F">
      <w:pPr>
        <w:pStyle w:val="PMabc"/>
        <w:numPr>
          <w:ilvl w:val="0"/>
          <w:numId w:val="75"/>
        </w:numPr>
        <w:tabs>
          <w:tab w:val="clear" w:pos="770"/>
          <w:tab w:val="left" w:pos="3740"/>
        </w:tabs>
        <w:jc w:val="left"/>
        <w:rPr>
          <w:rFonts w:ascii="Times New Roman" w:hAnsi="Times New Roman"/>
        </w:rPr>
      </w:pPr>
      <w:r>
        <w:rPr>
          <w:rFonts w:ascii="Times New Roman" w:hAnsi="Times New Roman"/>
        </w:rPr>
        <w:t>RTPA</w:t>
      </w:r>
      <w:r w:rsidR="009E619B" w:rsidRPr="00485BCF">
        <w:rPr>
          <w:rFonts w:ascii="Times New Roman" w:hAnsi="Times New Roman"/>
        </w:rPr>
        <w:t xml:space="preserve"> obtains adequate security for th</w:t>
      </w:r>
      <w:r w:rsidR="00206496" w:rsidRPr="00485BCF">
        <w:rPr>
          <w:rFonts w:ascii="Times New Roman" w:hAnsi="Times New Roman"/>
        </w:rPr>
        <w:t>e progress</w:t>
      </w:r>
      <w:r w:rsidR="009E619B" w:rsidRPr="00485BCF">
        <w:rPr>
          <w:rFonts w:ascii="Times New Roman" w:hAnsi="Times New Roman"/>
        </w:rPr>
        <w:t xml:space="preserve"> payments and has sufficient written documentation to substantiate the work for which payment is requested.</w:t>
      </w:r>
      <w:r w:rsidR="00601582" w:rsidRPr="00485BCF">
        <w:rPr>
          <w:rFonts w:ascii="Times New Roman" w:hAnsi="Times New Roman"/>
        </w:rPr>
        <w:t xml:space="preserve"> </w:t>
      </w:r>
      <w:r w:rsidR="009E619B" w:rsidRPr="00485BCF">
        <w:rPr>
          <w:rFonts w:ascii="Times New Roman" w:hAnsi="Times New Roman"/>
        </w:rPr>
        <w:t xml:space="preserve">Adequate security may include taking title or obtaining a letter of credit or taking equivalent measures to protect the recipient’s financial interest in the progress payment. </w:t>
      </w:r>
    </w:p>
    <w:p w14:paraId="54E244A9" w14:textId="416EE5EC" w:rsidR="0031573B" w:rsidRPr="00485BCF" w:rsidRDefault="0074088C" w:rsidP="00FF000F">
      <w:pPr>
        <w:pStyle w:val="PMabc"/>
        <w:numPr>
          <w:ilvl w:val="0"/>
          <w:numId w:val="75"/>
        </w:numPr>
        <w:tabs>
          <w:tab w:val="clear" w:pos="770"/>
          <w:tab w:val="left" w:pos="3740"/>
        </w:tabs>
        <w:jc w:val="left"/>
        <w:rPr>
          <w:rFonts w:ascii="Times New Roman" w:hAnsi="Times New Roman"/>
        </w:rPr>
      </w:pPr>
      <w:r>
        <w:rPr>
          <w:rFonts w:ascii="Times New Roman" w:hAnsi="Times New Roman"/>
        </w:rPr>
        <w:t>RTPA</w:t>
      </w:r>
      <w:r w:rsidR="00DA7E81" w:rsidRPr="00485BCF">
        <w:rPr>
          <w:rFonts w:ascii="Times New Roman" w:hAnsi="Times New Roman"/>
        </w:rPr>
        <w:t xml:space="preserve"> obtains s</w:t>
      </w:r>
      <w:r w:rsidR="009E619B" w:rsidRPr="00485BCF">
        <w:rPr>
          <w:rFonts w:ascii="Times New Roman" w:hAnsi="Times New Roman"/>
        </w:rPr>
        <w:t>ufficient documentation to demonstrate completion of the amount of work for which progress payments are made.</w:t>
      </w:r>
    </w:p>
    <w:p w14:paraId="0770F47E" w14:textId="224E8446" w:rsidR="0031573B" w:rsidRPr="00485BCF" w:rsidRDefault="0031573B" w:rsidP="000B366C">
      <w:pPr>
        <w:pStyle w:val="PMNumbering"/>
        <w:jc w:val="left"/>
        <w:rPr>
          <w:rFonts w:ascii="Times New Roman" w:hAnsi="Times New Roman"/>
        </w:rPr>
      </w:pPr>
      <w:r w:rsidRPr="00485BCF">
        <w:rPr>
          <w:rFonts w:ascii="Times New Roman" w:hAnsi="Times New Roman"/>
        </w:rPr>
        <w:t xml:space="preserve">Pursuant to prompt payment provisions in state law, terms and conditions in grants to </w:t>
      </w:r>
      <w:r w:rsidR="0074088C">
        <w:rPr>
          <w:rFonts w:ascii="Times New Roman" w:hAnsi="Times New Roman"/>
        </w:rPr>
        <w:t>RTPA</w:t>
      </w:r>
      <w:r w:rsidRPr="00485BCF">
        <w:rPr>
          <w:rFonts w:ascii="Times New Roman" w:hAnsi="Times New Roman"/>
        </w:rPr>
        <w:t xml:space="preserve"> from state and federal agencies, and federal regulations applicable to procurements with DBE requirements, payment is typically required by </w:t>
      </w:r>
      <w:r w:rsidR="0074088C">
        <w:rPr>
          <w:rFonts w:ascii="Times New Roman" w:hAnsi="Times New Roman"/>
        </w:rPr>
        <w:t>RTPA</w:t>
      </w:r>
      <w:r w:rsidRPr="00485BCF">
        <w:rPr>
          <w:rFonts w:ascii="Times New Roman" w:hAnsi="Times New Roman"/>
        </w:rPr>
        <w:t xml:space="preserve"> prime contractors to their subcontractors within 15 days. </w:t>
      </w:r>
      <w:r w:rsidR="0074088C">
        <w:rPr>
          <w:rFonts w:ascii="Times New Roman" w:hAnsi="Times New Roman"/>
        </w:rPr>
        <w:t>RTPA</w:t>
      </w:r>
      <w:r w:rsidRPr="00485BCF">
        <w:rPr>
          <w:rFonts w:ascii="Times New Roman" w:hAnsi="Times New Roman"/>
        </w:rPr>
        <w:t xml:space="preserve"> monitors payments to DBE subcontractors through use of monthly progress reports from contractors.</w:t>
      </w:r>
    </w:p>
    <w:p w14:paraId="13604B3C"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lastRenderedPageBreak/>
        <w:t>Resource(s)</w:t>
      </w:r>
    </w:p>
    <w:p w14:paraId="3892A813" w14:textId="0E306EC8"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U/DBE &amp;SB Monthly Participation Progress Report</w:t>
        </w:r>
      </w:hyperlink>
    </w:p>
    <w:p w14:paraId="27B89474" w14:textId="77777777" w:rsidR="00B065E3" w:rsidRPr="00485BCF" w:rsidRDefault="00B065E3" w:rsidP="000B366C">
      <w:pPr>
        <w:pStyle w:val="PMBullets"/>
        <w:numPr>
          <w:ilvl w:val="0"/>
          <w:numId w:val="0"/>
        </w:numPr>
        <w:ind w:left="330"/>
        <w:rPr>
          <w:rFonts w:ascii="Times New Roman" w:hAnsi="Times New Roman"/>
          <w:lang w:val="en-US"/>
        </w:rPr>
      </w:pPr>
    </w:p>
    <w:p w14:paraId="6F23F88F" w14:textId="1CFA541F" w:rsidR="002A27C0" w:rsidRPr="00485BCF" w:rsidRDefault="002A27C0" w:rsidP="000B366C">
      <w:pPr>
        <w:pStyle w:val="Heading3"/>
        <w:rPr>
          <w:rFonts w:ascii="Times New Roman" w:hAnsi="Times New Roman"/>
          <w:i w:val="0"/>
        </w:rPr>
      </w:pPr>
      <w:bookmarkStart w:id="189" w:name="_Toc88386237"/>
      <w:bookmarkStart w:id="190" w:name="_Toc89491980"/>
      <w:bookmarkStart w:id="191" w:name="_Toc143496273"/>
      <w:bookmarkStart w:id="192" w:name="_Toc386200243"/>
      <w:bookmarkStart w:id="193" w:name="_Toc386205130"/>
      <w:r w:rsidRPr="00485BCF">
        <w:rPr>
          <w:rFonts w:ascii="Times New Roman" w:hAnsi="Times New Roman"/>
          <w:i w:val="0"/>
        </w:rPr>
        <w:t xml:space="preserve">SECTION </w:t>
      </w:r>
      <w:r w:rsidR="00394AA0" w:rsidRPr="00485BCF">
        <w:rPr>
          <w:rFonts w:ascii="Times New Roman" w:hAnsi="Times New Roman"/>
          <w:i w:val="0"/>
        </w:rPr>
        <w:t>02</w:t>
      </w:r>
      <w:r w:rsidR="00BF745A" w:rsidRPr="00485BCF">
        <w:rPr>
          <w:rFonts w:ascii="Times New Roman" w:hAnsi="Times New Roman"/>
          <w:i w:val="0"/>
        </w:rPr>
        <w:t>6</w:t>
      </w:r>
      <w:r w:rsidR="00394AA0" w:rsidRPr="00485BCF">
        <w:rPr>
          <w:rFonts w:ascii="Times New Roman" w:hAnsi="Times New Roman"/>
          <w:i w:val="0"/>
        </w:rPr>
        <w:t xml:space="preserve"> </w:t>
      </w:r>
      <w:r w:rsidRPr="00485BCF">
        <w:rPr>
          <w:rFonts w:ascii="Times New Roman" w:hAnsi="Times New Roman"/>
          <w:i w:val="0"/>
        </w:rPr>
        <w:t>– LIQUIDATED DAMAGES PROVISIONS</w:t>
      </w:r>
      <w:bookmarkEnd w:id="189"/>
      <w:bookmarkEnd w:id="190"/>
      <w:bookmarkEnd w:id="191"/>
      <w:bookmarkEnd w:id="192"/>
      <w:bookmarkEnd w:id="193"/>
    </w:p>
    <w:p w14:paraId="52037EA8" w14:textId="4825FAD2" w:rsidR="00966C39" w:rsidRPr="00485BCF" w:rsidRDefault="0074088C" w:rsidP="00040D42">
      <w:pPr>
        <w:pStyle w:val="PMNumbering"/>
        <w:numPr>
          <w:ilvl w:val="0"/>
          <w:numId w:val="14"/>
        </w:numPr>
        <w:spacing w:before="0"/>
        <w:ind w:left="432" w:hanging="432"/>
        <w:jc w:val="left"/>
        <w:rPr>
          <w:rFonts w:ascii="Times New Roman" w:hAnsi="Times New Roman"/>
        </w:rPr>
      </w:pPr>
      <w:r>
        <w:rPr>
          <w:rFonts w:ascii="Times New Roman" w:hAnsi="Times New Roman"/>
        </w:rPr>
        <w:t>RTPA</w:t>
      </w:r>
      <w:r w:rsidR="00966C39" w:rsidRPr="00485BCF">
        <w:rPr>
          <w:rFonts w:ascii="Times New Roman" w:hAnsi="Times New Roman"/>
        </w:rPr>
        <w:t xml:space="preserve"> may use liquidated damages if it may reasonably expect to suffer damages (increased costs on project involved) from late completion and the extent or amount of such damages would be difficult or impossible to determine.</w:t>
      </w:r>
    </w:p>
    <w:p w14:paraId="6B1EE4D8" w14:textId="57A1C63F"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The use of liquidated damage provisions is at the discretion of the </w:t>
      </w:r>
      <w:r w:rsidR="00040D42" w:rsidRPr="00485BCF">
        <w:rPr>
          <w:rFonts w:ascii="Times New Roman" w:hAnsi="Times New Roman"/>
        </w:rPr>
        <w:t>Executive Director.</w:t>
      </w:r>
    </w:p>
    <w:p w14:paraId="1B3E2F4D"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The assessment for damages shall be at a specific rate per day for each day of overrun in contract time</w:t>
      </w:r>
      <w:r w:rsidR="008E3996" w:rsidRPr="00485BCF">
        <w:rPr>
          <w:rFonts w:ascii="Times New Roman" w:hAnsi="Times New Roman"/>
        </w:rPr>
        <w:t>,</w:t>
      </w:r>
      <w:r w:rsidRPr="00485BCF">
        <w:rPr>
          <w:rFonts w:ascii="Times New Roman" w:hAnsi="Times New Roman"/>
        </w:rPr>
        <w:t xml:space="preserve"> and the rate must be specified in the third-party contract. Any liquidated damages recovered shall be credited to the project account involved unless the grantor agency permits otherwise.</w:t>
      </w:r>
      <w:r w:rsidR="004049F4" w:rsidRPr="00485BCF">
        <w:rPr>
          <w:rFonts w:ascii="Times New Roman" w:hAnsi="Times New Roman"/>
        </w:rPr>
        <w:t xml:space="preserve"> Documentation establishing how the liquidated damages amount was determined will be provided by the project manager for the contract file.</w:t>
      </w:r>
    </w:p>
    <w:p w14:paraId="3BA96820"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6D0C7494" w14:textId="77777777" w:rsidR="002A27C0" w:rsidRPr="00485BCF" w:rsidRDefault="002A27C0" w:rsidP="000B366C">
      <w:pPr>
        <w:pStyle w:val="PMBullets"/>
        <w:rPr>
          <w:rFonts w:ascii="Times New Roman" w:hAnsi="Times New Roman"/>
          <w:lang w:val="en-US"/>
        </w:rPr>
      </w:pPr>
      <w:r w:rsidRPr="00485BCF">
        <w:rPr>
          <w:rFonts w:ascii="Times New Roman" w:hAnsi="Times New Roman"/>
          <w:lang w:val="en-US"/>
        </w:rPr>
        <w:t>None</w:t>
      </w:r>
    </w:p>
    <w:p w14:paraId="3359FA0F" w14:textId="77777777" w:rsidR="00B065E3" w:rsidRPr="00485BCF" w:rsidRDefault="00B065E3" w:rsidP="000B366C">
      <w:pPr>
        <w:pStyle w:val="PMBullets"/>
        <w:numPr>
          <w:ilvl w:val="0"/>
          <w:numId w:val="0"/>
        </w:numPr>
        <w:ind w:left="330"/>
        <w:rPr>
          <w:rFonts w:ascii="Times New Roman" w:hAnsi="Times New Roman"/>
          <w:lang w:val="en-US"/>
        </w:rPr>
      </w:pPr>
    </w:p>
    <w:p w14:paraId="1DDAE3CC" w14:textId="430CEE31" w:rsidR="002A27C0" w:rsidRPr="00485BCF" w:rsidRDefault="002A27C0" w:rsidP="000B366C">
      <w:pPr>
        <w:pStyle w:val="Heading3"/>
        <w:rPr>
          <w:rFonts w:ascii="Times New Roman" w:hAnsi="Times New Roman"/>
          <w:i w:val="0"/>
        </w:rPr>
      </w:pPr>
      <w:bookmarkStart w:id="194" w:name="_Toc88386238"/>
      <w:bookmarkStart w:id="195" w:name="_Toc89491981"/>
      <w:bookmarkStart w:id="196" w:name="_Toc143496274"/>
      <w:bookmarkStart w:id="197" w:name="_Toc386200244"/>
      <w:bookmarkStart w:id="198" w:name="_Toc386205131"/>
      <w:r w:rsidRPr="00485BCF">
        <w:rPr>
          <w:rFonts w:ascii="Times New Roman" w:hAnsi="Times New Roman"/>
          <w:i w:val="0"/>
        </w:rPr>
        <w:t xml:space="preserve">SECTION </w:t>
      </w:r>
      <w:r w:rsidR="00394AA0" w:rsidRPr="00485BCF">
        <w:rPr>
          <w:rFonts w:ascii="Times New Roman" w:hAnsi="Times New Roman"/>
          <w:i w:val="0"/>
        </w:rPr>
        <w:t>02</w:t>
      </w:r>
      <w:r w:rsidR="00BF745A" w:rsidRPr="00485BCF">
        <w:rPr>
          <w:rFonts w:ascii="Times New Roman" w:hAnsi="Times New Roman"/>
          <w:i w:val="0"/>
        </w:rPr>
        <w:t>7</w:t>
      </w:r>
      <w:r w:rsidR="00394AA0" w:rsidRPr="00485BCF">
        <w:rPr>
          <w:rFonts w:ascii="Times New Roman" w:hAnsi="Times New Roman"/>
          <w:i w:val="0"/>
        </w:rPr>
        <w:t xml:space="preserve"> </w:t>
      </w:r>
      <w:r w:rsidRPr="00485BCF">
        <w:rPr>
          <w:rFonts w:ascii="Times New Roman" w:hAnsi="Times New Roman"/>
          <w:i w:val="0"/>
        </w:rPr>
        <w:t>– CONTRACT AWARD ANNOUNCEMENT</w:t>
      </w:r>
      <w:bookmarkEnd w:id="194"/>
      <w:bookmarkEnd w:id="195"/>
      <w:bookmarkEnd w:id="196"/>
      <w:bookmarkEnd w:id="197"/>
      <w:bookmarkEnd w:id="198"/>
    </w:p>
    <w:p w14:paraId="7161D47C" w14:textId="4624DBDB" w:rsidR="002A27C0" w:rsidRPr="00485BCF" w:rsidRDefault="002A27C0" w:rsidP="000B366C">
      <w:pPr>
        <w:pStyle w:val="PMPara"/>
        <w:jc w:val="left"/>
        <w:rPr>
          <w:rFonts w:ascii="Times New Roman" w:hAnsi="Times New Roman"/>
        </w:rPr>
      </w:pPr>
      <w:r w:rsidRPr="00485BCF">
        <w:rPr>
          <w:rFonts w:ascii="Times New Roman" w:hAnsi="Times New Roman"/>
        </w:rPr>
        <w:t xml:space="preserve">Once the contract terms have been negotiated, a </w:t>
      </w:r>
      <w:r w:rsidR="008E3996" w:rsidRPr="00485BCF">
        <w:rPr>
          <w:rFonts w:ascii="Times New Roman" w:hAnsi="Times New Roman"/>
        </w:rPr>
        <w:t>p</w:t>
      </w:r>
      <w:r w:rsidRPr="00485BCF">
        <w:rPr>
          <w:rFonts w:ascii="Times New Roman" w:hAnsi="Times New Roman"/>
        </w:rPr>
        <w:t>ost-</w:t>
      </w:r>
      <w:r w:rsidR="008E3996" w:rsidRPr="00485BCF">
        <w:rPr>
          <w:rFonts w:ascii="Times New Roman" w:hAnsi="Times New Roman"/>
        </w:rPr>
        <w:t>a</w:t>
      </w:r>
      <w:r w:rsidRPr="00485BCF">
        <w:rPr>
          <w:rFonts w:ascii="Times New Roman" w:hAnsi="Times New Roman"/>
        </w:rPr>
        <w:t xml:space="preserve">ward </w:t>
      </w:r>
      <w:r w:rsidR="008E3996" w:rsidRPr="00485BCF">
        <w:rPr>
          <w:rFonts w:ascii="Times New Roman" w:hAnsi="Times New Roman"/>
        </w:rPr>
        <w:t>n</w:t>
      </w:r>
      <w:r w:rsidRPr="00485BCF">
        <w:rPr>
          <w:rFonts w:ascii="Times New Roman" w:hAnsi="Times New Roman"/>
        </w:rPr>
        <w:t>otice should be sent to those bidders</w:t>
      </w:r>
      <w:r w:rsidR="00035F39" w:rsidRPr="00485BCF">
        <w:rPr>
          <w:rFonts w:ascii="Times New Roman" w:hAnsi="Times New Roman"/>
        </w:rPr>
        <w:t>/</w:t>
      </w:r>
      <w:proofErr w:type="spellStart"/>
      <w:r w:rsidR="00035F39" w:rsidRPr="00485BCF">
        <w:rPr>
          <w:rFonts w:ascii="Times New Roman" w:hAnsi="Times New Roman"/>
        </w:rPr>
        <w:t>offerors</w:t>
      </w:r>
      <w:proofErr w:type="spellEnd"/>
      <w:r w:rsidRPr="00485BCF">
        <w:rPr>
          <w:rFonts w:ascii="Times New Roman" w:hAnsi="Times New Roman"/>
        </w:rPr>
        <w:t xml:space="preserve"> who were not selected for the award. The </w:t>
      </w:r>
      <w:r w:rsidR="00BB2B55" w:rsidRPr="00485BCF">
        <w:rPr>
          <w:rFonts w:ascii="Times New Roman" w:hAnsi="Times New Roman"/>
        </w:rPr>
        <w:t>Contracts Officer</w:t>
      </w:r>
      <w:r w:rsidR="00C25E14" w:rsidRPr="00485BCF">
        <w:rPr>
          <w:rFonts w:ascii="Times New Roman" w:hAnsi="Times New Roman"/>
        </w:rPr>
        <w:t xml:space="preserve"> </w:t>
      </w:r>
      <w:r w:rsidRPr="00485BCF">
        <w:rPr>
          <w:rFonts w:ascii="Times New Roman" w:hAnsi="Times New Roman"/>
        </w:rPr>
        <w:t xml:space="preserve">will send a </w:t>
      </w:r>
      <w:r w:rsidR="008E3996" w:rsidRPr="00485BCF">
        <w:rPr>
          <w:rFonts w:ascii="Times New Roman" w:hAnsi="Times New Roman"/>
        </w:rPr>
        <w:t>n</w:t>
      </w:r>
      <w:r w:rsidRPr="00485BCF">
        <w:rPr>
          <w:rFonts w:ascii="Times New Roman" w:hAnsi="Times New Roman"/>
        </w:rPr>
        <w:t xml:space="preserve">otice to </w:t>
      </w:r>
      <w:r w:rsidR="008E3996" w:rsidRPr="00485BCF">
        <w:rPr>
          <w:rFonts w:ascii="Times New Roman" w:hAnsi="Times New Roman"/>
        </w:rPr>
        <w:t>p</w:t>
      </w:r>
      <w:r w:rsidRPr="00485BCF">
        <w:rPr>
          <w:rFonts w:ascii="Times New Roman" w:hAnsi="Times New Roman"/>
        </w:rPr>
        <w:t>roceed to the successful proposer/bidder following execution of a contract.</w:t>
      </w:r>
      <w:r w:rsidR="00D46250" w:rsidRPr="00485BCF">
        <w:rPr>
          <w:rFonts w:ascii="Times New Roman" w:hAnsi="Times New Roman"/>
        </w:rPr>
        <w:t xml:space="preserve"> </w:t>
      </w:r>
      <w:r w:rsidRPr="00485BCF">
        <w:rPr>
          <w:rFonts w:ascii="Times New Roman" w:hAnsi="Times New Roman"/>
        </w:rPr>
        <w:t xml:space="preserve">If </w:t>
      </w:r>
      <w:r w:rsidR="0074088C">
        <w:rPr>
          <w:rFonts w:ascii="Times New Roman" w:hAnsi="Times New Roman"/>
        </w:rPr>
        <w:t>RTPA</w:t>
      </w:r>
      <w:r w:rsidRPr="00485BCF">
        <w:rPr>
          <w:rFonts w:ascii="Times New Roman" w:hAnsi="Times New Roman"/>
        </w:rPr>
        <w:t xml:space="preserve"> implements a contract award announcement procedure for federally funded procurement for goods </w:t>
      </w:r>
      <w:r w:rsidR="00D46250" w:rsidRPr="00485BCF">
        <w:rPr>
          <w:rFonts w:ascii="Times New Roman" w:hAnsi="Times New Roman"/>
        </w:rPr>
        <w:t>or</w:t>
      </w:r>
      <w:r w:rsidRPr="00485BCF">
        <w:rPr>
          <w:rFonts w:ascii="Times New Roman" w:hAnsi="Times New Roman"/>
        </w:rPr>
        <w:t xml:space="preserve"> services (including construction services)</w:t>
      </w:r>
      <w:r w:rsidR="008E3996" w:rsidRPr="00485BCF">
        <w:rPr>
          <w:rFonts w:ascii="Times New Roman" w:hAnsi="Times New Roman"/>
        </w:rPr>
        <w:t>,</w:t>
      </w:r>
      <w:r w:rsidRPr="00485BCF">
        <w:rPr>
          <w:rFonts w:ascii="Times New Roman" w:hAnsi="Times New Roman"/>
        </w:rPr>
        <w:t xml:space="preserve"> the announcement</w:t>
      </w:r>
      <w:r w:rsidR="00D46250" w:rsidRPr="00485BCF">
        <w:rPr>
          <w:rFonts w:ascii="Times New Roman" w:hAnsi="Times New Roman"/>
        </w:rPr>
        <w:t xml:space="preserve"> should s</w:t>
      </w:r>
      <w:r w:rsidRPr="00485BCF">
        <w:rPr>
          <w:rFonts w:ascii="Times New Roman" w:hAnsi="Times New Roman"/>
        </w:rPr>
        <w:t>pecify the amount of federal funds that will be used to finance the acquisition in any announcement of the contract award for such goods or services.</w:t>
      </w:r>
    </w:p>
    <w:p w14:paraId="51218EE9"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47F1D188" w14:textId="04D17CEB"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Post-Award Notice to Unsuccessful Proposers</w:t>
        </w:r>
      </w:hyperlink>
    </w:p>
    <w:p w14:paraId="7C27EB14" w14:textId="62B09027" w:rsidR="002A27C0" w:rsidRPr="00485BCF" w:rsidRDefault="009B5EEF" w:rsidP="00040D42">
      <w:pPr>
        <w:pStyle w:val="SOWDeliverables"/>
        <w:rPr>
          <w:rFonts w:ascii="Times New Roman" w:hAnsi="Times New Roman"/>
          <w:sz w:val="20"/>
        </w:rPr>
      </w:pPr>
      <w:hyperlink w:anchor="Appendix38" w:history="1">
        <w:r w:rsidR="002A27C0" w:rsidRPr="00485BCF">
          <w:rPr>
            <w:rFonts w:ascii="Times New Roman" w:hAnsi="Times New Roman"/>
            <w:sz w:val="20"/>
          </w:rPr>
          <w:t>Notice to Proceed</w:t>
        </w:r>
      </w:hyperlink>
    </w:p>
    <w:p w14:paraId="0F057B69" w14:textId="77777777" w:rsidR="00B065E3" w:rsidRPr="00485BCF" w:rsidRDefault="00B065E3" w:rsidP="000B366C">
      <w:pPr>
        <w:pStyle w:val="PMBullets"/>
        <w:numPr>
          <w:ilvl w:val="0"/>
          <w:numId w:val="0"/>
        </w:numPr>
        <w:ind w:left="330"/>
        <w:rPr>
          <w:rFonts w:ascii="Times New Roman" w:hAnsi="Times New Roman"/>
          <w:lang w:val="en-US"/>
        </w:rPr>
      </w:pPr>
    </w:p>
    <w:p w14:paraId="605C16FA" w14:textId="317BE8D3" w:rsidR="002A27C0" w:rsidRPr="00485BCF" w:rsidRDefault="002A27C0" w:rsidP="000B366C">
      <w:pPr>
        <w:pStyle w:val="Heading3"/>
        <w:rPr>
          <w:rFonts w:ascii="Times New Roman" w:hAnsi="Times New Roman"/>
          <w:i w:val="0"/>
        </w:rPr>
      </w:pPr>
      <w:bookmarkStart w:id="199" w:name="_Toc88386239"/>
      <w:bookmarkStart w:id="200" w:name="_Toc89491982"/>
      <w:bookmarkStart w:id="201" w:name="_Toc143496275"/>
      <w:bookmarkStart w:id="202" w:name="_Toc386200245"/>
      <w:bookmarkStart w:id="203" w:name="_Toc386205132"/>
      <w:r w:rsidRPr="00485BCF">
        <w:rPr>
          <w:rFonts w:ascii="Times New Roman" w:hAnsi="Times New Roman"/>
          <w:i w:val="0"/>
        </w:rPr>
        <w:t xml:space="preserve">SECTION </w:t>
      </w:r>
      <w:r w:rsidR="00394AA0" w:rsidRPr="00485BCF">
        <w:rPr>
          <w:rFonts w:ascii="Times New Roman" w:hAnsi="Times New Roman"/>
          <w:i w:val="0"/>
        </w:rPr>
        <w:t>0</w:t>
      </w:r>
      <w:r w:rsidR="00BF745A" w:rsidRPr="00485BCF">
        <w:rPr>
          <w:rFonts w:ascii="Times New Roman" w:hAnsi="Times New Roman"/>
          <w:i w:val="0"/>
        </w:rPr>
        <w:t>28</w:t>
      </w:r>
      <w:r w:rsidR="00394AA0" w:rsidRPr="00485BCF">
        <w:rPr>
          <w:rFonts w:ascii="Times New Roman" w:hAnsi="Times New Roman"/>
          <w:i w:val="0"/>
        </w:rPr>
        <w:t xml:space="preserve"> </w:t>
      </w:r>
      <w:r w:rsidRPr="00485BCF">
        <w:rPr>
          <w:rFonts w:ascii="Times New Roman" w:hAnsi="Times New Roman"/>
          <w:i w:val="0"/>
        </w:rPr>
        <w:t>– CONTRACT PROVISIONS</w:t>
      </w:r>
      <w:bookmarkEnd w:id="199"/>
      <w:bookmarkEnd w:id="200"/>
      <w:bookmarkEnd w:id="201"/>
      <w:bookmarkEnd w:id="202"/>
      <w:bookmarkEnd w:id="203"/>
    </w:p>
    <w:p w14:paraId="47EA58A0" w14:textId="77777777" w:rsidR="002A27C0" w:rsidRPr="00485BCF" w:rsidRDefault="002A27C0" w:rsidP="000B366C">
      <w:pPr>
        <w:pStyle w:val="PMPara"/>
        <w:jc w:val="left"/>
        <w:rPr>
          <w:rFonts w:ascii="Times New Roman" w:hAnsi="Times New Roman"/>
        </w:rPr>
      </w:pPr>
      <w:r w:rsidRPr="00485BCF">
        <w:rPr>
          <w:rFonts w:ascii="Times New Roman" w:hAnsi="Times New Roman"/>
        </w:rPr>
        <w:t xml:space="preserve">All contracts </w:t>
      </w:r>
      <w:r w:rsidR="002145CF" w:rsidRPr="00485BCF">
        <w:rPr>
          <w:rFonts w:ascii="Times New Roman" w:hAnsi="Times New Roman"/>
        </w:rPr>
        <w:t>should</w:t>
      </w:r>
      <w:r w:rsidRPr="00485BCF">
        <w:rPr>
          <w:rFonts w:ascii="Times New Roman" w:hAnsi="Times New Roman"/>
        </w:rPr>
        <w:t xml:space="preserve"> include provisions to define a sound and complete agreement. In addition, contracts and subcontracts </w:t>
      </w:r>
      <w:r w:rsidR="002145CF" w:rsidRPr="00485BCF">
        <w:rPr>
          <w:rFonts w:ascii="Times New Roman" w:hAnsi="Times New Roman"/>
        </w:rPr>
        <w:t>should</w:t>
      </w:r>
      <w:r w:rsidRPr="00485BCF">
        <w:rPr>
          <w:rFonts w:ascii="Times New Roman" w:hAnsi="Times New Roman"/>
        </w:rPr>
        <w:t xml:space="preserve"> contain contractual provisions or conditions that allow for:</w:t>
      </w:r>
    </w:p>
    <w:p w14:paraId="0456C9DF" w14:textId="77777777" w:rsidR="002A27C0" w:rsidRPr="00485BCF" w:rsidRDefault="002A27C0" w:rsidP="00FF000F">
      <w:pPr>
        <w:pStyle w:val="PMNumbering"/>
        <w:numPr>
          <w:ilvl w:val="0"/>
          <w:numId w:val="77"/>
        </w:numPr>
        <w:jc w:val="left"/>
        <w:rPr>
          <w:rFonts w:ascii="Times New Roman" w:hAnsi="Times New Roman"/>
        </w:rPr>
      </w:pPr>
      <w:r w:rsidRPr="00485BCF">
        <w:rPr>
          <w:rFonts w:ascii="Times New Roman" w:hAnsi="Times New Roman"/>
        </w:rPr>
        <w:t>Administrative, contractual, or legal remedies in instances where contractors violate or breach contract terms, including sanctions and penalties as may be appropriate, for all contracts in excess of the small purchase threshold.</w:t>
      </w:r>
    </w:p>
    <w:p w14:paraId="108B1807" w14:textId="1618BAFA" w:rsidR="002A27C0" w:rsidRPr="00485BCF" w:rsidRDefault="002A27C0" w:rsidP="00040D42">
      <w:pPr>
        <w:pStyle w:val="PMNumbering"/>
        <w:numPr>
          <w:ilvl w:val="0"/>
          <w:numId w:val="15"/>
        </w:numPr>
        <w:jc w:val="left"/>
        <w:rPr>
          <w:rFonts w:ascii="Times New Roman" w:hAnsi="Times New Roman"/>
        </w:rPr>
      </w:pPr>
      <w:r w:rsidRPr="00485BCF">
        <w:rPr>
          <w:rFonts w:ascii="Times New Roman" w:hAnsi="Times New Roman"/>
        </w:rPr>
        <w:t>Termination for cause and for convenience</w:t>
      </w:r>
      <w:r w:rsidR="008E3996" w:rsidRPr="00485BCF">
        <w:rPr>
          <w:rFonts w:ascii="Times New Roman" w:hAnsi="Times New Roman"/>
        </w:rPr>
        <w:t>,</w:t>
      </w:r>
      <w:r w:rsidRPr="00485BCF">
        <w:rPr>
          <w:rFonts w:ascii="Times New Roman" w:hAnsi="Times New Roman"/>
        </w:rPr>
        <w:t xml:space="preserve"> including the manner by which it will be </w:t>
      </w:r>
      <w:r w:rsidR="00460E56" w:rsidRPr="00485BCF">
        <w:rPr>
          <w:rFonts w:ascii="Times New Roman" w:hAnsi="Times New Roman"/>
        </w:rPr>
        <w:t>a</w:t>
      </w:r>
      <w:r w:rsidRPr="00485BCF">
        <w:rPr>
          <w:rFonts w:ascii="Times New Roman" w:hAnsi="Times New Roman"/>
        </w:rPr>
        <w:t>ffected and the basis for settlement.</w:t>
      </w:r>
    </w:p>
    <w:p w14:paraId="432577DE"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lastRenderedPageBreak/>
        <w:t>Resource(s)</w:t>
      </w:r>
    </w:p>
    <w:p w14:paraId="0F7469C0" w14:textId="77777777" w:rsidR="00506E05" w:rsidRPr="00485BCF" w:rsidRDefault="004049F4" w:rsidP="000B366C">
      <w:pPr>
        <w:pStyle w:val="StyleHeading3Before15ptLinespacingAtleast135pt"/>
        <w:rPr>
          <w:rFonts w:ascii="Times New Roman" w:hAnsi="Times New Roman"/>
        </w:rPr>
      </w:pPr>
      <w:r w:rsidRPr="00485BCF">
        <w:rPr>
          <w:rFonts w:ascii="Times New Roman" w:hAnsi="Times New Roman"/>
        </w:rPr>
        <w:t>None</w:t>
      </w:r>
    </w:p>
    <w:p w14:paraId="73139F0A" w14:textId="77777777" w:rsidR="00B065E3" w:rsidRPr="00485BCF" w:rsidRDefault="00B065E3" w:rsidP="000B366C">
      <w:pPr>
        <w:pStyle w:val="PMBullets"/>
        <w:numPr>
          <w:ilvl w:val="0"/>
          <w:numId w:val="0"/>
        </w:numPr>
        <w:ind w:left="330"/>
        <w:rPr>
          <w:rFonts w:ascii="Times New Roman" w:hAnsi="Times New Roman"/>
          <w:lang w:val="en-US"/>
        </w:rPr>
      </w:pPr>
    </w:p>
    <w:p w14:paraId="52C9457A" w14:textId="7D331B46" w:rsidR="00CA27E3" w:rsidRPr="00485BCF" w:rsidRDefault="00CA27E3" w:rsidP="000B366C">
      <w:pPr>
        <w:pStyle w:val="Heading3"/>
        <w:rPr>
          <w:rFonts w:ascii="Times New Roman" w:hAnsi="Times New Roman"/>
          <w:i w:val="0"/>
        </w:rPr>
      </w:pPr>
      <w:bookmarkStart w:id="204" w:name="_Toc386200246"/>
      <w:bookmarkStart w:id="205" w:name="_Toc386205133"/>
      <w:bookmarkStart w:id="206" w:name="_Toc88386240"/>
      <w:bookmarkStart w:id="207" w:name="_Toc89491983"/>
      <w:bookmarkStart w:id="208" w:name="_Toc143496276"/>
      <w:r w:rsidRPr="00485BCF">
        <w:rPr>
          <w:rFonts w:ascii="Times New Roman" w:hAnsi="Times New Roman"/>
          <w:i w:val="0"/>
        </w:rPr>
        <w:t>SECTION 0</w:t>
      </w:r>
      <w:r w:rsidR="00BF745A" w:rsidRPr="00485BCF">
        <w:rPr>
          <w:rFonts w:ascii="Times New Roman" w:hAnsi="Times New Roman"/>
          <w:i w:val="0"/>
        </w:rPr>
        <w:t>29</w:t>
      </w:r>
      <w:r w:rsidRPr="00485BCF">
        <w:rPr>
          <w:rFonts w:ascii="Times New Roman" w:hAnsi="Times New Roman"/>
          <w:i w:val="0"/>
        </w:rPr>
        <w:t xml:space="preserve"> – CARDINAL</w:t>
      </w:r>
      <w:r w:rsidR="00D46250" w:rsidRPr="00485BCF">
        <w:rPr>
          <w:rFonts w:ascii="Times New Roman" w:hAnsi="Times New Roman"/>
          <w:i w:val="0"/>
        </w:rPr>
        <w:t xml:space="preserve"> </w:t>
      </w:r>
      <w:r w:rsidR="00853BC0" w:rsidRPr="00485BCF">
        <w:rPr>
          <w:rFonts w:ascii="Times New Roman" w:hAnsi="Times New Roman"/>
          <w:i w:val="0"/>
        </w:rPr>
        <w:t xml:space="preserve">CONTRACT </w:t>
      </w:r>
      <w:r w:rsidRPr="00485BCF">
        <w:rPr>
          <w:rFonts w:ascii="Times New Roman" w:hAnsi="Times New Roman"/>
          <w:i w:val="0"/>
        </w:rPr>
        <w:t>CHANGE</w:t>
      </w:r>
      <w:bookmarkEnd w:id="204"/>
      <w:bookmarkEnd w:id="205"/>
    </w:p>
    <w:p w14:paraId="0E7B30EA" w14:textId="677F011E" w:rsidR="009900E9" w:rsidRPr="00485BCF" w:rsidRDefault="005D0380" w:rsidP="00FF000F">
      <w:pPr>
        <w:pStyle w:val="PMNumbering"/>
        <w:numPr>
          <w:ilvl w:val="0"/>
          <w:numId w:val="76"/>
        </w:numPr>
        <w:spacing w:before="0"/>
        <w:ind w:left="432" w:hanging="432"/>
        <w:jc w:val="left"/>
        <w:rPr>
          <w:rFonts w:ascii="Times New Roman" w:hAnsi="Times New Roman"/>
        </w:rPr>
      </w:pPr>
      <w:r w:rsidRPr="00485BCF">
        <w:rPr>
          <w:rFonts w:ascii="Times New Roman" w:hAnsi="Times New Roman"/>
        </w:rPr>
        <w:t xml:space="preserve">A </w:t>
      </w:r>
      <w:r w:rsidR="00D46250" w:rsidRPr="00485BCF">
        <w:rPr>
          <w:rFonts w:ascii="Times New Roman" w:hAnsi="Times New Roman"/>
        </w:rPr>
        <w:t>c</w:t>
      </w:r>
      <w:r w:rsidR="009900E9" w:rsidRPr="00485BCF">
        <w:rPr>
          <w:rFonts w:ascii="Times New Roman" w:hAnsi="Times New Roman"/>
        </w:rPr>
        <w:t xml:space="preserve">ardinal </w:t>
      </w:r>
      <w:r w:rsidR="00D46250" w:rsidRPr="00485BCF">
        <w:rPr>
          <w:rFonts w:ascii="Times New Roman" w:hAnsi="Times New Roman"/>
        </w:rPr>
        <w:t>contract c</w:t>
      </w:r>
      <w:r w:rsidR="009900E9" w:rsidRPr="00485BCF">
        <w:rPr>
          <w:rFonts w:ascii="Times New Roman" w:hAnsi="Times New Roman"/>
        </w:rPr>
        <w:t>hange</w:t>
      </w:r>
      <w:r w:rsidRPr="00485BCF">
        <w:rPr>
          <w:rFonts w:ascii="Times New Roman" w:hAnsi="Times New Roman"/>
        </w:rPr>
        <w:t xml:space="preserve"> is a </w:t>
      </w:r>
      <w:r w:rsidR="009900E9" w:rsidRPr="00485BCF">
        <w:rPr>
          <w:rFonts w:ascii="Times New Roman" w:hAnsi="Times New Roman"/>
        </w:rPr>
        <w:t>significant change in contract work (</w:t>
      </w:r>
      <w:r w:rsidR="00D46250" w:rsidRPr="00485BCF">
        <w:rPr>
          <w:rFonts w:ascii="Times New Roman" w:hAnsi="Times New Roman"/>
        </w:rPr>
        <w:t>goods</w:t>
      </w:r>
      <w:r w:rsidR="009900E9" w:rsidRPr="00485BCF">
        <w:rPr>
          <w:rFonts w:ascii="Times New Roman" w:hAnsi="Times New Roman"/>
        </w:rPr>
        <w:t xml:space="preserve"> or services) that causes a major deviation from the original purpose of the work or the</w:t>
      </w:r>
      <w:r w:rsidR="008E3996" w:rsidRPr="00485BCF">
        <w:rPr>
          <w:rFonts w:ascii="Times New Roman" w:hAnsi="Times New Roman"/>
        </w:rPr>
        <w:t xml:space="preserve"> intended method of achievement</w:t>
      </w:r>
      <w:r w:rsidR="009900E9" w:rsidRPr="00485BCF">
        <w:rPr>
          <w:rFonts w:ascii="Times New Roman" w:hAnsi="Times New Roman"/>
        </w:rPr>
        <w:t xml:space="preserve"> or causes a revision of contract work so extensive, significant, or cumulative that, in effect, the contractor is required to perform very different work from that described in the original contract. Such practices are sometimes informally referred to as “tag-</w:t>
      </w:r>
      <w:proofErr w:type="spellStart"/>
      <w:r w:rsidR="009900E9" w:rsidRPr="00485BCF">
        <w:rPr>
          <w:rFonts w:ascii="Times New Roman" w:hAnsi="Times New Roman"/>
        </w:rPr>
        <w:t>ons</w:t>
      </w:r>
      <w:proofErr w:type="spellEnd"/>
      <w:r w:rsidR="009900E9" w:rsidRPr="00485BCF">
        <w:rPr>
          <w:rFonts w:ascii="Times New Roman" w:hAnsi="Times New Roman"/>
        </w:rPr>
        <w:t>.” A change within the scope of the contract (sometimes referred to as an “in-scope” change) is not a</w:t>
      </w:r>
      <w:r w:rsidRPr="00485BCF">
        <w:rPr>
          <w:rFonts w:ascii="Times New Roman" w:hAnsi="Times New Roman"/>
        </w:rPr>
        <w:t xml:space="preserve"> </w:t>
      </w:r>
      <w:r w:rsidR="00784B39" w:rsidRPr="00485BCF">
        <w:rPr>
          <w:rFonts w:ascii="Times New Roman" w:hAnsi="Times New Roman"/>
        </w:rPr>
        <w:t xml:space="preserve">tag-on or a </w:t>
      </w:r>
      <w:r w:rsidR="009900E9" w:rsidRPr="00485BCF">
        <w:rPr>
          <w:rFonts w:ascii="Times New Roman" w:hAnsi="Times New Roman"/>
        </w:rPr>
        <w:t>cardinal change.</w:t>
      </w:r>
    </w:p>
    <w:p w14:paraId="27104173" w14:textId="7607CA06" w:rsidR="009900E9" w:rsidRPr="00485BCF" w:rsidRDefault="009900E9" w:rsidP="00FF000F">
      <w:pPr>
        <w:pStyle w:val="PMNumbering"/>
        <w:numPr>
          <w:ilvl w:val="0"/>
          <w:numId w:val="76"/>
        </w:numPr>
        <w:jc w:val="left"/>
        <w:rPr>
          <w:rFonts w:ascii="Times New Roman" w:hAnsi="Times New Roman"/>
        </w:rPr>
      </w:pPr>
      <w:r w:rsidRPr="00485BCF">
        <w:rPr>
          <w:rFonts w:ascii="Times New Roman" w:hAnsi="Times New Roman"/>
        </w:rPr>
        <w:t>A cardinal change cannot be identified easily by assigning a specific percentage, dollar value, number of changes, or other objective measure that would apply to all cases.</w:t>
      </w:r>
      <w:r w:rsidR="00706DBD" w:rsidRPr="00485BCF">
        <w:rPr>
          <w:rFonts w:ascii="Times New Roman" w:hAnsi="Times New Roman"/>
        </w:rPr>
        <w:t xml:space="preserve"> The following guidance</w:t>
      </w:r>
      <w:r w:rsidR="00D46250" w:rsidRPr="00485BCF">
        <w:rPr>
          <w:rFonts w:ascii="Times New Roman" w:hAnsi="Times New Roman"/>
        </w:rPr>
        <w:t xml:space="preserve"> should be used, however, in order to determine if a change is a cardinal change and if such a change will</w:t>
      </w:r>
      <w:r w:rsidR="00706DBD" w:rsidRPr="00485BCF">
        <w:rPr>
          <w:rFonts w:ascii="Times New Roman" w:hAnsi="Times New Roman"/>
        </w:rPr>
        <w:t xml:space="preserve"> therefore</w:t>
      </w:r>
      <w:r w:rsidR="00D46250" w:rsidRPr="00485BCF">
        <w:rPr>
          <w:rFonts w:ascii="Times New Roman" w:hAnsi="Times New Roman"/>
        </w:rPr>
        <w:t xml:space="preserve"> constitute a sole source.</w:t>
      </w:r>
      <w:r w:rsidR="00706DBD" w:rsidRPr="00485BCF">
        <w:rPr>
          <w:rFonts w:ascii="Times New Roman" w:hAnsi="Times New Roman"/>
        </w:rPr>
        <w:t xml:space="preserve"> </w:t>
      </w:r>
      <w:r w:rsidR="00040D42" w:rsidRPr="00485BCF">
        <w:rPr>
          <w:rFonts w:ascii="Times New Roman" w:hAnsi="Times New Roman"/>
        </w:rPr>
        <w:t>Legal</w:t>
      </w:r>
      <w:r w:rsidR="00706DBD" w:rsidRPr="00485BCF">
        <w:rPr>
          <w:rFonts w:ascii="Times New Roman" w:hAnsi="Times New Roman"/>
        </w:rPr>
        <w:t xml:space="preserve"> Counsel should be consulted to make a final determination regarding whether a particular contract change will constitute a cardinal change.</w:t>
      </w:r>
    </w:p>
    <w:p w14:paraId="35AB9459" w14:textId="77777777" w:rsidR="00706DBD" w:rsidRPr="00485BCF" w:rsidRDefault="00706DBD" w:rsidP="00FF000F">
      <w:pPr>
        <w:pStyle w:val="PMabc"/>
        <w:numPr>
          <w:ilvl w:val="0"/>
          <w:numId w:val="78"/>
        </w:numPr>
        <w:tabs>
          <w:tab w:val="clear" w:pos="770"/>
          <w:tab w:val="left" w:pos="3740"/>
        </w:tabs>
        <w:jc w:val="left"/>
        <w:rPr>
          <w:rFonts w:ascii="Times New Roman" w:hAnsi="Times New Roman"/>
        </w:rPr>
      </w:pPr>
      <w:r w:rsidRPr="00485BCF">
        <w:rPr>
          <w:rFonts w:ascii="Times New Roman" w:hAnsi="Times New Roman"/>
        </w:rPr>
        <w:t xml:space="preserve">Changes in Quantity. To categorize virtually any change in quantity as a prohibited cardinal change (sometimes referred to as an “out-of-scope” change) fails to account for the realities of the marketplace and unnecessarily restricts a recipient from exercising reasonable freedom to make minor adjustments contemplated fairly and reasonably </w:t>
      </w:r>
      <w:r w:rsidR="00E36C16" w:rsidRPr="00485BCF">
        <w:rPr>
          <w:rFonts w:ascii="Times New Roman" w:hAnsi="Times New Roman"/>
        </w:rPr>
        <w:br/>
      </w:r>
      <w:r w:rsidRPr="00485BCF">
        <w:rPr>
          <w:rFonts w:ascii="Times New Roman" w:hAnsi="Times New Roman"/>
        </w:rPr>
        <w:t>by the parties when they entered into the contract. The U.S. Supreme Court decision in Freund v. United States, 260 U.S. 60 (1922) supports this policy.</w:t>
      </w:r>
    </w:p>
    <w:p w14:paraId="1266DD52" w14:textId="77777777" w:rsidR="00706DBD" w:rsidRPr="00485BCF" w:rsidRDefault="008F0ABB" w:rsidP="00FF000F">
      <w:pPr>
        <w:pStyle w:val="PMabc"/>
        <w:numPr>
          <w:ilvl w:val="0"/>
          <w:numId w:val="78"/>
        </w:numPr>
        <w:tabs>
          <w:tab w:val="clear" w:pos="770"/>
          <w:tab w:val="left" w:pos="3740"/>
        </w:tabs>
        <w:jc w:val="left"/>
        <w:rPr>
          <w:rFonts w:ascii="Times New Roman" w:hAnsi="Times New Roman"/>
        </w:rPr>
      </w:pPr>
      <w:r w:rsidRPr="00485BCF">
        <w:rPr>
          <w:rFonts w:ascii="Times New Roman" w:hAnsi="Times New Roman"/>
        </w:rPr>
        <w:t>Customary M</w:t>
      </w:r>
      <w:r w:rsidR="00706DBD" w:rsidRPr="00485BCF">
        <w:rPr>
          <w:rFonts w:ascii="Times New Roman" w:hAnsi="Times New Roman"/>
        </w:rPr>
        <w:t xml:space="preserve">arketing </w:t>
      </w:r>
      <w:r w:rsidRPr="00485BCF">
        <w:rPr>
          <w:rFonts w:ascii="Times New Roman" w:hAnsi="Times New Roman"/>
        </w:rPr>
        <w:t>P</w:t>
      </w:r>
      <w:r w:rsidR="00706DBD" w:rsidRPr="00485BCF">
        <w:rPr>
          <w:rFonts w:ascii="Times New Roman" w:hAnsi="Times New Roman"/>
        </w:rPr>
        <w:t xml:space="preserve">ractices. Marketing practices can influence the determination of which changes will be “cardinal.” </w:t>
      </w:r>
    </w:p>
    <w:p w14:paraId="0F45551B" w14:textId="77777777" w:rsidR="00706DBD" w:rsidRPr="00485BCF" w:rsidRDefault="008F0ABB" w:rsidP="00FF000F">
      <w:pPr>
        <w:pStyle w:val="PMabc"/>
        <w:numPr>
          <w:ilvl w:val="0"/>
          <w:numId w:val="78"/>
        </w:numPr>
        <w:tabs>
          <w:tab w:val="clear" w:pos="770"/>
          <w:tab w:val="left" w:pos="3740"/>
        </w:tabs>
        <w:jc w:val="left"/>
        <w:rPr>
          <w:rFonts w:ascii="Times New Roman" w:hAnsi="Times New Roman"/>
        </w:rPr>
      </w:pPr>
      <w:r w:rsidRPr="00485BCF">
        <w:rPr>
          <w:rFonts w:ascii="Times New Roman" w:hAnsi="Times New Roman"/>
        </w:rPr>
        <w:t>Balancing T</w:t>
      </w:r>
      <w:r w:rsidR="00706DBD" w:rsidRPr="00485BCF">
        <w:rPr>
          <w:rFonts w:ascii="Times New Roman" w:hAnsi="Times New Roman"/>
        </w:rPr>
        <w:t>est. Based on the nature and extent of the work to be performed</w:t>
      </w:r>
      <w:r w:rsidR="008E3996" w:rsidRPr="00485BCF">
        <w:rPr>
          <w:rFonts w:ascii="Times New Roman" w:hAnsi="Times New Roman"/>
        </w:rPr>
        <w:t>;</w:t>
      </w:r>
      <w:r w:rsidR="00706DBD" w:rsidRPr="00485BCF">
        <w:rPr>
          <w:rFonts w:ascii="Times New Roman" w:hAnsi="Times New Roman"/>
        </w:rPr>
        <w:t xml:space="preserve"> the amount of effort involved</w:t>
      </w:r>
      <w:r w:rsidR="008E3996" w:rsidRPr="00485BCF">
        <w:rPr>
          <w:rFonts w:ascii="Times New Roman" w:hAnsi="Times New Roman"/>
        </w:rPr>
        <w:t>;</w:t>
      </w:r>
      <w:r w:rsidR="00706DBD" w:rsidRPr="00485BCF">
        <w:rPr>
          <w:rFonts w:ascii="Times New Roman" w:hAnsi="Times New Roman"/>
        </w:rPr>
        <w:t xml:space="preserve"> whether the change was originally contemplated at the time the original contract was entered into</w:t>
      </w:r>
      <w:r w:rsidR="008E3996" w:rsidRPr="00485BCF">
        <w:rPr>
          <w:rFonts w:ascii="Times New Roman" w:hAnsi="Times New Roman"/>
        </w:rPr>
        <w:t>;</w:t>
      </w:r>
      <w:r w:rsidR="00706DBD" w:rsidRPr="00485BCF">
        <w:rPr>
          <w:rFonts w:ascii="Times New Roman" w:hAnsi="Times New Roman"/>
        </w:rPr>
        <w:t xml:space="preserve"> or the cumulative impact on the contract’s quantity, quality, costs, and delivery terms</w:t>
      </w:r>
      <w:r w:rsidR="008E3996" w:rsidRPr="00485BCF">
        <w:rPr>
          <w:rFonts w:ascii="Times New Roman" w:hAnsi="Times New Roman"/>
        </w:rPr>
        <w:t>,</w:t>
      </w:r>
      <w:r w:rsidR="00706DBD" w:rsidRPr="00485BCF">
        <w:rPr>
          <w:rFonts w:ascii="Times New Roman" w:hAnsi="Times New Roman"/>
        </w:rPr>
        <w:t xml:space="preserve"> is the change significant? Generally, a change that causes the contract value to exceed the advertised potential contract value by more than 25</w:t>
      </w:r>
      <w:r w:rsidR="008E3996" w:rsidRPr="00485BCF">
        <w:rPr>
          <w:rFonts w:ascii="Times New Roman" w:hAnsi="Times New Roman"/>
        </w:rPr>
        <w:t> percent</w:t>
      </w:r>
      <w:r w:rsidR="00706DBD" w:rsidRPr="00485BCF">
        <w:rPr>
          <w:rFonts w:ascii="Times New Roman" w:hAnsi="Times New Roman"/>
        </w:rPr>
        <w:t xml:space="preserve"> will be considered a cardinal change.</w:t>
      </w:r>
    </w:p>
    <w:p w14:paraId="71DE96C4" w14:textId="77777777" w:rsidR="00706DBD" w:rsidRPr="00485BCF" w:rsidRDefault="00706DBD" w:rsidP="00FF000F">
      <w:pPr>
        <w:pStyle w:val="PMabc"/>
        <w:numPr>
          <w:ilvl w:val="0"/>
          <w:numId w:val="78"/>
        </w:numPr>
        <w:tabs>
          <w:tab w:val="clear" w:pos="770"/>
          <w:tab w:val="left" w:pos="3740"/>
        </w:tabs>
        <w:jc w:val="left"/>
        <w:rPr>
          <w:rFonts w:ascii="Times New Roman" w:hAnsi="Times New Roman"/>
        </w:rPr>
      </w:pPr>
      <w:r w:rsidRPr="00485BCF">
        <w:rPr>
          <w:rFonts w:ascii="Times New Roman" w:hAnsi="Times New Roman"/>
        </w:rPr>
        <w:t>Rolling Stock. In the case of rolling stock, a major change in quantity or a substitution of major end items not contemplated when competition for the original award took place would generally be a cardinal change. Another cardinal change would, at this time, include a change from a high-floor to a low-floor vehicle. Changing an engine might result in a cardinal change depending on the circumstances surrounding the project and whether a compatible replacement could be obtained through competition. FTA, however, considers changes to seating, fabrics, and colors, exterior paint schemes, signage, and floor covering, and other similar changes to be permissible changes.</w:t>
      </w:r>
    </w:p>
    <w:p w14:paraId="034AD29F" w14:textId="5F2624B7" w:rsidR="00497056" w:rsidRPr="00485BCF" w:rsidRDefault="00706DBD" w:rsidP="00FF000F">
      <w:pPr>
        <w:pStyle w:val="PMabc"/>
        <w:numPr>
          <w:ilvl w:val="0"/>
          <w:numId w:val="78"/>
        </w:numPr>
        <w:tabs>
          <w:tab w:val="clear" w:pos="770"/>
          <w:tab w:val="left" w:pos="3740"/>
        </w:tabs>
        <w:jc w:val="left"/>
        <w:rPr>
          <w:rFonts w:ascii="Times New Roman" w:hAnsi="Times New Roman"/>
        </w:rPr>
      </w:pPr>
      <w:r w:rsidRPr="00485BCF">
        <w:rPr>
          <w:rFonts w:ascii="Times New Roman" w:hAnsi="Times New Roman"/>
        </w:rPr>
        <w:t xml:space="preserve">Federal Procurement Standards. The broader standards applied in </w:t>
      </w:r>
      <w:r w:rsidR="008E3996" w:rsidRPr="00485BCF">
        <w:rPr>
          <w:rFonts w:ascii="Times New Roman" w:hAnsi="Times New Roman"/>
        </w:rPr>
        <w:t>f</w:t>
      </w:r>
      <w:r w:rsidRPr="00485BCF">
        <w:rPr>
          <w:rFonts w:ascii="Times New Roman" w:hAnsi="Times New Roman"/>
        </w:rPr>
        <w:t xml:space="preserve">ederal contracting practice reflected in Federal court decisions, </w:t>
      </w:r>
      <w:r w:rsidR="008E3996" w:rsidRPr="00485BCF">
        <w:rPr>
          <w:rFonts w:ascii="Times New Roman" w:hAnsi="Times New Roman"/>
        </w:rPr>
        <w:t>f</w:t>
      </w:r>
      <w:r w:rsidRPr="00485BCF">
        <w:rPr>
          <w:rFonts w:ascii="Times New Roman" w:hAnsi="Times New Roman"/>
        </w:rPr>
        <w:t xml:space="preserve">ederal </w:t>
      </w:r>
      <w:r w:rsidR="008E3996" w:rsidRPr="00485BCF">
        <w:rPr>
          <w:rFonts w:ascii="Times New Roman" w:hAnsi="Times New Roman"/>
        </w:rPr>
        <w:t>b</w:t>
      </w:r>
      <w:r w:rsidRPr="00485BCF">
        <w:rPr>
          <w:rFonts w:ascii="Times New Roman" w:hAnsi="Times New Roman"/>
        </w:rPr>
        <w:t xml:space="preserve">oards of </w:t>
      </w:r>
      <w:r w:rsidR="008E3996" w:rsidRPr="00485BCF">
        <w:rPr>
          <w:rFonts w:ascii="Times New Roman" w:hAnsi="Times New Roman"/>
        </w:rPr>
        <w:t>c</w:t>
      </w:r>
      <w:r w:rsidRPr="00485BCF">
        <w:rPr>
          <w:rFonts w:ascii="Times New Roman" w:hAnsi="Times New Roman"/>
        </w:rPr>
        <w:t xml:space="preserve">ontract </w:t>
      </w:r>
      <w:r w:rsidR="008E3996" w:rsidRPr="00485BCF">
        <w:rPr>
          <w:rFonts w:ascii="Times New Roman" w:hAnsi="Times New Roman"/>
        </w:rPr>
        <w:t>a</w:t>
      </w:r>
      <w:r w:rsidRPr="00485BCF">
        <w:rPr>
          <w:rFonts w:ascii="Times New Roman" w:hAnsi="Times New Roman"/>
        </w:rPr>
        <w:t xml:space="preserve">ppeals decisions, and </w:t>
      </w:r>
      <w:r w:rsidR="008E3996" w:rsidRPr="00485BCF">
        <w:rPr>
          <w:rFonts w:ascii="Times New Roman" w:hAnsi="Times New Roman"/>
        </w:rPr>
        <w:t>c</w:t>
      </w:r>
      <w:r w:rsidRPr="00485BCF">
        <w:rPr>
          <w:rFonts w:ascii="Times New Roman" w:hAnsi="Times New Roman"/>
        </w:rPr>
        <w:t xml:space="preserve">omptroller </w:t>
      </w:r>
      <w:r w:rsidR="008E3996" w:rsidRPr="00485BCF">
        <w:rPr>
          <w:rFonts w:ascii="Times New Roman" w:hAnsi="Times New Roman"/>
        </w:rPr>
        <w:t>g</w:t>
      </w:r>
      <w:r w:rsidRPr="00485BCF">
        <w:rPr>
          <w:rFonts w:ascii="Times New Roman" w:hAnsi="Times New Roman"/>
        </w:rPr>
        <w:t xml:space="preserve">eneral decisions provide guidance in determining whether a change would be treated as a cardinal change. </w:t>
      </w:r>
      <w:r w:rsidR="0074088C">
        <w:rPr>
          <w:rFonts w:ascii="Times New Roman" w:hAnsi="Times New Roman"/>
        </w:rPr>
        <w:t>RTPA</w:t>
      </w:r>
      <w:r w:rsidRPr="00485BCF">
        <w:rPr>
          <w:rFonts w:ascii="Times New Roman" w:hAnsi="Times New Roman"/>
        </w:rPr>
        <w:t xml:space="preserve"> will not necessarily treat these </w:t>
      </w:r>
      <w:r w:rsidR="008E3996" w:rsidRPr="00485BCF">
        <w:rPr>
          <w:rFonts w:ascii="Times New Roman" w:hAnsi="Times New Roman"/>
        </w:rPr>
        <w:t>f</w:t>
      </w:r>
      <w:r w:rsidRPr="00485BCF">
        <w:rPr>
          <w:rFonts w:ascii="Times New Roman" w:hAnsi="Times New Roman"/>
        </w:rPr>
        <w:t xml:space="preserve">ederal procurement decisions as controlling, however, </w:t>
      </w:r>
      <w:r w:rsidR="0074088C">
        <w:rPr>
          <w:rFonts w:ascii="Times New Roman" w:hAnsi="Times New Roman"/>
        </w:rPr>
        <w:t>RTPA</w:t>
      </w:r>
      <w:r w:rsidRPr="00485BCF">
        <w:rPr>
          <w:rFonts w:ascii="Times New Roman" w:hAnsi="Times New Roman"/>
        </w:rPr>
        <w:t xml:space="preserve"> intends to consider the collective wisdom within these decisions in determining the nature of third</w:t>
      </w:r>
      <w:r w:rsidR="008E3996" w:rsidRPr="00485BCF">
        <w:rPr>
          <w:rFonts w:ascii="Times New Roman" w:hAnsi="Times New Roman"/>
        </w:rPr>
        <w:t>-</w:t>
      </w:r>
      <w:r w:rsidRPr="00485BCF">
        <w:rPr>
          <w:rFonts w:ascii="Times New Roman" w:hAnsi="Times New Roman"/>
        </w:rPr>
        <w:t>party contract changes along the broad spectrum between permissible changes and impermissible cardinal changes.</w:t>
      </w:r>
    </w:p>
    <w:p w14:paraId="687EC326" w14:textId="3FDBCF4B" w:rsidR="004C5DAF" w:rsidRPr="00485BCF" w:rsidRDefault="00497056" w:rsidP="00FF000F">
      <w:pPr>
        <w:pStyle w:val="PMabc"/>
        <w:numPr>
          <w:ilvl w:val="0"/>
          <w:numId w:val="78"/>
        </w:numPr>
        <w:tabs>
          <w:tab w:val="clear" w:pos="770"/>
          <w:tab w:val="left" w:pos="3740"/>
        </w:tabs>
        <w:jc w:val="left"/>
        <w:rPr>
          <w:rFonts w:ascii="Times New Roman" w:hAnsi="Times New Roman"/>
        </w:rPr>
      </w:pPr>
      <w:r w:rsidRPr="00485BCF">
        <w:rPr>
          <w:rFonts w:ascii="Times New Roman" w:hAnsi="Times New Roman"/>
        </w:rPr>
        <w:t xml:space="preserve">Managing </w:t>
      </w:r>
      <w:proofErr w:type="spellStart"/>
      <w:r w:rsidRPr="00485BCF">
        <w:rPr>
          <w:rFonts w:ascii="Times New Roman" w:hAnsi="Times New Roman"/>
        </w:rPr>
        <w:t>A&amp;E</w:t>
      </w:r>
      <w:proofErr w:type="spellEnd"/>
      <w:r w:rsidRPr="00485BCF">
        <w:rPr>
          <w:rFonts w:ascii="Times New Roman" w:hAnsi="Times New Roman"/>
        </w:rPr>
        <w:t xml:space="preserve"> Contracts</w:t>
      </w:r>
      <w:r w:rsidR="004C5DAF" w:rsidRPr="00485BCF">
        <w:rPr>
          <w:rFonts w:ascii="Times New Roman" w:hAnsi="Times New Roman"/>
        </w:rPr>
        <w:t xml:space="preserve"> and</w:t>
      </w:r>
      <w:r w:rsidRPr="00485BCF">
        <w:rPr>
          <w:rFonts w:ascii="Times New Roman" w:hAnsi="Times New Roman"/>
        </w:rPr>
        <w:t xml:space="preserve"> T</w:t>
      </w:r>
      <w:r w:rsidR="00426C25" w:rsidRPr="00485BCF">
        <w:rPr>
          <w:rFonts w:ascii="Times New Roman" w:hAnsi="Times New Roman"/>
        </w:rPr>
        <w:t xml:space="preserve">ask </w:t>
      </w:r>
      <w:r w:rsidRPr="00485BCF">
        <w:rPr>
          <w:rFonts w:ascii="Times New Roman" w:hAnsi="Times New Roman"/>
        </w:rPr>
        <w:t>O</w:t>
      </w:r>
      <w:r w:rsidR="00426C25" w:rsidRPr="00485BCF">
        <w:rPr>
          <w:rFonts w:ascii="Times New Roman" w:hAnsi="Times New Roman"/>
        </w:rPr>
        <w:t>rder</w:t>
      </w:r>
      <w:r w:rsidRPr="00485BCF">
        <w:rPr>
          <w:rFonts w:ascii="Times New Roman" w:hAnsi="Times New Roman"/>
        </w:rPr>
        <w:t xml:space="preserve">s.  When maximum values are set forth in a contract or TO, the contract manager must carefully track the dollar value capacity to avoid exceeding the stated maximum </w:t>
      </w:r>
      <w:r w:rsidRPr="00485BCF">
        <w:rPr>
          <w:rFonts w:ascii="Times New Roman" w:hAnsi="Times New Roman"/>
        </w:rPr>
        <w:lastRenderedPageBreak/>
        <w:t xml:space="preserve">amount(s). </w:t>
      </w:r>
      <w:r w:rsidR="00D37D75" w:rsidRPr="00485BCF">
        <w:rPr>
          <w:rFonts w:ascii="Times New Roman" w:hAnsi="Times New Roman"/>
        </w:rPr>
        <w:t xml:space="preserve">The </w:t>
      </w:r>
      <w:r w:rsidR="00F92E71" w:rsidRPr="00485BCF">
        <w:rPr>
          <w:rFonts w:ascii="Times New Roman" w:hAnsi="Times New Roman"/>
        </w:rPr>
        <w:t>Contracts Officer</w:t>
      </w:r>
      <w:r w:rsidR="00D37D75" w:rsidRPr="00485BCF">
        <w:rPr>
          <w:rFonts w:ascii="Times New Roman" w:hAnsi="Times New Roman"/>
        </w:rPr>
        <w:t xml:space="preserve"> will verify capacity of funds and time prior to preparation of the amendment or TO. </w:t>
      </w:r>
      <w:r w:rsidRPr="00485BCF">
        <w:rPr>
          <w:rFonts w:ascii="Times New Roman" w:hAnsi="Times New Roman"/>
        </w:rPr>
        <w:t>Amendments</w:t>
      </w:r>
      <w:r w:rsidR="004C5DAF" w:rsidRPr="00485BCF">
        <w:rPr>
          <w:rFonts w:ascii="Times New Roman" w:hAnsi="Times New Roman"/>
        </w:rPr>
        <w:t xml:space="preserve"> </w:t>
      </w:r>
      <w:r w:rsidR="00D37D75" w:rsidRPr="00485BCF">
        <w:rPr>
          <w:rFonts w:ascii="Times New Roman" w:hAnsi="Times New Roman"/>
        </w:rPr>
        <w:t>or task orders issued in excess of</w:t>
      </w:r>
      <w:r w:rsidRPr="00485BCF">
        <w:rPr>
          <w:rFonts w:ascii="Times New Roman" w:hAnsi="Times New Roman"/>
        </w:rPr>
        <w:t xml:space="preserve"> the stated maximum </w:t>
      </w:r>
      <w:r w:rsidR="00D37D75" w:rsidRPr="00485BCF">
        <w:rPr>
          <w:rFonts w:ascii="Times New Roman" w:hAnsi="Times New Roman"/>
        </w:rPr>
        <w:t xml:space="preserve">time or </w:t>
      </w:r>
      <w:r w:rsidRPr="00485BCF">
        <w:rPr>
          <w:rFonts w:ascii="Times New Roman" w:hAnsi="Times New Roman"/>
        </w:rPr>
        <w:t xml:space="preserve">amount </w:t>
      </w:r>
      <w:r w:rsidR="00D37D75" w:rsidRPr="00485BCF">
        <w:rPr>
          <w:rFonts w:ascii="Times New Roman" w:hAnsi="Times New Roman"/>
        </w:rPr>
        <w:t>in the contract may</w:t>
      </w:r>
      <w:r w:rsidR="004C5DAF" w:rsidRPr="00485BCF">
        <w:rPr>
          <w:rFonts w:ascii="Times New Roman" w:hAnsi="Times New Roman"/>
        </w:rPr>
        <w:t xml:space="preserve"> be treated as sole source</w:t>
      </w:r>
      <w:r w:rsidR="00D37D75" w:rsidRPr="00485BCF">
        <w:rPr>
          <w:rFonts w:ascii="Times New Roman" w:hAnsi="Times New Roman"/>
        </w:rPr>
        <w:t xml:space="preserve"> procurements</w:t>
      </w:r>
      <w:r w:rsidR="004C5DAF" w:rsidRPr="00485BCF">
        <w:rPr>
          <w:rFonts w:ascii="Times New Roman" w:hAnsi="Times New Roman"/>
        </w:rPr>
        <w:t xml:space="preserve">. </w:t>
      </w:r>
      <w:r w:rsidR="00D37D75" w:rsidRPr="00485BCF">
        <w:rPr>
          <w:rFonts w:ascii="Times New Roman" w:hAnsi="Times New Roman"/>
        </w:rPr>
        <w:t>T</w:t>
      </w:r>
      <w:r w:rsidR="004C5DAF" w:rsidRPr="00485BCF">
        <w:rPr>
          <w:rFonts w:ascii="Times New Roman" w:hAnsi="Times New Roman"/>
        </w:rPr>
        <w:t xml:space="preserve">he intent of the parties at origination of a contract or TO </w:t>
      </w:r>
      <w:r w:rsidR="00D37D75" w:rsidRPr="00485BCF">
        <w:rPr>
          <w:rFonts w:ascii="Times New Roman" w:hAnsi="Times New Roman"/>
        </w:rPr>
        <w:t>that is intended to cover a phased project should contain a description of the</w:t>
      </w:r>
      <w:r w:rsidR="004C5DAF" w:rsidRPr="00485BCF">
        <w:rPr>
          <w:rFonts w:ascii="Times New Roman" w:hAnsi="Times New Roman"/>
        </w:rPr>
        <w:t xml:space="preserve"> plan for future deliverables</w:t>
      </w:r>
      <w:r w:rsidR="00D37D75" w:rsidRPr="00485BCF">
        <w:rPr>
          <w:rFonts w:ascii="Times New Roman" w:hAnsi="Times New Roman"/>
        </w:rPr>
        <w:t xml:space="preserve"> or services</w:t>
      </w:r>
      <w:r w:rsidR="004C5DAF" w:rsidRPr="00485BCF">
        <w:rPr>
          <w:rFonts w:ascii="Times New Roman" w:hAnsi="Times New Roman"/>
        </w:rPr>
        <w:t xml:space="preserve"> by amendment or additional </w:t>
      </w:r>
      <w:proofErr w:type="spellStart"/>
      <w:r w:rsidR="004C5DAF" w:rsidRPr="00485BCF">
        <w:rPr>
          <w:rFonts w:ascii="Times New Roman" w:hAnsi="Times New Roman"/>
        </w:rPr>
        <w:t>TOs</w:t>
      </w:r>
      <w:proofErr w:type="spellEnd"/>
      <w:r w:rsidR="00D37D75" w:rsidRPr="00485BCF">
        <w:rPr>
          <w:rFonts w:ascii="Times New Roman" w:hAnsi="Times New Roman"/>
        </w:rPr>
        <w:t xml:space="preserve"> in order to avoid the need for sole source documentation. Such a plan should be described in the contract or TO so as to clearly establish that such future deliverables and/or services are conditioned upon applicable matters within </w:t>
      </w:r>
      <w:r w:rsidR="0074088C">
        <w:rPr>
          <w:rFonts w:ascii="Times New Roman" w:hAnsi="Times New Roman"/>
        </w:rPr>
        <w:t>RTPA</w:t>
      </w:r>
      <w:r w:rsidR="00D37D75" w:rsidRPr="00485BCF">
        <w:rPr>
          <w:rFonts w:ascii="Times New Roman" w:hAnsi="Times New Roman"/>
        </w:rPr>
        <w:t xml:space="preserve">’s discretion such as availability of funds, budget, contractor performance, and </w:t>
      </w:r>
      <w:r w:rsidR="0074088C">
        <w:rPr>
          <w:rFonts w:ascii="Times New Roman" w:hAnsi="Times New Roman"/>
        </w:rPr>
        <w:t>RTPA</w:t>
      </w:r>
      <w:r w:rsidR="00D37D75" w:rsidRPr="00485BCF">
        <w:rPr>
          <w:rFonts w:ascii="Times New Roman" w:hAnsi="Times New Roman"/>
        </w:rPr>
        <w:t>’s best interest.</w:t>
      </w:r>
    </w:p>
    <w:p w14:paraId="62117B25" w14:textId="77777777" w:rsidR="00F47746"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3AE3253" w14:textId="77777777" w:rsidR="00F47746" w:rsidRPr="00485BCF" w:rsidRDefault="00F47746" w:rsidP="000B366C">
      <w:pPr>
        <w:pStyle w:val="PMBullets"/>
        <w:rPr>
          <w:rFonts w:ascii="Times New Roman" w:hAnsi="Times New Roman"/>
          <w:lang w:val="en-US"/>
        </w:rPr>
      </w:pPr>
      <w:r w:rsidRPr="00485BCF">
        <w:rPr>
          <w:rFonts w:ascii="Times New Roman" w:hAnsi="Times New Roman"/>
          <w:lang w:val="en-US"/>
        </w:rPr>
        <w:t>None</w:t>
      </w:r>
    </w:p>
    <w:p w14:paraId="4A8D3072" w14:textId="32B30D4E" w:rsidR="002A27C0" w:rsidRPr="00485BCF" w:rsidRDefault="003C56A8" w:rsidP="000B366C">
      <w:pPr>
        <w:pStyle w:val="Heading3"/>
        <w:rPr>
          <w:rFonts w:ascii="Times New Roman" w:hAnsi="Times New Roman"/>
          <w:i w:val="0"/>
        </w:rPr>
      </w:pPr>
      <w:bookmarkStart w:id="209" w:name="_Toc386200247"/>
      <w:bookmarkStart w:id="210" w:name="_Toc386205134"/>
      <w:r w:rsidRPr="00485BCF">
        <w:rPr>
          <w:rFonts w:ascii="Times New Roman" w:hAnsi="Times New Roman"/>
          <w:i w:val="0"/>
        </w:rPr>
        <w:br/>
      </w:r>
      <w:r w:rsidR="002A27C0" w:rsidRPr="00485BCF">
        <w:rPr>
          <w:rFonts w:ascii="Times New Roman" w:hAnsi="Times New Roman"/>
          <w:i w:val="0"/>
        </w:rPr>
        <w:t xml:space="preserve">SECTION </w:t>
      </w:r>
      <w:r w:rsidR="00394AA0" w:rsidRPr="00485BCF">
        <w:rPr>
          <w:rFonts w:ascii="Times New Roman" w:hAnsi="Times New Roman"/>
          <w:i w:val="0"/>
        </w:rPr>
        <w:t>0</w:t>
      </w:r>
      <w:r w:rsidR="002D0E0C" w:rsidRPr="00485BCF">
        <w:rPr>
          <w:rFonts w:ascii="Times New Roman" w:hAnsi="Times New Roman"/>
          <w:i w:val="0"/>
        </w:rPr>
        <w:t>3</w:t>
      </w:r>
      <w:r w:rsidR="00BF745A" w:rsidRPr="00485BCF">
        <w:rPr>
          <w:rFonts w:ascii="Times New Roman" w:hAnsi="Times New Roman"/>
          <w:i w:val="0"/>
        </w:rPr>
        <w:t>0</w:t>
      </w:r>
      <w:r w:rsidR="00394AA0" w:rsidRPr="00485BCF">
        <w:rPr>
          <w:rFonts w:ascii="Times New Roman" w:hAnsi="Times New Roman"/>
          <w:i w:val="0"/>
        </w:rPr>
        <w:t xml:space="preserve"> </w:t>
      </w:r>
      <w:r w:rsidR="002A27C0" w:rsidRPr="00485BCF">
        <w:rPr>
          <w:rFonts w:ascii="Times New Roman" w:hAnsi="Times New Roman"/>
          <w:i w:val="0"/>
        </w:rPr>
        <w:t>– STATUTORY AND REGULATORY REQUIREMENTS FOR FEDERALLY FUNDED CONTRACTS</w:t>
      </w:r>
      <w:bookmarkEnd w:id="206"/>
      <w:bookmarkEnd w:id="207"/>
      <w:bookmarkEnd w:id="208"/>
      <w:bookmarkEnd w:id="209"/>
      <w:bookmarkEnd w:id="210"/>
    </w:p>
    <w:p w14:paraId="25886925" w14:textId="1D8381D1" w:rsidR="002A27C0" w:rsidRPr="00485BCF" w:rsidRDefault="008E3996" w:rsidP="00652E13">
      <w:pPr>
        <w:pStyle w:val="PMNumbering"/>
        <w:numPr>
          <w:ilvl w:val="0"/>
          <w:numId w:val="16"/>
        </w:numPr>
        <w:spacing w:before="0"/>
        <w:ind w:left="432" w:hanging="432"/>
        <w:jc w:val="left"/>
        <w:rPr>
          <w:rFonts w:ascii="Times New Roman" w:hAnsi="Times New Roman"/>
        </w:rPr>
      </w:pPr>
      <w:r w:rsidRPr="00485BCF">
        <w:rPr>
          <w:rFonts w:ascii="Times New Roman" w:hAnsi="Times New Roman"/>
        </w:rPr>
        <w:t>A current (but not all-inclusive) list</w:t>
      </w:r>
      <w:r w:rsidR="002A27C0" w:rsidRPr="00485BCF">
        <w:rPr>
          <w:rFonts w:ascii="Times New Roman" w:hAnsi="Times New Roman"/>
        </w:rPr>
        <w:t xml:space="preserve"> of statutory and regulatory requirements applicable to </w:t>
      </w:r>
      <w:r w:rsidR="0074088C">
        <w:rPr>
          <w:rFonts w:ascii="Times New Roman" w:hAnsi="Times New Roman"/>
        </w:rPr>
        <w:t>RTPA</w:t>
      </w:r>
      <w:r w:rsidR="002A27C0" w:rsidRPr="00485BCF">
        <w:rPr>
          <w:rFonts w:ascii="Times New Roman" w:hAnsi="Times New Roman"/>
        </w:rPr>
        <w:t xml:space="preserve"> procurements (such as Davis-Bacon Act, </w:t>
      </w:r>
      <w:r w:rsidR="00840A35" w:rsidRPr="00485BCF">
        <w:rPr>
          <w:rFonts w:ascii="Times New Roman" w:hAnsi="Times New Roman"/>
        </w:rPr>
        <w:t>DBE</w:t>
      </w:r>
      <w:r w:rsidR="002A27C0" w:rsidRPr="00485BCF">
        <w:rPr>
          <w:rFonts w:ascii="Times New Roman" w:hAnsi="Times New Roman"/>
        </w:rPr>
        <w:t xml:space="preserve">, Clean Air, and Buy America) is contained in </w:t>
      </w:r>
      <w:r w:rsidR="0074088C">
        <w:rPr>
          <w:rFonts w:ascii="Times New Roman" w:hAnsi="Times New Roman"/>
        </w:rPr>
        <w:t>RTPA</w:t>
      </w:r>
      <w:r w:rsidR="002A27C0" w:rsidRPr="00485BCF">
        <w:rPr>
          <w:rFonts w:ascii="Times New Roman" w:hAnsi="Times New Roman"/>
        </w:rPr>
        <w:t xml:space="preserve"> contract templates. </w:t>
      </w:r>
      <w:r w:rsidR="0074088C">
        <w:rPr>
          <w:rFonts w:ascii="Times New Roman" w:hAnsi="Times New Roman"/>
        </w:rPr>
        <w:t>RTPA</w:t>
      </w:r>
      <w:r w:rsidR="002A27C0" w:rsidRPr="00485BCF">
        <w:rPr>
          <w:rFonts w:ascii="Times New Roman" w:hAnsi="Times New Roman"/>
        </w:rPr>
        <w:t xml:space="preserve"> is responsible for evaluating these requirements for relevance and applicability to each procurement. For example, procurements involving the purchase of iron, steel</w:t>
      </w:r>
      <w:r w:rsidRPr="00485BCF">
        <w:rPr>
          <w:rFonts w:ascii="Times New Roman" w:hAnsi="Times New Roman"/>
        </w:rPr>
        <w:t>,</w:t>
      </w:r>
      <w:r w:rsidR="002A27C0" w:rsidRPr="00485BCF">
        <w:rPr>
          <w:rFonts w:ascii="Times New Roman" w:hAnsi="Times New Roman"/>
        </w:rPr>
        <w:t xml:space="preserve"> and manufactured goods will be subject to the “Buy America” requirements in 49 </w:t>
      </w:r>
      <w:proofErr w:type="spellStart"/>
      <w:r w:rsidR="002A27C0" w:rsidRPr="00485BCF">
        <w:rPr>
          <w:rFonts w:ascii="Times New Roman" w:hAnsi="Times New Roman"/>
        </w:rPr>
        <w:t>C.F.R</w:t>
      </w:r>
      <w:proofErr w:type="spellEnd"/>
      <w:r w:rsidR="002A27C0" w:rsidRPr="00485BCF">
        <w:rPr>
          <w:rFonts w:ascii="Times New Roman" w:hAnsi="Times New Roman"/>
        </w:rPr>
        <w:t>. Part 661</w:t>
      </w:r>
      <w:r w:rsidR="008F0ABB" w:rsidRPr="00485BCF">
        <w:rPr>
          <w:rFonts w:ascii="Times New Roman" w:hAnsi="Times New Roman"/>
        </w:rPr>
        <w:t xml:space="preserve"> if there is FTA funding, but different Buy America provisions </w:t>
      </w:r>
      <w:r w:rsidR="001B1292" w:rsidRPr="00485BCF">
        <w:rPr>
          <w:rFonts w:ascii="Times New Roman" w:hAnsi="Times New Roman"/>
        </w:rPr>
        <w:t xml:space="preserve">will </w:t>
      </w:r>
      <w:r w:rsidR="008F0ABB" w:rsidRPr="00485BCF">
        <w:rPr>
          <w:rFonts w:ascii="Times New Roman" w:hAnsi="Times New Roman"/>
        </w:rPr>
        <w:t>apply if there is FHWA funding in a procurement</w:t>
      </w:r>
      <w:r w:rsidR="002A27C0" w:rsidRPr="00485BCF">
        <w:rPr>
          <w:rFonts w:ascii="Times New Roman" w:hAnsi="Times New Roman"/>
        </w:rPr>
        <w:t>.</w:t>
      </w:r>
    </w:p>
    <w:p w14:paraId="7D368136" w14:textId="77777777" w:rsidR="002A27C0" w:rsidRPr="00485BCF" w:rsidRDefault="002A27C0" w:rsidP="00652E13">
      <w:pPr>
        <w:pStyle w:val="PMNumbering"/>
        <w:numPr>
          <w:ilvl w:val="0"/>
          <w:numId w:val="16"/>
        </w:numPr>
        <w:jc w:val="left"/>
        <w:rPr>
          <w:rFonts w:ascii="Times New Roman" w:hAnsi="Times New Roman"/>
        </w:rPr>
      </w:pPr>
      <w:r w:rsidRPr="00485BCF">
        <w:rPr>
          <w:rFonts w:ascii="Times New Roman" w:hAnsi="Times New Roman"/>
        </w:rPr>
        <w:t xml:space="preserve">It is the responsibility of each person in the procurement process to ensure that all required clauses specific to the type of procurement </w:t>
      </w:r>
      <w:r w:rsidR="00B36CFC" w:rsidRPr="00485BCF">
        <w:rPr>
          <w:rFonts w:ascii="Times New Roman" w:hAnsi="Times New Roman"/>
        </w:rPr>
        <w:t xml:space="preserve">and funding type </w:t>
      </w:r>
      <w:r w:rsidRPr="00485BCF">
        <w:rPr>
          <w:rFonts w:ascii="Times New Roman" w:hAnsi="Times New Roman"/>
        </w:rPr>
        <w:t>are included in the contract boilerplate, that those federal clauses accompany all bid or proposal documents, that the bidder/</w:t>
      </w:r>
      <w:proofErr w:type="spellStart"/>
      <w:r w:rsidRPr="00485BCF">
        <w:rPr>
          <w:rFonts w:ascii="Times New Roman" w:hAnsi="Times New Roman"/>
        </w:rPr>
        <w:t>offeror</w:t>
      </w:r>
      <w:proofErr w:type="spellEnd"/>
      <w:r w:rsidRPr="00485BCF">
        <w:rPr>
          <w:rFonts w:ascii="Times New Roman" w:hAnsi="Times New Roman"/>
        </w:rPr>
        <w:t xml:space="preserve"> completes the required certifications and that the </w:t>
      </w:r>
      <w:r w:rsidR="006F60A5" w:rsidRPr="00485BCF">
        <w:rPr>
          <w:rFonts w:ascii="Times New Roman" w:hAnsi="Times New Roman"/>
        </w:rPr>
        <w:t>PO</w:t>
      </w:r>
      <w:r w:rsidRPr="00485BCF">
        <w:rPr>
          <w:rFonts w:ascii="Times New Roman" w:hAnsi="Times New Roman"/>
        </w:rPr>
        <w:t xml:space="preserve"> or contract includes reference to the clauses and contains signed certifications.</w:t>
      </w:r>
    </w:p>
    <w:p w14:paraId="2F07ED7A"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E2E3AB5" w14:textId="77777777" w:rsidR="009C7961" w:rsidRPr="00485BCF" w:rsidRDefault="002D75CA" w:rsidP="000B366C">
      <w:pPr>
        <w:pStyle w:val="PMBullets"/>
        <w:rPr>
          <w:rFonts w:ascii="Times New Roman" w:hAnsi="Times New Roman"/>
          <w:lang w:val="en-US"/>
        </w:rPr>
      </w:pPr>
      <w:r w:rsidRPr="00485BCF">
        <w:rPr>
          <w:rFonts w:ascii="Times New Roman" w:hAnsi="Times New Roman"/>
          <w:lang w:val="en-US"/>
        </w:rPr>
        <w:t>None</w:t>
      </w:r>
    </w:p>
    <w:p w14:paraId="664D8A2F" w14:textId="77777777" w:rsidR="00B065E3" w:rsidRPr="00485BCF" w:rsidRDefault="00B065E3" w:rsidP="000B366C">
      <w:pPr>
        <w:pStyle w:val="PMBullets"/>
        <w:numPr>
          <w:ilvl w:val="0"/>
          <w:numId w:val="0"/>
        </w:numPr>
        <w:ind w:left="330"/>
        <w:rPr>
          <w:rFonts w:ascii="Times New Roman" w:hAnsi="Times New Roman"/>
          <w:lang w:val="en-US"/>
        </w:rPr>
      </w:pPr>
    </w:p>
    <w:p w14:paraId="47BB0DF5" w14:textId="77777777" w:rsidR="00B065E3" w:rsidRPr="00485BCF" w:rsidRDefault="00B065E3" w:rsidP="000B366C">
      <w:pPr>
        <w:pStyle w:val="PMBullets"/>
        <w:numPr>
          <w:ilvl w:val="0"/>
          <w:numId w:val="0"/>
        </w:numPr>
        <w:ind w:left="330"/>
        <w:rPr>
          <w:rFonts w:ascii="Times New Roman" w:hAnsi="Times New Roman"/>
          <w:lang w:val="en-US"/>
        </w:rPr>
      </w:pPr>
    </w:p>
    <w:p w14:paraId="6E134485" w14:textId="75183CC3" w:rsidR="002A27C0" w:rsidRPr="00485BCF" w:rsidRDefault="002A27C0" w:rsidP="000B366C">
      <w:pPr>
        <w:pStyle w:val="Heading3"/>
        <w:rPr>
          <w:rFonts w:ascii="Times New Roman" w:hAnsi="Times New Roman"/>
          <w:i w:val="0"/>
        </w:rPr>
      </w:pPr>
      <w:bookmarkStart w:id="211" w:name="_Toc88386242"/>
      <w:bookmarkStart w:id="212" w:name="_Toc89491986"/>
      <w:bookmarkStart w:id="213" w:name="_Toc143496278"/>
      <w:bookmarkStart w:id="214" w:name="_Toc386200249"/>
      <w:bookmarkStart w:id="215" w:name="_Toc386205136"/>
      <w:r w:rsidRPr="00485BCF">
        <w:rPr>
          <w:rFonts w:ascii="Times New Roman" w:hAnsi="Times New Roman"/>
          <w:i w:val="0"/>
        </w:rPr>
        <w:t xml:space="preserve">SECTION </w:t>
      </w:r>
      <w:r w:rsidR="00394AA0" w:rsidRPr="00485BCF">
        <w:rPr>
          <w:rFonts w:ascii="Times New Roman" w:hAnsi="Times New Roman"/>
          <w:i w:val="0"/>
        </w:rPr>
        <w:t>0</w:t>
      </w:r>
      <w:r w:rsidR="00AB190E" w:rsidRPr="00485BCF">
        <w:rPr>
          <w:rFonts w:ascii="Times New Roman" w:hAnsi="Times New Roman"/>
          <w:i w:val="0"/>
        </w:rPr>
        <w:t>3</w:t>
      </w:r>
      <w:r w:rsidR="00BF745A" w:rsidRPr="00485BCF">
        <w:rPr>
          <w:rFonts w:ascii="Times New Roman" w:hAnsi="Times New Roman"/>
          <w:i w:val="0"/>
        </w:rPr>
        <w:t>1</w:t>
      </w:r>
      <w:r w:rsidR="00394AA0" w:rsidRPr="00485BCF">
        <w:rPr>
          <w:rFonts w:ascii="Times New Roman" w:hAnsi="Times New Roman"/>
          <w:i w:val="0"/>
        </w:rPr>
        <w:t xml:space="preserve"> </w:t>
      </w:r>
      <w:r w:rsidRPr="00485BCF">
        <w:rPr>
          <w:rFonts w:ascii="Times New Roman" w:hAnsi="Times New Roman"/>
          <w:i w:val="0"/>
        </w:rPr>
        <w:t xml:space="preserve">– </w:t>
      </w:r>
      <w:r w:rsidR="001062D5" w:rsidRPr="00485BCF">
        <w:rPr>
          <w:rFonts w:ascii="Times New Roman" w:hAnsi="Times New Roman"/>
          <w:i w:val="0"/>
        </w:rPr>
        <w:t xml:space="preserve">PURCHASE ORDERS AND </w:t>
      </w:r>
      <w:r w:rsidRPr="00485BCF">
        <w:rPr>
          <w:rFonts w:ascii="Times New Roman" w:hAnsi="Times New Roman"/>
          <w:i w:val="0"/>
        </w:rPr>
        <w:t>BLANKET PURCHASE ORDER</w:t>
      </w:r>
      <w:bookmarkEnd w:id="211"/>
      <w:bookmarkEnd w:id="212"/>
      <w:bookmarkEnd w:id="213"/>
      <w:r w:rsidR="001062D5" w:rsidRPr="00485BCF">
        <w:rPr>
          <w:rFonts w:ascii="Times New Roman" w:hAnsi="Times New Roman"/>
          <w:i w:val="0"/>
        </w:rPr>
        <w:t>S</w:t>
      </w:r>
      <w:bookmarkEnd w:id="214"/>
      <w:bookmarkEnd w:id="215"/>
    </w:p>
    <w:p w14:paraId="74389E52" w14:textId="067D4243" w:rsidR="002A27C0" w:rsidRPr="00485BCF" w:rsidRDefault="004A62C0" w:rsidP="00FF000F">
      <w:pPr>
        <w:pStyle w:val="PMNumbering"/>
        <w:numPr>
          <w:ilvl w:val="0"/>
          <w:numId w:val="35"/>
        </w:numPr>
        <w:spacing w:before="0"/>
        <w:ind w:left="432" w:hanging="432"/>
        <w:jc w:val="left"/>
        <w:rPr>
          <w:rFonts w:ascii="Times New Roman" w:hAnsi="Times New Roman"/>
        </w:rPr>
      </w:pPr>
      <w:r w:rsidRPr="00485BCF">
        <w:rPr>
          <w:rFonts w:ascii="Times New Roman" w:hAnsi="Times New Roman"/>
        </w:rPr>
        <w:t>T</w:t>
      </w:r>
      <w:r w:rsidR="00FC1D63" w:rsidRPr="00485BCF">
        <w:rPr>
          <w:rFonts w:ascii="Times New Roman" w:hAnsi="Times New Roman"/>
        </w:rPr>
        <w:t xml:space="preserve">he </w:t>
      </w:r>
      <w:r w:rsidR="00BB2B55" w:rsidRPr="00485BCF">
        <w:rPr>
          <w:rFonts w:ascii="Times New Roman" w:hAnsi="Times New Roman"/>
        </w:rPr>
        <w:t>Contracts Officer</w:t>
      </w:r>
      <w:r w:rsidR="00FC1D63" w:rsidRPr="00485BCF">
        <w:rPr>
          <w:rFonts w:ascii="Times New Roman" w:hAnsi="Times New Roman"/>
        </w:rPr>
        <w:t xml:space="preserve"> will determine if a </w:t>
      </w:r>
      <w:proofErr w:type="spellStart"/>
      <w:r w:rsidR="00FC1D63" w:rsidRPr="00485BCF">
        <w:rPr>
          <w:rFonts w:ascii="Times New Roman" w:hAnsi="Times New Roman"/>
        </w:rPr>
        <w:t>BPO</w:t>
      </w:r>
      <w:proofErr w:type="spellEnd"/>
      <w:r w:rsidR="00FC1D63" w:rsidRPr="00485BCF">
        <w:rPr>
          <w:rFonts w:ascii="Times New Roman" w:hAnsi="Times New Roman"/>
        </w:rPr>
        <w:t xml:space="preserve"> is feasible. </w:t>
      </w:r>
      <w:r w:rsidR="00482404" w:rsidRPr="00485BCF">
        <w:rPr>
          <w:rFonts w:ascii="Times New Roman" w:hAnsi="Times New Roman"/>
        </w:rPr>
        <w:t xml:space="preserve">A </w:t>
      </w:r>
      <w:r w:rsidR="001062D5" w:rsidRPr="00485BCF">
        <w:rPr>
          <w:rFonts w:ascii="Times New Roman" w:hAnsi="Times New Roman"/>
        </w:rPr>
        <w:t xml:space="preserve">PO or </w:t>
      </w:r>
      <w:proofErr w:type="spellStart"/>
      <w:r w:rsidR="00482404" w:rsidRPr="00485BCF">
        <w:rPr>
          <w:rFonts w:ascii="Times New Roman" w:hAnsi="Times New Roman"/>
        </w:rPr>
        <w:t>BPO</w:t>
      </w:r>
      <w:proofErr w:type="spellEnd"/>
      <w:r w:rsidR="00482404" w:rsidRPr="00485BCF">
        <w:rPr>
          <w:rFonts w:ascii="Times New Roman" w:hAnsi="Times New Roman"/>
        </w:rPr>
        <w:t xml:space="preserve"> may not exceed the applicable small purchase threshold. A </w:t>
      </w:r>
      <w:r w:rsidR="001062D5" w:rsidRPr="00485BCF">
        <w:rPr>
          <w:rFonts w:ascii="Times New Roman" w:hAnsi="Times New Roman"/>
        </w:rPr>
        <w:t xml:space="preserve">PO or </w:t>
      </w:r>
      <w:proofErr w:type="spellStart"/>
      <w:r w:rsidR="00482404" w:rsidRPr="00485BCF">
        <w:rPr>
          <w:rFonts w:ascii="Times New Roman" w:hAnsi="Times New Roman"/>
        </w:rPr>
        <w:t>BPO</w:t>
      </w:r>
      <w:proofErr w:type="spellEnd"/>
      <w:r w:rsidR="00482404" w:rsidRPr="00485BCF">
        <w:rPr>
          <w:rFonts w:ascii="Times New Roman" w:hAnsi="Times New Roman"/>
        </w:rPr>
        <w:t xml:space="preserve"> may not be used if the standard purchase order terms and conditions are not sufficient to protect </w:t>
      </w:r>
      <w:r w:rsidR="0074088C">
        <w:rPr>
          <w:rFonts w:ascii="Times New Roman" w:hAnsi="Times New Roman"/>
        </w:rPr>
        <w:t>RTPA</w:t>
      </w:r>
      <w:r w:rsidR="00482404" w:rsidRPr="00485BCF">
        <w:rPr>
          <w:rFonts w:ascii="Times New Roman" w:hAnsi="Times New Roman"/>
        </w:rPr>
        <w:t>’s interests. If tailored terms and conditions are needed due to the nature of the goods or services being purchased or the risks of the project, a contract is required.</w:t>
      </w:r>
      <w:r w:rsidR="00036109" w:rsidRPr="00485BCF">
        <w:rPr>
          <w:rFonts w:ascii="Times New Roman" w:hAnsi="Times New Roman"/>
        </w:rPr>
        <w:t xml:space="preserve"> POs and</w:t>
      </w:r>
      <w:r w:rsidR="001062D5" w:rsidRPr="00485BCF">
        <w:rPr>
          <w:rFonts w:ascii="Times New Roman" w:hAnsi="Times New Roman"/>
        </w:rPr>
        <w:t xml:space="preserve"> </w:t>
      </w:r>
      <w:proofErr w:type="spellStart"/>
      <w:r w:rsidR="001062D5" w:rsidRPr="00485BCF">
        <w:rPr>
          <w:rFonts w:ascii="Times New Roman" w:hAnsi="Times New Roman"/>
        </w:rPr>
        <w:t>BPOs</w:t>
      </w:r>
      <w:proofErr w:type="spellEnd"/>
      <w:r w:rsidR="001062D5" w:rsidRPr="00485BCF">
        <w:rPr>
          <w:rFonts w:ascii="Times New Roman" w:hAnsi="Times New Roman"/>
        </w:rPr>
        <w:t xml:space="preserve"> are only intended to be used for goods and services that are ordered routinely and repeatedly.</w:t>
      </w:r>
    </w:p>
    <w:p w14:paraId="3B1EA14E" w14:textId="77777777" w:rsidR="004049F4" w:rsidRPr="00485BCF" w:rsidRDefault="004049F4" w:rsidP="000B366C">
      <w:pPr>
        <w:pStyle w:val="PMNumbering"/>
        <w:numPr>
          <w:ilvl w:val="0"/>
          <w:numId w:val="0"/>
        </w:numPr>
        <w:spacing w:before="0"/>
        <w:ind w:left="432"/>
        <w:jc w:val="left"/>
        <w:rPr>
          <w:rFonts w:ascii="Times New Roman" w:hAnsi="Times New Roman"/>
        </w:rPr>
      </w:pPr>
    </w:p>
    <w:p w14:paraId="211F0E5F" w14:textId="77777777" w:rsidR="004049F4" w:rsidRPr="00485BCF" w:rsidRDefault="004049F4" w:rsidP="00FF000F">
      <w:pPr>
        <w:pStyle w:val="PMNumbering"/>
        <w:numPr>
          <w:ilvl w:val="0"/>
          <w:numId w:val="35"/>
        </w:numPr>
        <w:spacing w:before="0"/>
        <w:ind w:left="432" w:hanging="432"/>
        <w:jc w:val="left"/>
        <w:rPr>
          <w:rFonts w:ascii="Times New Roman" w:hAnsi="Times New Roman"/>
        </w:rPr>
      </w:pPr>
      <w:r w:rsidRPr="00485BCF">
        <w:rPr>
          <w:rFonts w:ascii="Times New Roman" w:hAnsi="Times New Roman"/>
        </w:rPr>
        <w:t xml:space="preserve">POs must include applicable standard terms and conditions, which must be selected based </w:t>
      </w:r>
      <w:proofErr w:type="gramStart"/>
      <w:r w:rsidRPr="00485BCF">
        <w:rPr>
          <w:rFonts w:ascii="Times New Roman" w:hAnsi="Times New Roman"/>
        </w:rPr>
        <w:t>on  funding</w:t>
      </w:r>
      <w:proofErr w:type="gramEnd"/>
      <w:r w:rsidR="005A0F02" w:rsidRPr="00485BCF">
        <w:rPr>
          <w:rFonts w:ascii="Times New Roman" w:hAnsi="Times New Roman"/>
        </w:rPr>
        <w:t xml:space="preserve"> types</w:t>
      </w:r>
      <w:r w:rsidRPr="00485BCF">
        <w:rPr>
          <w:rFonts w:ascii="Times New Roman" w:hAnsi="Times New Roman"/>
        </w:rPr>
        <w:t xml:space="preserve"> and the items or services being procured.</w:t>
      </w:r>
    </w:p>
    <w:p w14:paraId="3F770E9B" w14:textId="77777777" w:rsidR="004049F4" w:rsidRPr="00485BCF" w:rsidRDefault="004049F4" w:rsidP="000B366C">
      <w:pPr>
        <w:pStyle w:val="ListParagraph"/>
        <w:rPr>
          <w:rFonts w:ascii="Times New Roman" w:hAnsi="Times New Roman"/>
        </w:rPr>
      </w:pPr>
    </w:p>
    <w:p w14:paraId="55781DB5" w14:textId="77777777" w:rsidR="004049F4" w:rsidRPr="00485BCF" w:rsidRDefault="004049F4" w:rsidP="00FF000F">
      <w:pPr>
        <w:pStyle w:val="PMNumbering"/>
        <w:numPr>
          <w:ilvl w:val="0"/>
          <w:numId w:val="35"/>
        </w:numPr>
        <w:spacing w:before="0"/>
        <w:ind w:left="432" w:hanging="432"/>
        <w:jc w:val="left"/>
        <w:rPr>
          <w:rFonts w:ascii="Times New Roman" w:hAnsi="Times New Roman"/>
        </w:rPr>
      </w:pPr>
      <w:r w:rsidRPr="00485BCF">
        <w:rPr>
          <w:rFonts w:ascii="Times New Roman" w:hAnsi="Times New Roman"/>
        </w:rPr>
        <w:t>Before a PO is selected as the method of procurement, a purchase order checklist will be used to ensure a PO is appropriate.</w:t>
      </w:r>
    </w:p>
    <w:p w14:paraId="7C189AF1" w14:textId="77777777" w:rsidR="002A27C0" w:rsidRPr="00485BCF" w:rsidRDefault="001062D5" w:rsidP="000B366C">
      <w:pPr>
        <w:pStyle w:val="PMNumbering"/>
        <w:jc w:val="left"/>
        <w:rPr>
          <w:rFonts w:ascii="Times New Roman" w:hAnsi="Times New Roman"/>
        </w:rPr>
      </w:pPr>
      <w:proofErr w:type="spellStart"/>
      <w:r w:rsidRPr="00485BCF">
        <w:rPr>
          <w:rFonts w:ascii="Times New Roman" w:hAnsi="Times New Roman"/>
        </w:rPr>
        <w:t>BPOs</w:t>
      </w:r>
      <w:proofErr w:type="spellEnd"/>
      <w:r w:rsidR="002A27C0" w:rsidRPr="00485BCF">
        <w:rPr>
          <w:rFonts w:ascii="Times New Roman" w:hAnsi="Times New Roman"/>
        </w:rPr>
        <w:t xml:space="preserve"> are intended to enable the rapid and routine procurement of </w:t>
      </w:r>
      <w:r w:rsidR="00FC1D63" w:rsidRPr="00485BCF">
        <w:rPr>
          <w:rFonts w:ascii="Times New Roman" w:hAnsi="Times New Roman"/>
        </w:rPr>
        <w:t>various</w:t>
      </w:r>
      <w:r w:rsidR="002A27C0" w:rsidRPr="00485BCF">
        <w:rPr>
          <w:rFonts w:ascii="Times New Roman" w:hAnsi="Times New Roman"/>
        </w:rPr>
        <w:t xml:space="preserve"> items without processing each order on a separate </w:t>
      </w:r>
      <w:r w:rsidR="006F60A5" w:rsidRPr="00485BCF">
        <w:rPr>
          <w:rFonts w:ascii="Times New Roman" w:hAnsi="Times New Roman"/>
        </w:rPr>
        <w:t>PO</w:t>
      </w:r>
      <w:r w:rsidR="002A27C0" w:rsidRPr="00485BCF">
        <w:rPr>
          <w:rFonts w:ascii="Times New Roman" w:hAnsi="Times New Roman"/>
        </w:rPr>
        <w:t>.</w:t>
      </w:r>
    </w:p>
    <w:p w14:paraId="56FD08DC"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lastRenderedPageBreak/>
        <w:t>The request</w:t>
      </w:r>
      <w:r w:rsidR="005A0F02" w:rsidRPr="00485BCF">
        <w:rPr>
          <w:rFonts w:ascii="Times New Roman" w:hAnsi="Times New Roman"/>
        </w:rPr>
        <w:t>or</w:t>
      </w:r>
      <w:r w:rsidRPr="00485BCF">
        <w:rPr>
          <w:rFonts w:ascii="Times New Roman" w:hAnsi="Times New Roman"/>
        </w:rPr>
        <w:t xml:space="preserve"> may suggest potential vendors</w:t>
      </w:r>
      <w:r w:rsidR="00373B06" w:rsidRPr="00485BCF">
        <w:rPr>
          <w:rFonts w:ascii="Times New Roman" w:hAnsi="Times New Roman"/>
        </w:rPr>
        <w:t xml:space="preserve"> if the simplified procurement process has been utilized. T</w:t>
      </w:r>
      <w:r w:rsidRPr="00485BCF">
        <w:rPr>
          <w:rFonts w:ascii="Times New Roman" w:hAnsi="Times New Roman"/>
        </w:rPr>
        <w:t xml:space="preserve">he </w:t>
      </w:r>
      <w:r w:rsidR="00BB2B55" w:rsidRPr="00485BCF">
        <w:rPr>
          <w:rFonts w:ascii="Times New Roman" w:hAnsi="Times New Roman"/>
        </w:rPr>
        <w:t>Contracts Officer</w:t>
      </w:r>
      <w:r w:rsidRPr="00485BCF">
        <w:rPr>
          <w:rFonts w:ascii="Times New Roman" w:hAnsi="Times New Roman"/>
        </w:rPr>
        <w:t xml:space="preserve"> is ultimately responsible for </w:t>
      </w:r>
      <w:r w:rsidR="00373B06" w:rsidRPr="00485BCF">
        <w:rPr>
          <w:rFonts w:ascii="Times New Roman" w:hAnsi="Times New Roman"/>
        </w:rPr>
        <w:t>reviewing the simplified procurement process</w:t>
      </w:r>
      <w:r w:rsidR="001062D5" w:rsidRPr="00485BCF">
        <w:rPr>
          <w:rFonts w:ascii="Times New Roman" w:hAnsi="Times New Roman"/>
        </w:rPr>
        <w:t xml:space="preserve"> used for a PO or </w:t>
      </w:r>
      <w:proofErr w:type="spellStart"/>
      <w:r w:rsidR="001062D5" w:rsidRPr="00485BCF">
        <w:rPr>
          <w:rFonts w:ascii="Times New Roman" w:hAnsi="Times New Roman"/>
        </w:rPr>
        <w:t>BPO</w:t>
      </w:r>
      <w:proofErr w:type="spellEnd"/>
      <w:r w:rsidR="001062D5" w:rsidRPr="00485BCF">
        <w:rPr>
          <w:rFonts w:ascii="Times New Roman" w:hAnsi="Times New Roman"/>
        </w:rPr>
        <w:t>, including the ICE and record of negotiation</w:t>
      </w:r>
      <w:r w:rsidR="004523AA" w:rsidRPr="00485BCF">
        <w:rPr>
          <w:rFonts w:ascii="Times New Roman" w:hAnsi="Times New Roman"/>
        </w:rPr>
        <w:t xml:space="preserve"> (RON)</w:t>
      </w:r>
      <w:r w:rsidRPr="00485BCF">
        <w:rPr>
          <w:rFonts w:ascii="Times New Roman" w:hAnsi="Times New Roman"/>
        </w:rPr>
        <w:t>.</w:t>
      </w:r>
    </w:p>
    <w:p w14:paraId="4449BCC2" w14:textId="77777777" w:rsidR="002A27C0" w:rsidRPr="00485BCF" w:rsidRDefault="001062D5" w:rsidP="000B366C">
      <w:pPr>
        <w:pStyle w:val="PMNumbering"/>
        <w:jc w:val="left"/>
        <w:rPr>
          <w:rFonts w:ascii="Times New Roman" w:hAnsi="Times New Roman"/>
        </w:rPr>
      </w:pPr>
      <w:r w:rsidRPr="00485BCF">
        <w:rPr>
          <w:rFonts w:ascii="Times New Roman" w:hAnsi="Times New Roman"/>
        </w:rPr>
        <w:t xml:space="preserve">If a </w:t>
      </w:r>
      <w:proofErr w:type="spellStart"/>
      <w:r w:rsidRPr="00485BCF">
        <w:rPr>
          <w:rFonts w:ascii="Times New Roman" w:hAnsi="Times New Roman"/>
        </w:rPr>
        <w:t>BPO</w:t>
      </w:r>
      <w:proofErr w:type="spellEnd"/>
      <w:r w:rsidRPr="00485BCF">
        <w:rPr>
          <w:rFonts w:ascii="Times New Roman" w:hAnsi="Times New Roman"/>
        </w:rPr>
        <w:t xml:space="preserve"> is used, t</w:t>
      </w:r>
      <w:r w:rsidR="002A27C0" w:rsidRPr="00485BCF">
        <w:rPr>
          <w:rFonts w:ascii="Times New Roman" w:hAnsi="Times New Roman"/>
        </w:rPr>
        <w:t xml:space="preserve">he vendor is given the </w:t>
      </w:r>
      <w:proofErr w:type="spellStart"/>
      <w:r w:rsidR="002A27C0" w:rsidRPr="00485BCF">
        <w:rPr>
          <w:rFonts w:ascii="Times New Roman" w:hAnsi="Times New Roman"/>
        </w:rPr>
        <w:t>BPO</w:t>
      </w:r>
      <w:proofErr w:type="spellEnd"/>
      <w:r w:rsidR="002A27C0" w:rsidRPr="00485BCF">
        <w:rPr>
          <w:rFonts w:ascii="Times New Roman" w:hAnsi="Times New Roman"/>
        </w:rPr>
        <w:t xml:space="preserve"> number assigned and the dollar limit which covers a fiscal</w:t>
      </w:r>
      <w:r w:rsidR="00036109" w:rsidRPr="00485BCF">
        <w:rPr>
          <w:rFonts w:ascii="Times New Roman" w:hAnsi="Times New Roman"/>
        </w:rPr>
        <w:t>-</w:t>
      </w:r>
      <w:r w:rsidR="002A27C0" w:rsidRPr="00485BCF">
        <w:rPr>
          <w:rFonts w:ascii="Times New Roman" w:hAnsi="Times New Roman"/>
        </w:rPr>
        <w:t xml:space="preserve">year period. A </w:t>
      </w:r>
      <w:proofErr w:type="spellStart"/>
      <w:r w:rsidR="002A27C0" w:rsidRPr="00485BCF">
        <w:rPr>
          <w:rFonts w:ascii="Times New Roman" w:hAnsi="Times New Roman"/>
        </w:rPr>
        <w:t>BPO</w:t>
      </w:r>
      <w:proofErr w:type="spellEnd"/>
      <w:r w:rsidR="002A27C0" w:rsidRPr="00485BCF">
        <w:rPr>
          <w:rFonts w:ascii="Times New Roman" w:hAnsi="Times New Roman"/>
        </w:rPr>
        <w:t xml:space="preserve"> may be requested at any point during the year</w:t>
      </w:r>
      <w:r w:rsidR="00036109" w:rsidRPr="00485BCF">
        <w:rPr>
          <w:rFonts w:ascii="Times New Roman" w:hAnsi="Times New Roman"/>
        </w:rPr>
        <w:t>,</w:t>
      </w:r>
      <w:r w:rsidR="002A27C0" w:rsidRPr="00485BCF">
        <w:rPr>
          <w:rFonts w:ascii="Times New Roman" w:hAnsi="Times New Roman"/>
        </w:rPr>
        <w:t xml:space="preserve"> but will only be in effect for the fiscal year.</w:t>
      </w:r>
      <w:r w:rsidR="00373B06" w:rsidRPr="00485BCF">
        <w:rPr>
          <w:rFonts w:ascii="Times New Roman" w:hAnsi="Times New Roman"/>
        </w:rPr>
        <w:t xml:space="preserve"> Additional years may be approved by the </w:t>
      </w:r>
      <w:r w:rsidR="00BB2B55" w:rsidRPr="00485BCF">
        <w:rPr>
          <w:rFonts w:ascii="Times New Roman" w:hAnsi="Times New Roman"/>
        </w:rPr>
        <w:t>Contracts Officer</w:t>
      </w:r>
      <w:r w:rsidR="00482404" w:rsidRPr="00485BCF">
        <w:rPr>
          <w:rFonts w:ascii="Times New Roman" w:hAnsi="Times New Roman"/>
        </w:rPr>
        <w:t xml:space="preserve"> so long as the approval is consistent with Board </w:t>
      </w:r>
      <w:r w:rsidR="00036109" w:rsidRPr="00485BCF">
        <w:rPr>
          <w:rFonts w:ascii="Times New Roman" w:hAnsi="Times New Roman"/>
        </w:rPr>
        <w:t>p</w:t>
      </w:r>
      <w:r w:rsidR="00482404" w:rsidRPr="00485BCF">
        <w:rPr>
          <w:rFonts w:ascii="Times New Roman" w:hAnsi="Times New Roman"/>
        </w:rPr>
        <w:t>olicies concerning procurements</w:t>
      </w:r>
      <w:r w:rsidR="00373B06" w:rsidRPr="00485BCF">
        <w:rPr>
          <w:rFonts w:ascii="Times New Roman" w:hAnsi="Times New Roman"/>
        </w:rPr>
        <w:t>.</w:t>
      </w:r>
    </w:p>
    <w:p w14:paraId="5BDB3A56"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Once a </w:t>
      </w:r>
      <w:proofErr w:type="spellStart"/>
      <w:r w:rsidRPr="00485BCF">
        <w:rPr>
          <w:rFonts w:ascii="Times New Roman" w:hAnsi="Times New Roman"/>
        </w:rPr>
        <w:t>BPO</w:t>
      </w:r>
      <w:proofErr w:type="spellEnd"/>
      <w:r w:rsidRPr="00485BCF">
        <w:rPr>
          <w:rFonts w:ascii="Times New Roman" w:hAnsi="Times New Roman"/>
        </w:rPr>
        <w:t xml:space="preserve"> is established, the request</w:t>
      </w:r>
      <w:r w:rsidR="005A0F02" w:rsidRPr="00485BCF">
        <w:rPr>
          <w:rFonts w:ascii="Times New Roman" w:hAnsi="Times New Roman"/>
        </w:rPr>
        <w:t>or</w:t>
      </w:r>
      <w:r w:rsidRPr="00485BCF">
        <w:rPr>
          <w:rFonts w:ascii="Times New Roman" w:hAnsi="Times New Roman"/>
        </w:rPr>
        <w:t xml:space="preserve"> will place each individual order, ensure proper expense account coding, and approve the amount to be paid from the </w:t>
      </w:r>
      <w:proofErr w:type="spellStart"/>
      <w:r w:rsidR="006F60A5" w:rsidRPr="00485BCF">
        <w:rPr>
          <w:rFonts w:ascii="Times New Roman" w:hAnsi="Times New Roman"/>
        </w:rPr>
        <w:t>BPO</w:t>
      </w:r>
      <w:proofErr w:type="spellEnd"/>
      <w:r w:rsidRPr="00485BCF">
        <w:rPr>
          <w:rFonts w:ascii="Times New Roman" w:hAnsi="Times New Roman"/>
        </w:rPr>
        <w:t xml:space="preserve">. The </w:t>
      </w:r>
      <w:r w:rsidR="005A0F02" w:rsidRPr="00485BCF">
        <w:rPr>
          <w:rFonts w:ascii="Times New Roman" w:hAnsi="Times New Roman"/>
        </w:rPr>
        <w:t>Executive D</w:t>
      </w:r>
      <w:r w:rsidRPr="00485BCF">
        <w:rPr>
          <w:rFonts w:ascii="Times New Roman" w:hAnsi="Times New Roman"/>
        </w:rPr>
        <w:t xml:space="preserve">irector or his/her designee </w:t>
      </w:r>
      <w:r w:rsidR="00482404" w:rsidRPr="00485BCF">
        <w:rPr>
          <w:rFonts w:ascii="Times New Roman" w:hAnsi="Times New Roman"/>
        </w:rPr>
        <w:t>should</w:t>
      </w:r>
      <w:r w:rsidRPr="00485BCF">
        <w:rPr>
          <w:rFonts w:ascii="Times New Roman" w:hAnsi="Times New Roman"/>
        </w:rPr>
        <w:t xml:space="preserve"> confirm that goods or services have been received by signing the packing slip received with each order</w:t>
      </w:r>
      <w:r w:rsidR="00A56759" w:rsidRPr="00485BCF">
        <w:rPr>
          <w:rFonts w:ascii="Times New Roman" w:hAnsi="Times New Roman"/>
        </w:rPr>
        <w:t xml:space="preserve"> and include a copy with the invoice to be paid</w:t>
      </w:r>
      <w:r w:rsidRPr="00485BCF">
        <w:rPr>
          <w:rFonts w:ascii="Times New Roman" w:hAnsi="Times New Roman"/>
        </w:rPr>
        <w:t>.</w:t>
      </w:r>
    </w:p>
    <w:p w14:paraId="0459E99C"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0863BC86" w14:textId="466F3C77" w:rsidR="002A27C0" w:rsidRPr="00485BCF" w:rsidRDefault="009B5EEF" w:rsidP="00652E13">
      <w:pPr>
        <w:pStyle w:val="SOWDeliverables"/>
        <w:rPr>
          <w:rFonts w:ascii="Times New Roman" w:hAnsi="Times New Roman"/>
          <w:sz w:val="20"/>
        </w:rPr>
      </w:pPr>
      <w:hyperlink w:anchor="Appendix6" w:history="1">
        <w:r w:rsidR="00E907AA" w:rsidRPr="00485BCF">
          <w:rPr>
            <w:rStyle w:val="Hyperlink"/>
            <w:rFonts w:ascii="Times New Roman" w:hAnsi="Times New Roman"/>
            <w:color w:val="auto"/>
            <w:sz w:val="20"/>
            <w:u w:val="none"/>
          </w:rPr>
          <w:t xml:space="preserve">Procurement </w:t>
        </w:r>
        <w:r w:rsidR="002A27C0" w:rsidRPr="00485BCF">
          <w:rPr>
            <w:rStyle w:val="Hyperlink"/>
            <w:rFonts w:ascii="Times New Roman" w:hAnsi="Times New Roman"/>
            <w:color w:val="auto"/>
            <w:sz w:val="20"/>
            <w:u w:val="none"/>
          </w:rPr>
          <w:t>Requisition Form</w:t>
        </w:r>
      </w:hyperlink>
    </w:p>
    <w:p w14:paraId="754412A7" w14:textId="527C4A22" w:rsidR="002A27C0" w:rsidRPr="00485BCF" w:rsidRDefault="009B5EEF" w:rsidP="00652E13">
      <w:pPr>
        <w:pStyle w:val="SOWDeliverables"/>
        <w:rPr>
          <w:rFonts w:ascii="Times New Roman" w:hAnsi="Times New Roman"/>
          <w:sz w:val="20"/>
        </w:rPr>
      </w:pPr>
      <w:hyperlink w:anchor="Appendix22" w:history="1">
        <w:r w:rsidR="008F38AD" w:rsidRPr="00485BCF">
          <w:rPr>
            <w:rStyle w:val="Hyperlink"/>
            <w:rFonts w:ascii="Times New Roman" w:hAnsi="Times New Roman"/>
            <w:color w:val="auto"/>
            <w:sz w:val="20"/>
            <w:u w:val="none"/>
          </w:rPr>
          <w:t>Method of Procurement Selection</w:t>
        </w:r>
        <w:r w:rsidR="006F046D" w:rsidRPr="00485BCF">
          <w:rPr>
            <w:rStyle w:val="Hyperlink"/>
            <w:rFonts w:ascii="Times New Roman" w:hAnsi="Times New Roman"/>
            <w:color w:val="auto"/>
            <w:sz w:val="20"/>
            <w:u w:val="none"/>
          </w:rPr>
          <w:t xml:space="preserve"> </w:t>
        </w:r>
        <w:r w:rsidR="007B3796" w:rsidRPr="00485BCF">
          <w:rPr>
            <w:rStyle w:val="Hyperlink"/>
            <w:rFonts w:ascii="Times New Roman" w:hAnsi="Times New Roman"/>
            <w:color w:val="auto"/>
            <w:sz w:val="20"/>
            <w:u w:val="none"/>
          </w:rPr>
          <w:t>Form</w:t>
        </w:r>
      </w:hyperlink>
    </w:p>
    <w:p w14:paraId="3357C6A2" w14:textId="77777777"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Notice of Intent to Award</w:t>
        </w:r>
      </w:hyperlink>
    </w:p>
    <w:p w14:paraId="496C155C" w14:textId="12224B2D"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Purchase Order Checklist</w:t>
        </w:r>
      </w:hyperlink>
    </w:p>
    <w:p w14:paraId="7200DBC1" w14:textId="77777777" w:rsidR="00AB68E2" w:rsidRPr="00485BCF" w:rsidRDefault="00AB68E2" w:rsidP="000B366C">
      <w:pPr>
        <w:pStyle w:val="Heading3"/>
        <w:rPr>
          <w:rFonts w:ascii="Times New Roman" w:hAnsi="Times New Roman"/>
          <w:b w:val="0"/>
          <w:bCs/>
          <w:i w:val="0"/>
          <w:iCs/>
        </w:rPr>
      </w:pPr>
      <w:bookmarkStart w:id="216" w:name="_Toc88386243"/>
      <w:bookmarkStart w:id="217" w:name="_Toc89491987"/>
      <w:bookmarkStart w:id="218" w:name="_Toc143496279"/>
      <w:bookmarkStart w:id="219" w:name="_Toc386200250"/>
      <w:bookmarkStart w:id="220" w:name="_Toc386205137"/>
    </w:p>
    <w:p w14:paraId="25FB6451" w14:textId="56032A9B" w:rsidR="002A27C0" w:rsidRPr="00485BCF" w:rsidRDefault="002A27C0" w:rsidP="000B366C">
      <w:pPr>
        <w:pStyle w:val="Heading3"/>
        <w:rPr>
          <w:rFonts w:ascii="Times New Roman" w:hAnsi="Times New Roman"/>
          <w:i w:val="0"/>
        </w:rPr>
      </w:pPr>
      <w:r w:rsidRPr="00485BCF">
        <w:rPr>
          <w:rFonts w:ascii="Times New Roman" w:hAnsi="Times New Roman"/>
          <w:i w:val="0"/>
        </w:rPr>
        <w:t xml:space="preserve">SECTION </w:t>
      </w:r>
      <w:r w:rsidR="00394AA0" w:rsidRPr="00485BCF">
        <w:rPr>
          <w:rFonts w:ascii="Times New Roman" w:hAnsi="Times New Roman"/>
          <w:i w:val="0"/>
        </w:rPr>
        <w:t>03</w:t>
      </w:r>
      <w:r w:rsidR="00BF745A" w:rsidRPr="00485BCF">
        <w:rPr>
          <w:rFonts w:ascii="Times New Roman" w:hAnsi="Times New Roman"/>
          <w:i w:val="0"/>
        </w:rPr>
        <w:t>2</w:t>
      </w:r>
      <w:r w:rsidR="00394AA0" w:rsidRPr="00485BCF">
        <w:rPr>
          <w:rFonts w:ascii="Times New Roman" w:hAnsi="Times New Roman"/>
          <w:i w:val="0"/>
        </w:rPr>
        <w:t xml:space="preserve"> </w:t>
      </w:r>
      <w:r w:rsidRPr="00485BCF">
        <w:rPr>
          <w:rFonts w:ascii="Times New Roman" w:hAnsi="Times New Roman"/>
          <w:i w:val="0"/>
        </w:rPr>
        <w:t>– DELEGATION OF AUTHORITY</w:t>
      </w:r>
      <w:bookmarkEnd w:id="216"/>
      <w:bookmarkEnd w:id="217"/>
      <w:bookmarkEnd w:id="218"/>
      <w:r w:rsidR="00DA1F04" w:rsidRPr="00485BCF">
        <w:rPr>
          <w:rFonts w:ascii="Times New Roman" w:hAnsi="Times New Roman"/>
          <w:i w:val="0"/>
        </w:rPr>
        <w:t xml:space="preserve"> </w:t>
      </w:r>
      <w:r w:rsidR="00853BC0" w:rsidRPr="00485BCF">
        <w:rPr>
          <w:rFonts w:ascii="Times New Roman" w:hAnsi="Times New Roman"/>
          <w:i w:val="0"/>
        </w:rPr>
        <w:t>AND APPROVALS</w:t>
      </w:r>
      <w:bookmarkEnd w:id="219"/>
      <w:bookmarkEnd w:id="220"/>
    </w:p>
    <w:p w14:paraId="0E5AC3C1" w14:textId="24A6468C" w:rsidR="00877AED" w:rsidRPr="00485BCF" w:rsidRDefault="00877AED" w:rsidP="000B366C">
      <w:pPr>
        <w:pStyle w:val="PMPara"/>
        <w:jc w:val="left"/>
        <w:rPr>
          <w:rFonts w:ascii="Times New Roman" w:hAnsi="Times New Roman"/>
        </w:rPr>
      </w:pPr>
      <w:r w:rsidRPr="00485BCF">
        <w:rPr>
          <w:rFonts w:ascii="Times New Roman" w:hAnsi="Times New Roman"/>
        </w:rPr>
        <w:t xml:space="preserve">All procurements MUST be approved by the </w:t>
      </w:r>
      <w:r w:rsidR="0074088C">
        <w:rPr>
          <w:rFonts w:ascii="Times New Roman" w:hAnsi="Times New Roman"/>
        </w:rPr>
        <w:t>RTPA</w:t>
      </w:r>
      <w:r w:rsidRPr="00485BCF">
        <w:rPr>
          <w:rFonts w:ascii="Times New Roman" w:hAnsi="Times New Roman"/>
        </w:rPr>
        <w:t xml:space="preserve"> Executive Director.</w:t>
      </w:r>
    </w:p>
    <w:p w14:paraId="4B146D26" w14:textId="77777777" w:rsidR="00877AED" w:rsidRPr="00485BCF" w:rsidRDefault="00877AED" w:rsidP="000B366C">
      <w:pPr>
        <w:pStyle w:val="PMPara"/>
        <w:jc w:val="left"/>
        <w:rPr>
          <w:rFonts w:ascii="Times New Roman" w:hAnsi="Times New Roman"/>
        </w:rPr>
      </w:pPr>
    </w:p>
    <w:p w14:paraId="38442BCD" w14:textId="28E9D7A7" w:rsidR="002A27C0" w:rsidRPr="00485BCF" w:rsidRDefault="002A27C0" w:rsidP="000B366C">
      <w:pPr>
        <w:pStyle w:val="PMPara"/>
        <w:jc w:val="left"/>
        <w:rPr>
          <w:rFonts w:ascii="Times New Roman" w:hAnsi="Times New Roman"/>
        </w:rPr>
      </w:pPr>
      <w:r w:rsidRPr="00485BCF">
        <w:rPr>
          <w:rFonts w:ascii="Times New Roman" w:hAnsi="Times New Roman"/>
        </w:rPr>
        <w:t xml:space="preserve">All procurements </w:t>
      </w:r>
      <w:r w:rsidR="00EC7F96" w:rsidRPr="00485BCF">
        <w:rPr>
          <w:rFonts w:ascii="Times New Roman" w:hAnsi="Times New Roman"/>
        </w:rPr>
        <w:t xml:space="preserve">exceeding $15,000.00 </w:t>
      </w:r>
      <w:r w:rsidRPr="00485BCF">
        <w:rPr>
          <w:rFonts w:ascii="Times New Roman" w:hAnsi="Times New Roman"/>
        </w:rPr>
        <w:t xml:space="preserve">must be approved by the </w:t>
      </w:r>
      <w:r w:rsidR="00EC7F96" w:rsidRPr="00485BCF">
        <w:rPr>
          <w:rFonts w:ascii="Times New Roman" w:hAnsi="Times New Roman"/>
        </w:rPr>
        <w:t xml:space="preserve">Executive Director and by the Board of Directors. </w:t>
      </w:r>
      <w:r w:rsidR="00396D0F" w:rsidRPr="00485BCF">
        <w:rPr>
          <w:rFonts w:ascii="Times New Roman" w:hAnsi="Times New Roman"/>
        </w:rPr>
        <w:t>Transactions approved by persons without authority are void.</w:t>
      </w:r>
    </w:p>
    <w:p w14:paraId="3F0AF1F8" w14:textId="77777777" w:rsidR="002C3207" w:rsidRPr="00485BCF" w:rsidRDefault="002C3207" w:rsidP="000B366C">
      <w:pPr>
        <w:pStyle w:val="PMPara"/>
        <w:jc w:val="left"/>
        <w:rPr>
          <w:rFonts w:ascii="Times New Roman" w:hAnsi="Times New Roman"/>
        </w:rPr>
      </w:pPr>
    </w:p>
    <w:p w14:paraId="21F19F19" w14:textId="38706066" w:rsidR="002C3207" w:rsidRPr="00485BCF" w:rsidRDefault="002C3207" w:rsidP="000B366C">
      <w:pPr>
        <w:pStyle w:val="PMPara"/>
        <w:jc w:val="left"/>
        <w:rPr>
          <w:rFonts w:ascii="Times New Roman" w:hAnsi="Times New Roman"/>
        </w:rPr>
      </w:pPr>
      <w:r w:rsidRPr="00485BCF">
        <w:rPr>
          <w:rFonts w:ascii="Times New Roman" w:hAnsi="Times New Roman"/>
        </w:rPr>
        <w:t xml:space="preserve">In the event of an emergency or urgent need, the Executive Director is authorized to take all necessary actions to prevent significant unnecessary loss to </w:t>
      </w:r>
      <w:r w:rsidR="0074088C">
        <w:rPr>
          <w:rFonts w:ascii="Times New Roman" w:hAnsi="Times New Roman"/>
        </w:rPr>
        <w:t>RTPA</w:t>
      </w:r>
      <w:r w:rsidRPr="00485BCF">
        <w:rPr>
          <w:rFonts w:ascii="Times New Roman" w:hAnsi="Times New Roman"/>
        </w:rPr>
        <w:t xml:space="preserve">, a </w:t>
      </w:r>
      <w:proofErr w:type="spellStart"/>
      <w:r w:rsidRPr="00485BCF">
        <w:rPr>
          <w:rFonts w:ascii="Times New Roman" w:hAnsi="Times New Roman"/>
        </w:rPr>
        <w:t>shut down</w:t>
      </w:r>
      <w:proofErr w:type="spellEnd"/>
      <w:r w:rsidRPr="00485BCF">
        <w:rPr>
          <w:rFonts w:ascii="Times New Roman" w:hAnsi="Times New Roman"/>
        </w:rPr>
        <w:t xml:space="preserve"> of public services, or to address a situation threatening the health or safety of persons or property, including but not limited to, authorization to contract with a contractor or consultant on a sole sources basis, consistent with applicable state or federal law without prior approval from the Board of Directors. In the event such an emergency or urgent need occurs, the Executive Director will consult with the </w:t>
      </w:r>
      <w:r w:rsidR="00E85AE9" w:rsidRPr="00485BCF">
        <w:rPr>
          <w:rFonts w:ascii="Times New Roman" w:hAnsi="Times New Roman"/>
        </w:rPr>
        <w:t>President</w:t>
      </w:r>
      <w:r w:rsidRPr="00485BCF">
        <w:rPr>
          <w:rFonts w:ascii="Times New Roman" w:hAnsi="Times New Roman"/>
        </w:rPr>
        <w:t xml:space="preserve"> of the Board and submit a report to the Board of Directors at its next regular meeting in order to obtain ratification for those actions.</w:t>
      </w:r>
    </w:p>
    <w:p w14:paraId="2A51300A"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51D5CF07" w14:textId="3BBF67C5" w:rsidR="00652E13" w:rsidRPr="00485BCF" w:rsidRDefault="00024077" w:rsidP="00024077">
      <w:pPr>
        <w:pStyle w:val="PMBullets"/>
        <w:numPr>
          <w:ilvl w:val="0"/>
          <w:numId w:val="112"/>
        </w:numPr>
        <w:jc w:val="both"/>
        <w:rPr>
          <w:rFonts w:ascii="Times New Roman" w:hAnsi="Times New Roman"/>
          <w:lang w:val="en-US"/>
        </w:rPr>
      </w:pPr>
      <w:r w:rsidRPr="00485BCF">
        <w:rPr>
          <w:rFonts w:ascii="Times New Roman" w:hAnsi="Times New Roman"/>
          <w:lang w:val="en-US"/>
        </w:rPr>
        <w:t>None</w:t>
      </w:r>
    </w:p>
    <w:p w14:paraId="38C673BD" w14:textId="0A1639C7" w:rsidR="002A27C0" w:rsidRPr="00485BCF" w:rsidRDefault="002A27C0" w:rsidP="000B366C">
      <w:pPr>
        <w:pStyle w:val="Heading3"/>
        <w:rPr>
          <w:rFonts w:ascii="Times New Roman" w:hAnsi="Times New Roman"/>
          <w:i w:val="0"/>
        </w:rPr>
      </w:pPr>
      <w:bookmarkStart w:id="221" w:name="_Toc88386244"/>
      <w:bookmarkStart w:id="222" w:name="_Toc89491988"/>
      <w:bookmarkStart w:id="223" w:name="_Toc143496280"/>
      <w:bookmarkStart w:id="224" w:name="_Toc386200251"/>
      <w:bookmarkStart w:id="225" w:name="_Toc386205138"/>
      <w:r w:rsidRPr="00485BCF">
        <w:rPr>
          <w:rFonts w:ascii="Times New Roman" w:hAnsi="Times New Roman"/>
          <w:i w:val="0"/>
        </w:rPr>
        <w:t xml:space="preserve">SECTION </w:t>
      </w:r>
      <w:r w:rsidR="00394AA0" w:rsidRPr="00485BCF">
        <w:rPr>
          <w:rFonts w:ascii="Times New Roman" w:hAnsi="Times New Roman"/>
          <w:i w:val="0"/>
        </w:rPr>
        <w:t>03</w:t>
      </w:r>
      <w:r w:rsidR="00BF745A" w:rsidRPr="00485BCF">
        <w:rPr>
          <w:rFonts w:ascii="Times New Roman" w:hAnsi="Times New Roman"/>
          <w:i w:val="0"/>
        </w:rPr>
        <w:t>3</w:t>
      </w:r>
      <w:r w:rsidR="00394AA0" w:rsidRPr="00485BCF">
        <w:rPr>
          <w:rFonts w:ascii="Times New Roman" w:hAnsi="Times New Roman"/>
          <w:i w:val="0"/>
        </w:rPr>
        <w:t xml:space="preserve"> </w:t>
      </w:r>
      <w:r w:rsidRPr="00485BCF">
        <w:rPr>
          <w:rFonts w:ascii="Times New Roman" w:hAnsi="Times New Roman"/>
          <w:i w:val="0"/>
        </w:rPr>
        <w:t>– PROCUREMENT CARD</w:t>
      </w:r>
      <w:r w:rsidR="00652E13" w:rsidRPr="00485BCF">
        <w:rPr>
          <w:rFonts w:ascii="Times New Roman" w:hAnsi="Times New Roman"/>
          <w:i w:val="0"/>
        </w:rPr>
        <w:t>S</w:t>
      </w:r>
      <w:bookmarkEnd w:id="221"/>
      <w:bookmarkEnd w:id="222"/>
      <w:bookmarkEnd w:id="223"/>
      <w:bookmarkEnd w:id="224"/>
      <w:bookmarkEnd w:id="225"/>
    </w:p>
    <w:p w14:paraId="3052EAA9" w14:textId="06053A18" w:rsidR="002A27C0" w:rsidRPr="00485BCF" w:rsidRDefault="0074088C" w:rsidP="000B366C">
      <w:pPr>
        <w:pStyle w:val="PMPara"/>
        <w:jc w:val="left"/>
        <w:rPr>
          <w:rFonts w:ascii="Times New Roman" w:hAnsi="Times New Roman"/>
        </w:rPr>
      </w:pPr>
      <w:r>
        <w:rPr>
          <w:rFonts w:ascii="Times New Roman" w:hAnsi="Times New Roman"/>
        </w:rPr>
        <w:t>RTPA</w:t>
      </w:r>
      <w:r w:rsidR="002A27C0" w:rsidRPr="00485BCF">
        <w:rPr>
          <w:rFonts w:ascii="Times New Roman" w:hAnsi="Times New Roman"/>
        </w:rPr>
        <w:t xml:space="preserve"> will maintain credit cards under the control of the </w:t>
      </w:r>
      <w:r w:rsidR="00024077" w:rsidRPr="00485BCF">
        <w:rPr>
          <w:rFonts w:ascii="Times New Roman" w:hAnsi="Times New Roman"/>
        </w:rPr>
        <w:t>Director of Finance and Administration w</w:t>
      </w:r>
      <w:r w:rsidR="002A27C0" w:rsidRPr="00485BCF">
        <w:rPr>
          <w:rFonts w:ascii="Times New Roman" w:hAnsi="Times New Roman"/>
        </w:rPr>
        <w:t>hich will allow for cost</w:t>
      </w:r>
      <w:r w:rsidR="00036109" w:rsidRPr="00485BCF">
        <w:rPr>
          <w:rFonts w:ascii="Times New Roman" w:hAnsi="Times New Roman"/>
        </w:rPr>
        <w:t>-</w:t>
      </w:r>
      <w:r w:rsidR="002A27C0" w:rsidRPr="00485BCF">
        <w:rPr>
          <w:rFonts w:ascii="Times New Roman" w:hAnsi="Times New Roman"/>
        </w:rPr>
        <w:t xml:space="preserve"> and time</w:t>
      </w:r>
      <w:r w:rsidR="00036109" w:rsidRPr="00485BCF">
        <w:rPr>
          <w:rFonts w:ascii="Times New Roman" w:hAnsi="Times New Roman"/>
        </w:rPr>
        <w:t>-</w:t>
      </w:r>
      <w:r w:rsidR="002A27C0" w:rsidRPr="00485BCF">
        <w:rPr>
          <w:rFonts w:ascii="Times New Roman" w:hAnsi="Times New Roman"/>
        </w:rPr>
        <w:t xml:space="preserve">effective procurements. Use of credit cards is </w:t>
      </w:r>
      <w:r w:rsidR="00024077" w:rsidRPr="00485BCF">
        <w:rPr>
          <w:rFonts w:ascii="Times New Roman" w:hAnsi="Times New Roman"/>
        </w:rPr>
        <w:t>subject to the procurement requirements applicable to micro and small purchases as detailed in Section 22.</w:t>
      </w:r>
    </w:p>
    <w:p w14:paraId="7801166E"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15E53488" w14:textId="55DC5EB8" w:rsidR="00B065E3" w:rsidRPr="00485BCF" w:rsidRDefault="00024077" w:rsidP="00024077">
      <w:pPr>
        <w:pStyle w:val="PMBullets"/>
        <w:numPr>
          <w:ilvl w:val="0"/>
          <w:numId w:val="111"/>
        </w:numPr>
        <w:tabs>
          <w:tab w:val="left" w:pos="2742"/>
        </w:tabs>
        <w:rPr>
          <w:rFonts w:ascii="Times New Roman" w:hAnsi="Times New Roman"/>
          <w:lang w:val="en-US"/>
        </w:rPr>
      </w:pPr>
      <w:r w:rsidRPr="00485BCF">
        <w:rPr>
          <w:rFonts w:ascii="Times New Roman" w:hAnsi="Times New Roman"/>
          <w:lang w:val="en-US"/>
        </w:rPr>
        <w:t>Credit Card Summary</w:t>
      </w:r>
      <w:r w:rsidR="00794BA3" w:rsidRPr="00485BCF">
        <w:rPr>
          <w:rFonts w:ascii="Times New Roman" w:hAnsi="Times New Roman"/>
          <w:lang w:val="en-US"/>
        </w:rPr>
        <w:tab/>
      </w:r>
    </w:p>
    <w:p w14:paraId="151CF570" w14:textId="1A12346B" w:rsidR="00234A40" w:rsidRPr="00485BCF" w:rsidRDefault="003C56A8" w:rsidP="000B366C">
      <w:pPr>
        <w:pStyle w:val="Heading3"/>
        <w:rPr>
          <w:rFonts w:ascii="Times New Roman" w:hAnsi="Times New Roman"/>
          <w:i w:val="0"/>
        </w:rPr>
      </w:pPr>
      <w:bookmarkStart w:id="226" w:name="_Toc386200252"/>
      <w:bookmarkStart w:id="227" w:name="_Toc386205139"/>
      <w:bookmarkStart w:id="228" w:name="_Toc88386245"/>
      <w:bookmarkStart w:id="229" w:name="_Toc89491989"/>
      <w:bookmarkStart w:id="230" w:name="_Toc143496281"/>
      <w:r w:rsidRPr="00485BCF">
        <w:rPr>
          <w:rFonts w:ascii="Times New Roman" w:hAnsi="Times New Roman"/>
          <w:i w:val="0"/>
        </w:rPr>
        <w:lastRenderedPageBreak/>
        <w:br/>
      </w:r>
      <w:r w:rsidR="002A27C0" w:rsidRPr="00485BCF">
        <w:rPr>
          <w:rFonts w:ascii="Times New Roman" w:hAnsi="Times New Roman"/>
          <w:i w:val="0"/>
        </w:rPr>
        <w:t xml:space="preserve">SECTION </w:t>
      </w:r>
      <w:r w:rsidR="00394AA0" w:rsidRPr="00485BCF">
        <w:rPr>
          <w:rFonts w:ascii="Times New Roman" w:hAnsi="Times New Roman"/>
          <w:i w:val="0"/>
        </w:rPr>
        <w:t>03</w:t>
      </w:r>
      <w:r w:rsidR="00BF745A" w:rsidRPr="00485BCF">
        <w:rPr>
          <w:rFonts w:ascii="Times New Roman" w:hAnsi="Times New Roman"/>
          <w:i w:val="0"/>
        </w:rPr>
        <w:t>4</w:t>
      </w:r>
      <w:r w:rsidR="00394AA0" w:rsidRPr="00485BCF">
        <w:rPr>
          <w:rFonts w:ascii="Times New Roman" w:hAnsi="Times New Roman"/>
          <w:i w:val="0"/>
        </w:rPr>
        <w:t xml:space="preserve"> </w:t>
      </w:r>
      <w:r w:rsidR="002A27C0" w:rsidRPr="00485BCF">
        <w:rPr>
          <w:rFonts w:ascii="Times New Roman" w:hAnsi="Times New Roman"/>
          <w:i w:val="0"/>
        </w:rPr>
        <w:t xml:space="preserve">– </w:t>
      </w:r>
      <w:r w:rsidR="00853BC0" w:rsidRPr="00485BCF">
        <w:rPr>
          <w:rFonts w:ascii="Times New Roman" w:hAnsi="Times New Roman"/>
          <w:i w:val="0"/>
        </w:rPr>
        <w:t>CLOSEOUT OF CONTRACT AND TA</w:t>
      </w:r>
      <w:r w:rsidR="00BF745A" w:rsidRPr="00485BCF">
        <w:rPr>
          <w:rFonts w:ascii="Times New Roman" w:hAnsi="Times New Roman"/>
          <w:i w:val="0"/>
        </w:rPr>
        <w:t>SK</w:t>
      </w:r>
      <w:r w:rsidR="00853BC0" w:rsidRPr="00485BCF">
        <w:rPr>
          <w:rFonts w:ascii="Times New Roman" w:hAnsi="Times New Roman"/>
          <w:i w:val="0"/>
        </w:rPr>
        <w:t xml:space="preserve"> ORDERS</w:t>
      </w:r>
      <w:bookmarkEnd w:id="226"/>
      <w:bookmarkEnd w:id="227"/>
    </w:p>
    <w:p w14:paraId="13008DBA" w14:textId="38BB6440" w:rsidR="002A27C0" w:rsidRPr="00485BCF" w:rsidRDefault="00234A40" w:rsidP="000B366C">
      <w:pPr>
        <w:pStyle w:val="PMPara"/>
        <w:jc w:val="left"/>
        <w:rPr>
          <w:rFonts w:ascii="Times New Roman" w:hAnsi="Times New Roman"/>
        </w:rPr>
      </w:pPr>
      <w:r w:rsidRPr="00485BCF">
        <w:rPr>
          <w:rFonts w:ascii="Times New Roman" w:hAnsi="Times New Roman"/>
        </w:rPr>
        <w:t xml:space="preserve">At the conclusion of the work assigned to a contractor in a </w:t>
      </w:r>
      <w:r w:rsidR="009159CF" w:rsidRPr="00485BCF">
        <w:rPr>
          <w:rFonts w:ascii="Times New Roman" w:hAnsi="Times New Roman"/>
        </w:rPr>
        <w:t xml:space="preserve">contract or </w:t>
      </w:r>
      <w:r w:rsidRPr="00485BCF">
        <w:rPr>
          <w:rFonts w:ascii="Times New Roman" w:hAnsi="Times New Roman"/>
        </w:rPr>
        <w:t>task order, the project manager is responsible for notifying</w:t>
      </w:r>
      <w:r w:rsidR="00036109" w:rsidRPr="00485BCF">
        <w:rPr>
          <w:rFonts w:ascii="Times New Roman" w:hAnsi="Times New Roman"/>
        </w:rPr>
        <w:t xml:space="preserve"> the</w:t>
      </w:r>
      <w:r w:rsidRPr="00485BCF">
        <w:rPr>
          <w:rFonts w:ascii="Times New Roman" w:hAnsi="Times New Roman"/>
        </w:rPr>
        <w:t xml:space="preserve"> </w:t>
      </w:r>
      <w:r w:rsidR="00BB2B55" w:rsidRPr="00485BCF">
        <w:rPr>
          <w:rFonts w:ascii="Times New Roman" w:hAnsi="Times New Roman"/>
        </w:rPr>
        <w:t>Contracts Officer</w:t>
      </w:r>
      <w:r w:rsidR="00036109" w:rsidRPr="00485BCF">
        <w:rPr>
          <w:rFonts w:ascii="Times New Roman" w:hAnsi="Times New Roman"/>
        </w:rPr>
        <w:t xml:space="preserve"> </w:t>
      </w:r>
      <w:r w:rsidRPr="00485BCF">
        <w:rPr>
          <w:rFonts w:ascii="Times New Roman" w:hAnsi="Times New Roman"/>
        </w:rPr>
        <w:t xml:space="preserve">that the </w:t>
      </w:r>
      <w:r w:rsidR="009159CF" w:rsidRPr="00485BCF">
        <w:rPr>
          <w:rFonts w:ascii="Times New Roman" w:hAnsi="Times New Roman"/>
        </w:rPr>
        <w:t xml:space="preserve">contract or </w:t>
      </w:r>
      <w:r w:rsidRPr="00485BCF">
        <w:rPr>
          <w:rFonts w:ascii="Times New Roman" w:hAnsi="Times New Roman"/>
        </w:rPr>
        <w:t>task order is being closed out</w:t>
      </w:r>
      <w:r w:rsidR="00796041" w:rsidRPr="00485BCF">
        <w:rPr>
          <w:rFonts w:ascii="Times New Roman" w:hAnsi="Times New Roman"/>
        </w:rPr>
        <w:t xml:space="preserve">. </w:t>
      </w:r>
      <w:r w:rsidR="00AF61A1" w:rsidRPr="00485BCF">
        <w:rPr>
          <w:rFonts w:ascii="Times New Roman" w:hAnsi="Times New Roman"/>
        </w:rPr>
        <w:t xml:space="preserve">An evaluation of the contractor should also be completed by the project manager and a copy provided to the </w:t>
      </w:r>
      <w:r w:rsidR="00BB2B55" w:rsidRPr="00485BCF">
        <w:rPr>
          <w:rFonts w:ascii="Times New Roman" w:hAnsi="Times New Roman"/>
        </w:rPr>
        <w:t>Contracts Officer</w:t>
      </w:r>
      <w:r w:rsidR="00AF61A1" w:rsidRPr="00485BCF">
        <w:rPr>
          <w:rFonts w:ascii="Times New Roman" w:hAnsi="Times New Roman"/>
        </w:rPr>
        <w:t xml:space="preserve"> to include in </w:t>
      </w:r>
      <w:r w:rsidR="0074088C">
        <w:rPr>
          <w:rFonts w:ascii="Times New Roman" w:hAnsi="Times New Roman"/>
        </w:rPr>
        <w:t>RTPA</w:t>
      </w:r>
      <w:r w:rsidR="00AF61A1" w:rsidRPr="00485BCF">
        <w:rPr>
          <w:rFonts w:ascii="Times New Roman" w:hAnsi="Times New Roman"/>
        </w:rPr>
        <w:t>’s record</w:t>
      </w:r>
      <w:r w:rsidR="00936891" w:rsidRPr="00485BCF">
        <w:rPr>
          <w:rFonts w:ascii="Times New Roman" w:hAnsi="Times New Roman"/>
        </w:rPr>
        <w:t>s</w:t>
      </w:r>
      <w:r w:rsidR="00AF61A1" w:rsidRPr="00485BCF">
        <w:rPr>
          <w:rFonts w:ascii="Times New Roman" w:hAnsi="Times New Roman"/>
        </w:rPr>
        <w:t xml:space="preserve">. </w:t>
      </w:r>
      <w:r w:rsidRPr="00485BCF">
        <w:rPr>
          <w:rFonts w:ascii="Times New Roman" w:hAnsi="Times New Roman"/>
        </w:rPr>
        <w:t>When a contract or task order is being terminated</w:t>
      </w:r>
      <w:r w:rsidR="00FC794D" w:rsidRPr="00485BCF">
        <w:rPr>
          <w:rFonts w:ascii="Times New Roman" w:hAnsi="Times New Roman"/>
        </w:rPr>
        <w:t>,</w:t>
      </w:r>
      <w:r w:rsidRPr="00485BCF">
        <w:rPr>
          <w:rFonts w:ascii="Times New Roman" w:hAnsi="Times New Roman"/>
        </w:rPr>
        <w:t xml:space="preserve"> </w:t>
      </w:r>
      <w:r w:rsidR="005C3C43" w:rsidRPr="00485BCF">
        <w:rPr>
          <w:rFonts w:ascii="Times New Roman" w:hAnsi="Times New Roman"/>
        </w:rPr>
        <w:t>the project manager</w:t>
      </w:r>
      <w:r w:rsidRPr="00485BCF">
        <w:rPr>
          <w:rFonts w:ascii="Times New Roman" w:hAnsi="Times New Roman"/>
        </w:rPr>
        <w:t xml:space="preserve"> </w:t>
      </w:r>
      <w:r w:rsidR="00036109" w:rsidRPr="00485BCF">
        <w:rPr>
          <w:rFonts w:ascii="Times New Roman" w:hAnsi="Times New Roman"/>
        </w:rPr>
        <w:t xml:space="preserve">also </w:t>
      </w:r>
      <w:r w:rsidRPr="00485BCF">
        <w:rPr>
          <w:rFonts w:ascii="Times New Roman" w:hAnsi="Times New Roman"/>
        </w:rPr>
        <w:t xml:space="preserve">must notify </w:t>
      </w:r>
      <w:r w:rsidR="00877AED" w:rsidRPr="00485BCF">
        <w:rPr>
          <w:rFonts w:ascii="Times New Roman" w:hAnsi="Times New Roman"/>
        </w:rPr>
        <w:t xml:space="preserve">Director of </w:t>
      </w:r>
      <w:proofErr w:type="spellStart"/>
      <w:r w:rsidR="00877AED" w:rsidRPr="00485BCF">
        <w:rPr>
          <w:rFonts w:ascii="Times New Roman" w:hAnsi="Times New Roman"/>
        </w:rPr>
        <w:t>Adminstration</w:t>
      </w:r>
      <w:proofErr w:type="spellEnd"/>
      <w:r w:rsidR="00877AED" w:rsidRPr="00485BCF">
        <w:rPr>
          <w:rFonts w:ascii="Times New Roman" w:hAnsi="Times New Roman"/>
        </w:rPr>
        <w:t xml:space="preserve"> and </w:t>
      </w:r>
      <w:r w:rsidRPr="00485BCF">
        <w:rPr>
          <w:rFonts w:ascii="Times New Roman" w:hAnsi="Times New Roman"/>
        </w:rPr>
        <w:t xml:space="preserve">Finance that the remaining funds in the contract or task order can be liquidated and unencumbered. </w:t>
      </w:r>
      <w:bookmarkEnd w:id="228"/>
      <w:bookmarkEnd w:id="229"/>
      <w:bookmarkEnd w:id="230"/>
    </w:p>
    <w:p w14:paraId="1749C95A" w14:textId="77777777" w:rsidR="007D58D8"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2C4D437C" w14:textId="530C623B" w:rsidR="000C734E" w:rsidRPr="00485BCF" w:rsidRDefault="000661F4" w:rsidP="000661F4">
      <w:pPr>
        <w:pStyle w:val="SOWDeliverables"/>
        <w:rPr>
          <w:rFonts w:ascii="Times New Roman" w:hAnsi="Times New Roman"/>
        </w:rPr>
      </w:pPr>
      <w:r w:rsidRPr="00485BCF">
        <w:rPr>
          <w:rFonts w:ascii="Times New Roman" w:hAnsi="Times New Roman"/>
        </w:rPr>
        <w:t>None</w:t>
      </w:r>
    </w:p>
    <w:p w14:paraId="2B22AFDC" w14:textId="77777777" w:rsidR="00B065E3" w:rsidRPr="00485BCF" w:rsidRDefault="00B065E3" w:rsidP="000B366C">
      <w:pPr>
        <w:pStyle w:val="PMBullets"/>
        <w:numPr>
          <w:ilvl w:val="0"/>
          <w:numId w:val="0"/>
        </w:numPr>
        <w:ind w:left="330"/>
        <w:rPr>
          <w:rFonts w:ascii="Times New Roman" w:hAnsi="Times New Roman"/>
          <w:lang w:val="en-US"/>
        </w:rPr>
      </w:pPr>
    </w:p>
    <w:p w14:paraId="6CC14D28" w14:textId="405757EB" w:rsidR="00DB2A47" w:rsidRPr="00485BCF" w:rsidRDefault="00920778" w:rsidP="000B366C">
      <w:pPr>
        <w:pStyle w:val="Heading3"/>
        <w:rPr>
          <w:rFonts w:ascii="Times New Roman" w:hAnsi="Times New Roman"/>
          <w:i w:val="0"/>
        </w:rPr>
      </w:pPr>
      <w:bookmarkStart w:id="231" w:name="_Toc386200253"/>
      <w:bookmarkStart w:id="232" w:name="_Toc386205140"/>
      <w:r w:rsidRPr="00485BCF">
        <w:rPr>
          <w:rFonts w:ascii="Times New Roman" w:hAnsi="Times New Roman"/>
          <w:i w:val="0"/>
        </w:rPr>
        <w:t>S</w:t>
      </w:r>
      <w:r w:rsidR="00BF745A" w:rsidRPr="00485BCF">
        <w:rPr>
          <w:rFonts w:ascii="Times New Roman" w:hAnsi="Times New Roman"/>
          <w:i w:val="0"/>
        </w:rPr>
        <w:t>ECTION 035</w:t>
      </w:r>
      <w:r w:rsidR="00853BC0" w:rsidRPr="00485BCF">
        <w:rPr>
          <w:rFonts w:ascii="Times New Roman" w:hAnsi="Times New Roman"/>
          <w:i w:val="0"/>
        </w:rPr>
        <w:t xml:space="preserve"> -</w:t>
      </w:r>
      <w:r w:rsidR="00DB2A47" w:rsidRPr="00485BCF">
        <w:rPr>
          <w:rFonts w:ascii="Times New Roman" w:hAnsi="Times New Roman"/>
          <w:i w:val="0"/>
        </w:rPr>
        <w:t xml:space="preserve"> DISADVANTAGE</w:t>
      </w:r>
      <w:r w:rsidR="00E36C16" w:rsidRPr="00485BCF">
        <w:rPr>
          <w:rFonts w:ascii="Times New Roman" w:hAnsi="Times New Roman"/>
          <w:i w:val="0"/>
        </w:rPr>
        <w:t>D</w:t>
      </w:r>
      <w:r w:rsidR="00DB2A47" w:rsidRPr="00485BCF">
        <w:rPr>
          <w:rFonts w:ascii="Times New Roman" w:hAnsi="Times New Roman"/>
          <w:i w:val="0"/>
        </w:rPr>
        <w:t xml:space="preserve"> BUSINESS ENTERPRISE</w:t>
      </w:r>
      <w:r w:rsidR="006C463E" w:rsidRPr="00485BCF">
        <w:rPr>
          <w:rFonts w:ascii="Times New Roman" w:hAnsi="Times New Roman"/>
          <w:i w:val="0"/>
        </w:rPr>
        <w:t>S</w:t>
      </w:r>
      <w:r w:rsidR="00036109" w:rsidRPr="00485BCF">
        <w:rPr>
          <w:rFonts w:ascii="Times New Roman" w:hAnsi="Times New Roman"/>
          <w:i w:val="0"/>
        </w:rPr>
        <w:t xml:space="preserve"> AND</w:t>
      </w:r>
      <w:r w:rsidR="005A748E" w:rsidRPr="00485BCF">
        <w:rPr>
          <w:rFonts w:ascii="Times New Roman" w:hAnsi="Times New Roman"/>
          <w:i w:val="0"/>
        </w:rPr>
        <w:t xml:space="preserve"> EQUAL OPPORTUNITY</w:t>
      </w:r>
      <w:bookmarkEnd w:id="231"/>
      <w:bookmarkEnd w:id="232"/>
    </w:p>
    <w:p w14:paraId="4EB9E740" w14:textId="4D596C92" w:rsidR="006C463E" w:rsidRPr="00485BCF" w:rsidRDefault="006C463E" w:rsidP="00FF000F">
      <w:pPr>
        <w:pStyle w:val="PMNumbering"/>
        <w:numPr>
          <w:ilvl w:val="0"/>
          <w:numId w:val="37"/>
        </w:numPr>
        <w:spacing w:before="0"/>
        <w:ind w:left="432" w:hanging="432"/>
        <w:jc w:val="left"/>
        <w:rPr>
          <w:rFonts w:ascii="Times New Roman" w:hAnsi="Times New Roman"/>
        </w:rPr>
      </w:pPr>
      <w:bookmarkStart w:id="233" w:name="49:1.0.1.1.19.1.16.4"/>
      <w:proofErr w:type="spellStart"/>
      <w:r w:rsidRPr="00485BCF">
        <w:rPr>
          <w:rFonts w:ascii="Times New Roman" w:hAnsi="Times New Roman"/>
        </w:rPr>
        <w:t>DBEs</w:t>
      </w:r>
      <w:proofErr w:type="spellEnd"/>
      <w:r w:rsidRPr="00485BCF">
        <w:rPr>
          <w:rFonts w:ascii="Times New Roman" w:hAnsi="Times New Roman"/>
        </w:rPr>
        <w:t xml:space="preserve"> </w:t>
      </w:r>
      <w:r w:rsidR="002145CF" w:rsidRPr="00485BCF">
        <w:rPr>
          <w:rFonts w:ascii="Times New Roman" w:hAnsi="Times New Roman"/>
        </w:rPr>
        <w:t>should</w:t>
      </w:r>
      <w:r w:rsidRPr="00485BCF">
        <w:rPr>
          <w:rFonts w:ascii="Times New Roman" w:hAnsi="Times New Roman"/>
        </w:rPr>
        <w:t xml:space="preserve"> have the maximum opportunity to participate in the performance of </w:t>
      </w:r>
      <w:r w:rsidR="0074088C">
        <w:rPr>
          <w:rFonts w:ascii="Times New Roman" w:hAnsi="Times New Roman"/>
        </w:rPr>
        <w:t>RTPA</w:t>
      </w:r>
      <w:r w:rsidRPr="00485BCF">
        <w:rPr>
          <w:rFonts w:ascii="Times New Roman" w:hAnsi="Times New Roman"/>
        </w:rPr>
        <w:t xml:space="preserve">’s federally funded procurements and contracts. </w:t>
      </w:r>
      <w:r w:rsidR="0074088C">
        <w:rPr>
          <w:rFonts w:ascii="Times New Roman" w:hAnsi="Times New Roman"/>
        </w:rPr>
        <w:t>RTPA</w:t>
      </w:r>
      <w:r w:rsidRPr="00485BCF">
        <w:rPr>
          <w:rFonts w:ascii="Times New Roman" w:hAnsi="Times New Roman"/>
        </w:rPr>
        <w:t xml:space="preserve"> will fulfill its DBE obligation</w:t>
      </w:r>
      <w:r w:rsidR="007D58D8" w:rsidRPr="00485BCF">
        <w:rPr>
          <w:rFonts w:ascii="Times New Roman" w:hAnsi="Times New Roman"/>
        </w:rPr>
        <w:t>s</w:t>
      </w:r>
      <w:r w:rsidRPr="00485BCF">
        <w:rPr>
          <w:rFonts w:ascii="Times New Roman" w:hAnsi="Times New Roman"/>
        </w:rPr>
        <w:t xml:space="preserve"> in its DBE plan by ensuring fair and full utilization of </w:t>
      </w:r>
      <w:proofErr w:type="spellStart"/>
      <w:r w:rsidRPr="00485BCF">
        <w:rPr>
          <w:rFonts w:ascii="Times New Roman" w:hAnsi="Times New Roman"/>
        </w:rPr>
        <w:t>DBEs</w:t>
      </w:r>
      <w:proofErr w:type="spellEnd"/>
      <w:r w:rsidRPr="00485BCF">
        <w:rPr>
          <w:rFonts w:ascii="Times New Roman" w:hAnsi="Times New Roman"/>
        </w:rPr>
        <w:t xml:space="preserve"> in the purchase of eq</w:t>
      </w:r>
      <w:r w:rsidR="00036109" w:rsidRPr="00485BCF">
        <w:rPr>
          <w:rFonts w:ascii="Times New Roman" w:hAnsi="Times New Roman"/>
        </w:rPr>
        <w:t>uipment, materials</w:t>
      </w:r>
      <w:r w:rsidR="00303517" w:rsidRPr="00485BCF">
        <w:rPr>
          <w:rFonts w:ascii="Times New Roman" w:hAnsi="Times New Roman"/>
        </w:rPr>
        <w:t>,</w:t>
      </w:r>
      <w:r w:rsidR="00036109" w:rsidRPr="00485BCF">
        <w:rPr>
          <w:rFonts w:ascii="Times New Roman" w:hAnsi="Times New Roman"/>
        </w:rPr>
        <w:t xml:space="preserve"> and supplies</w:t>
      </w:r>
      <w:r w:rsidRPr="00485BCF">
        <w:rPr>
          <w:rFonts w:ascii="Times New Roman" w:hAnsi="Times New Roman"/>
        </w:rPr>
        <w:t xml:space="preserve"> and </w:t>
      </w:r>
      <w:r w:rsidR="00303517" w:rsidRPr="00485BCF">
        <w:rPr>
          <w:rFonts w:ascii="Times New Roman" w:hAnsi="Times New Roman"/>
        </w:rPr>
        <w:t xml:space="preserve">in </w:t>
      </w:r>
      <w:r w:rsidRPr="00485BCF">
        <w:rPr>
          <w:rFonts w:ascii="Times New Roman" w:hAnsi="Times New Roman"/>
        </w:rPr>
        <w:t xml:space="preserve">the performance of contracts and subcontracts. </w:t>
      </w:r>
    </w:p>
    <w:p w14:paraId="4CE9557F" w14:textId="118D03F8" w:rsidR="006C463E" w:rsidRPr="00485BCF" w:rsidRDefault="006C463E" w:rsidP="000B366C">
      <w:pPr>
        <w:pStyle w:val="PMNumbering"/>
        <w:jc w:val="left"/>
        <w:rPr>
          <w:rFonts w:ascii="Times New Roman" w:hAnsi="Times New Roman"/>
        </w:rPr>
      </w:pPr>
      <w:r w:rsidRPr="00485BCF">
        <w:rPr>
          <w:rFonts w:ascii="Times New Roman" w:hAnsi="Times New Roman"/>
        </w:rPr>
        <w:t xml:space="preserve">The required DBE clauses will be included in any and all DOT-financed agreements executed by </w:t>
      </w:r>
      <w:r w:rsidR="0074088C">
        <w:rPr>
          <w:rFonts w:ascii="Times New Roman" w:hAnsi="Times New Roman"/>
        </w:rPr>
        <w:t>RTPA</w:t>
      </w:r>
      <w:r w:rsidRPr="00485BCF">
        <w:rPr>
          <w:rFonts w:ascii="Times New Roman" w:hAnsi="Times New Roman"/>
        </w:rPr>
        <w:t xml:space="preserve">. It is the policy of the DOT and </w:t>
      </w:r>
      <w:r w:rsidR="0074088C">
        <w:rPr>
          <w:rFonts w:ascii="Times New Roman" w:hAnsi="Times New Roman"/>
        </w:rPr>
        <w:t>RTPA</w:t>
      </w:r>
      <w:r w:rsidRPr="00485BCF">
        <w:rPr>
          <w:rFonts w:ascii="Times New Roman" w:hAnsi="Times New Roman"/>
        </w:rPr>
        <w:t xml:space="preserve"> that </w:t>
      </w:r>
      <w:proofErr w:type="spellStart"/>
      <w:r w:rsidRPr="00485BCF">
        <w:rPr>
          <w:rFonts w:ascii="Times New Roman" w:hAnsi="Times New Roman"/>
        </w:rPr>
        <w:t>DBEs</w:t>
      </w:r>
      <w:proofErr w:type="spellEnd"/>
      <w:r w:rsidRPr="00485BCF">
        <w:rPr>
          <w:rFonts w:ascii="Times New Roman" w:hAnsi="Times New Roman"/>
        </w:rPr>
        <w:t xml:space="preserve"> as defined in 49 CFR Part 23 </w:t>
      </w:r>
      <w:r w:rsidR="002145CF" w:rsidRPr="00485BCF">
        <w:rPr>
          <w:rFonts w:ascii="Times New Roman" w:hAnsi="Times New Roman"/>
        </w:rPr>
        <w:t>should</w:t>
      </w:r>
      <w:r w:rsidRPr="00485BCF">
        <w:rPr>
          <w:rFonts w:ascii="Times New Roman" w:hAnsi="Times New Roman"/>
        </w:rPr>
        <w:t xml:space="preserve"> have the maximum opportunity to participate </w:t>
      </w:r>
      <w:r w:rsidR="00303517" w:rsidRPr="00485BCF">
        <w:rPr>
          <w:rFonts w:ascii="Times New Roman" w:hAnsi="Times New Roman"/>
        </w:rPr>
        <w:t>in the performance of contracts</w:t>
      </w:r>
      <w:r w:rsidRPr="00485BCF">
        <w:rPr>
          <w:rFonts w:ascii="Times New Roman" w:hAnsi="Times New Roman"/>
        </w:rPr>
        <w:t xml:space="preserve"> financed in whole or part with </w:t>
      </w:r>
      <w:r w:rsidR="00303517" w:rsidRPr="00485BCF">
        <w:rPr>
          <w:rFonts w:ascii="Times New Roman" w:hAnsi="Times New Roman"/>
        </w:rPr>
        <w:t>f</w:t>
      </w:r>
      <w:r w:rsidRPr="00485BCF">
        <w:rPr>
          <w:rFonts w:ascii="Times New Roman" w:hAnsi="Times New Roman"/>
        </w:rPr>
        <w:t xml:space="preserve">ederal funds. Consequently, the DBE requirements of 49 CFR Part 23 apply to such procurements. Contractors must agree to ensure that </w:t>
      </w:r>
      <w:proofErr w:type="spellStart"/>
      <w:r w:rsidRPr="00485BCF">
        <w:rPr>
          <w:rFonts w:ascii="Times New Roman" w:hAnsi="Times New Roman"/>
        </w:rPr>
        <w:t>DBEs</w:t>
      </w:r>
      <w:proofErr w:type="spellEnd"/>
      <w:r w:rsidRPr="00485BCF">
        <w:rPr>
          <w:rFonts w:ascii="Times New Roman" w:hAnsi="Times New Roman"/>
        </w:rPr>
        <w:t xml:space="preserve"> as defined in 49 CFR Part 23 have the maximum opportunity to participate in the performance of contracts and subcontracts financed in whole or in part with </w:t>
      </w:r>
      <w:r w:rsidR="00303517" w:rsidRPr="00485BCF">
        <w:rPr>
          <w:rFonts w:ascii="Times New Roman" w:hAnsi="Times New Roman"/>
        </w:rPr>
        <w:t>f</w:t>
      </w:r>
      <w:r w:rsidRPr="00485BCF">
        <w:rPr>
          <w:rFonts w:ascii="Times New Roman" w:hAnsi="Times New Roman"/>
        </w:rPr>
        <w:t>ederal funds. Contractors must not discriminate on the basis of race, color, national origin, or sex in the award and performance of DOT-assisted contracts.</w:t>
      </w:r>
    </w:p>
    <w:p w14:paraId="2E81BB69" w14:textId="77777777" w:rsidR="006C463E" w:rsidRPr="00485BCF" w:rsidRDefault="006C463E" w:rsidP="000B366C">
      <w:pPr>
        <w:pStyle w:val="PMNumbering"/>
        <w:jc w:val="left"/>
        <w:rPr>
          <w:rFonts w:ascii="Times New Roman" w:hAnsi="Times New Roman"/>
        </w:rPr>
      </w:pPr>
      <w:r w:rsidRPr="00485BCF">
        <w:rPr>
          <w:rFonts w:ascii="Times New Roman" w:hAnsi="Times New Roman"/>
        </w:rPr>
        <w:t>DBE Accountability</w:t>
      </w:r>
    </w:p>
    <w:p w14:paraId="41FF6F8E" w14:textId="06E1C9D7" w:rsidR="006C463E" w:rsidRPr="00485BCF" w:rsidRDefault="0074088C" w:rsidP="00FF000F">
      <w:pPr>
        <w:pStyle w:val="PMabc"/>
        <w:numPr>
          <w:ilvl w:val="0"/>
          <w:numId w:val="80"/>
        </w:numPr>
        <w:tabs>
          <w:tab w:val="clear" w:pos="770"/>
          <w:tab w:val="left" w:pos="3740"/>
        </w:tabs>
        <w:jc w:val="left"/>
        <w:rPr>
          <w:rFonts w:ascii="Times New Roman" w:hAnsi="Times New Roman"/>
        </w:rPr>
      </w:pPr>
      <w:r>
        <w:rPr>
          <w:rFonts w:ascii="Times New Roman" w:hAnsi="Times New Roman"/>
        </w:rPr>
        <w:t>RTPA</w:t>
      </w:r>
      <w:r w:rsidR="005A0F02" w:rsidRPr="00485BCF">
        <w:rPr>
          <w:rFonts w:ascii="Times New Roman" w:hAnsi="Times New Roman"/>
        </w:rPr>
        <w:t xml:space="preserve"> should monitor</w:t>
      </w:r>
      <w:r w:rsidR="00A30954" w:rsidRPr="00485BCF">
        <w:rPr>
          <w:rFonts w:ascii="Times New Roman" w:hAnsi="Times New Roman"/>
        </w:rPr>
        <w:t xml:space="preserve"> </w:t>
      </w:r>
      <w:r w:rsidR="006C463E" w:rsidRPr="00485BCF">
        <w:rPr>
          <w:rFonts w:ascii="Times New Roman" w:hAnsi="Times New Roman"/>
        </w:rPr>
        <w:t xml:space="preserve">DBE payments under POs, </w:t>
      </w:r>
      <w:r w:rsidR="00B762FA" w:rsidRPr="00485BCF">
        <w:rPr>
          <w:rFonts w:ascii="Times New Roman" w:hAnsi="Times New Roman"/>
        </w:rPr>
        <w:t>c</w:t>
      </w:r>
      <w:r w:rsidR="006C463E" w:rsidRPr="00485BCF">
        <w:rPr>
          <w:rFonts w:ascii="Times New Roman" w:hAnsi="Times New Roman"/>
        </w:rPr>
        <w:t>ontracts, or any other method used to expend funds with a certified DBE firm.</w:t>
      </w:r>
    </w:p>
    <w:p w14:paraId="7F676E34" w14:textId="77777777" w:rsidR="006C463E" w:rsidRPr="00485BCF" w:rsidRDefault="005A0F02" w:rsidP="00FF000F">
      <w:pPr>
        <w:pStyle w:val="PMabc"/>
        <w:numPr>
          <w:ilvl w:val="0"/>
          <w:numId w:val="80"/>
        </w:numPr>
        <w:tabs>
          <w:tab w:val="clear" w:pos="770"/>
          <w:tab w:val="left" w:pos="3740"/>
        </w:tabs>
        <w:jc w:val="left"/>
        <w:rPr>
          <w:rFonts w:ascii="Times New Roman" w:hAnsi="Times New Roman"/>
        </w:rPr>
      </w:pPr>
      <w:r w:rsidRPr="00485BCF">
        <w:rPr>
          <w:rFonts w:ascii="Times New Roman" w:hAnsi="Times New Roman"/>
        </w:rPr>
        <w:t xml:space="preserve">A </w:t>
      </w:r>
      <w:r w:rsidR="006C463E" w:rsidRPr="00485BCF">
        <w:rPr>
          <w:rFonts w:ascii="Times New Roman" w:hAnsi="Times New Roman"/>
        </w:rPr>
        <w:t xml:space="preserve">DBE </w:t>
      </w:r>
      <w:r w:rsidR="00B762FA" w:rsidRPr="00485BCF">
        <w:rPr>
          <w:rFonts w:ascii="Times New Roman" w:hAnsi="Times New Roman"/>
        </w:rPr>
        <w:t>d</w:t>
      </w:r>
      <w:r w:rsidR="006C463E" w:rsidRPr="00485BCF">
        <w:rPr>
          <w:rFonts w:ascii="Times New Roman" w:hAnsi="Times New Roman"/>
        </w:rPr>
        <w:t>irectory s</w:t>
      </w:r>
      <w:r w:rsidRPr="00485BCF">
        <w:rPr>
          <w:rFonts w:ascii="Times New Roman" w:hAnsi="Times New Roman"/>
        </w:rPr>
        <w:t>hould be</w:t>
      </w:r>
      <w:r w:rsidR="006C463E" w:rsidRPr="00485BCF">
        <w:rPr>
          <w:rFonts w:ascii="Times New Roman" w:hAnsi="Times New Roman"/>
        </w:rPr>
        <w:t xml:space="preserve"> maintained. </w:t>
      </w:r>
    </w:p>
    <w:p w14:paraId="3DFBB601" w14:textId="335BC8D0" w:rsidR="006C463E" w:rsidRPr="00485BCF" w:rsidRDefault="006C463E" w:rsidP="00FF000F">
      <w:pPr>
        <w:pStyle w:val="PMabc"/>
        <w:numPr>
          <w:ilvl w:val="0"/>
          <w:numId w:val="80"/>
        </w:numPr>
        <w:tabs>
          <w:tab w:val="clear" w:pos="770"/>
          <w:tab w:val="left" w:pos="3740"/>
        </w:tabs>
        <w:jc w:val="left"/>
        <w:rPr>
          <w:rFonts w:ascii="Times New Roman" w:hAnsi="Times New Roman"/>
        </w:rPr>
      </w:pPr>
      <w:r w:rsidRPr="00485BCF">
        <w:rPr>
          <w:rFonts w:ascii="Times New Roman" w:hAnsi="Times New Roman"/>
        </w:rPr>
        <w:t xml:space="preserve">The </w:t>
      </w:r>
      <w:r w:rsidR="00BB2B55" w:rsidRPr="00485BCF">
        <w:rPr>
          <w:rFonts w:ascii="Times New Roman" w:hAnsi="Times New Roman"/>
        </w:rPr>
        <w:t>Contracts Officer</w:t>
      </w:r>
      <w:r w:rsidRPr="00485BCF">
        <w:rPr>
          <w:rFonts w:ascii="Times New Roman" w:hAnsi="Times New Roman"/>
        </w:rPr>
        <w:t xml:space="preserve"> will request a listing of DBE vendors from the directory for all </w:t>
      </w:r>
      <w:r w:rsidR="00B762FA" w:rsidRPr="00485BCF">
        <w:rPr>
          <w:rFonts w:ascii="Times New Roman" w:hAnsi="Times New Roman"/>
        </w:rPr>
        <w:t>f</w:t>
      </w:r>
      <w:r w:rsidRPr="00485BCF">
        <w:rPr>
          <w:rFonts w:ascii="Times New Roman" w:hAnsi="Times New Roman"/>
        </w:rPr>
        <w:t xml:space="preserve">ederally funded </w:t>
      </w:r>
      <w:r w:rsidR="005A748E" w:rsidRPr="00485BCF">
        <w:rPr>
          <w:rFonts w:ascii="Times New Roman" w:hAnsi="Times New Roman"/>
        </w:rPr>
        <w:t>procurements when a</w:t>
      </w:r>
      <w:r w:rsidRPr="00485BCF">
        <w:rPr>
          <w:rFonts w:ascii="Times New Roman" w:hAnsi="Times New Roman"/>
        </w:rPr>
        <w:t xml:space="preserve"> formal</w:t>
      </w:r>
      <w:r w:rsidR="005A748E" w:rsidRPr="00485BCF">
        <w:rPr>
          <w:rFonts w:ascii="Times New Roman" w:hAnsi="Times New Roman"/>
        </w:rPr>
        <w:t xml:space="preserve"> solicitation</w:t>
      </w:r>
      <w:r w:rsidRPr="00485BCF">
        <w:rPr>
          <w:rFonts w:ascii="Times New Roman" w:hAnsi="Times New Roman"/>
        </w:rPr>
        <w:t xml:space="preserve"> is used. The </w:t>
      </w:r>
      <w:r w:rsidR="00BB2B55" w:rsidRPr="00485BCF">
        <w:rPr>
          <w:rFonts w:ascii="Times New Roman" w:hAnsi="Times New Roman"/>
        </w:rPr>
        <w:t>Contracts Officer</w:t>
      </w:r>
      <w:r w:rsidRPr="00485BCF">
        <w:rPr>
          <w:rFonts w:ascii="Times New Roman" w:hAnsi="Times New Roman"/>
        </w:rPr>
        <w:t xml:space="preserve"> is to supplement </w:t>
      </w:r>
      <w:r w:rsidR="0074088C">
        <w:rPr>
          <w:rFonts w:ascii="Times New Roman" w:hAnsi="Times New Roman"/>
        </w:rPr>
        <w:t>RTPA</w:t>
      </w:r>
      <w:r w:rsidRPr="00485BCF">
        <w:rPr>
          <w:rFonts w:ascii="Times New Roman" w:hAnsi="Times New Roman"/>
        </w:rPr>
        <w:t xml:space="preserve">’s </w:t>
      </w:r>
      <w:r w:rsidR="00B762FA" w:rsidRPr="00485BCF">
        <w:rPr>
          <w:rFonts w:ascii="Times New Roman" w:hAnsi="Times New Roman"/>
        </w:rPr>
        <w:t>bid l</w:t>
      </w:r>
      <w:r w:rsidRPr="00485BCF">
        <w:rPr>
          <w:rFonts w:ascii="Times New Roman" w:hAnsi="Times New Roman"/>
        </w:rPr>
        <w:t xml:space="preserve">ist by adding a sufficient number of DBE firms so that the </w:t>
      </w:r>
      <w:r w:rsidR="00B762FA" w:rsidRPr="00485BCF">
        <w:rPr>
          <w:rFonts w:ascii="Times New Roman" w:hAnsi="Times New Roman"/>
        </w:rPr>
        <w:t>n</w:t>
      </w:r>
      <w:r w:rsidRPr="00485BCF">
        <w:rPr>
          <w:rFonts w:ascii="Times New Roman" w:hAnsi="Times New Roman"/>
        </w:rPr>
        <w:t xml:space="preserve">otice to </w:t>
      </w:r>
      <w:proofErr w:type="spellStart"/>
      <w:r w:rsidR="00B762FA" w:rsidRPr="00485BCF">
        <w:rPr>
          <w:rFonts w:ascii="Times New Roman" w:hAnsi="Times New Roman"/>
        </w:rPr>
        <w:t>o</w:t>
      </w:r>
      <w:r w:rsidRPr="00485BCF">
        <w:rPr>
          <w:rFonts w:ascii="Times New Roman" w:hAnsi="Times New Roman"/>
        </w:rPr>
        <w:t>fferors</w:t>
      </w:r>
      <w:proofErr w:type="spellEnd"/>
      <w:r w:rsidRPr="00485BCF">
        <w:rPr>
          <w:rFonts w:ascii="Times New Roman" w:hAnsi="Times New Roman"/>
        </w:rPr>
        <w:t>/</w:t>
      </w:r>
      <w:r w:rsidR="00B762FA" w:rsidRPr="00485BCF">
        <w:rPr>
          <w:rFonts w:ascii="Times New Roman" w:hAnsi="Times New Roman"/>
        </w:rPr>
        <w:t>b</w:t>
      </w:r>
      <w:r w:rsidRPr="00485BCF">
        <w:rPr>
          <w:rFonts w:ascii="Times New Roman" w:hAnsi="Times New Roman"/>
        </w:rPr>
        <w:t xml:space="preserve">idders can be </w:t>
      </w:r>
      <w:r w:rsidR="00243487" w:rsidRPr="00485BCF">
        <w:rPr>
          <w:rFonts w:ascii="Times New Roman" w:hAnsi="Times New Roman"/>
        </w:rPr>
        <w:t xml:space="preserve">distributed </w:t>
      </w:r>
      <w:r w:rsidRPr="00485BCF">
        <w:rPr>
          <w:rFonts w:ascii="Times New Roman" w:hAnsi="Times New Roman"/>
        </w:rPr>
        <w:t xml:space="preserve">to all </w:t>
      </w:r>
      <w:r w:rsidR="005A748E" w:rsidRPr="00485BCF">
        <w:rPr>
          <w:rFonts w:ascii="Times New Roman" w:hAnsi="Times New Roman"/>
        </w:rPr>
        <w:t xml:space="preserve">firms </w:t>
      </w:r>
      <w:r w:rsidRPr="00485BCF">
        <w:rPr>
          <w:rFonts w:ascii="Times New Roman" w:hAnsi="Times New Roman"/>
        </w:rPr>
        <w:t xml:space="preserve">on the </w:t>
      </w:r>
      <w:r w:rsidR="00B762FA" w:rsidRPr="00485BCF">
        <w:rPr>
          <w:rFonts w:ascii="Times New Roman" w:hAnsi="Times New Roman"/>
        </w:rPr>
        <w:t>b</w:t>
      </w:r>
      <w:r w:rsidRPr="00485BCF">
        <w:rPr>
          <w:rFonts w:ascii="Times New Roman" w:hAnsi="Times New Roman"/>
        </w:rPr>
        <w:t xml:space="preserve">id </w:t>
      </w:r>
      <w:r w:rsidR="00B762FA" w:rsidRPr="00485BCF">
        <w:rPr>
          <w:rFonts w:ascii="Times New Roman" w:hAnsi="Times New Roman"/>
        </w:rPr>
        <w:t>l</w:t>
      </w:r>
      <w:r w:rsidRPr="00485BCF">
        <w:rPr>
          <w:rFonts w:ascii="Times New Roman" w:hAnsi="Times New Roman"/>
        </w:rPr>
        <w:t xml:space="preserve">ist created for the specific procurement activity. When there is a subcontract opportunity or it is deemed appropriate, a contract goal </w:t>
      </w:r>
      <w:r w:rsidR="005873EB" w:rsidRPr="00485BCF">
        <w:rPr>
          <w:rFonts w:ascii="Times New Roman" w:hAnsi="Times New Roman"/>
        </w:rPr>
        <w:t xml:space="preserve">should </w:t>
      </w:r>
      <w:r w:rsidRPr="00485BCF">
        <w:rPr>
          <w:rFonts w:ascii="Times New Roman" w:hAnsi="Times New Roman"/>
        </w:rPr>
        <w:t>be defined and documented</w:t>
      </w:r>
      <w:r w:rsidR="00A30954" w:rsidRPr="00485BCF">
        <w:rPr>
          <w:rFonts w:ascii="Times New Roman" w:hAnsi="Times New Roman"/>
        </w:rPr>
        <w:t>.</w:t>
      </w:r>
    </w:p>
    <w:p w14:paraId="7C821A9A" w14:textId="4F4B48B4" w:rsidR="006C463E" w:rsidRPr="00485BCF" w:rsidRDefault="0074088C" w:rsidP="00FF000F">
      <w:pPr>
        <w:pStyle w:val="PMabc"/>
        <w:numPr>
          <w:ilvl w:val="0"/>
          <w:numId w:val="80"/>
        </w:numPr>
        <w:tabs>
          <w:tab w:val="clear" w:pos="770"/>
          <w:tab w:val="left" w:pos="3740"/>
        </w:tabs>
        <w:jc w:val="left"/>
        <w:rPr>
          <w:rFonts w:ascii="Times New Roman" w:hAnsi="Times New Roman"/>
        </w:rPr>
      </w:pPr>
      <w:r>
        <w:rPr>
          <w:rFonts w:ascii="Times New Roman" w:hAnsi="Times New Roman"/>
        </w:rPr>
        <w:t>RTPA</w:t>
      </w:r>
      <w:r w:rsidR="006C463E" w:rsidRPr="00485BCF">
        <w:rPr>
          <w:rFonts w:ascii="Times New Roman" w:hAnsi="Times New Roman"/>
        </w:rPr>
        <w:t xml:space="preserve"> will monitor POs and </w:t>
      </w:r>
      <w:r w:rsidR="00B762FA" w:rsidRPr="00485BCF">
        <w:rPr>
          <w:rFonts w:ascii="Times New Roman" w:hAnsi="Times New Roman"/>
        </w:rPr>
        <w:t>c</w:t>
      </w:r>
      <w:r w:rsidR="006C463E" w:rsidRPr="00485BCF">
        <w:rPr>
          <w:rFonts w:ascii="Times New Roman" w:hAnsi="Times New Roman"/>
        </w:rPr>
        <w:t>ontracts on an ongoing basis to</w:t>
      </w:r>
      <w:r w:rsidR="005A748E" w:rsidRPr="00485BCF">
        <w:rPr>
          <w:rFonts w:ascii="Times New Roman" w:hAnsi="Times New Roman"/>
        </w:rPr>
        <w:t xml:space="preserve"> assure compliance with the applicable DBE </w:t>
      </w:r>
      <w:r w:rsidR="00B762FA" w:rsidRPr="00485BCF">
        <w:rPr>
          <w:rFonts w:ascii="Times New Roman" w:hAnsi="Times New Roman"/>
        </w:rPr>
        <w:t>p</w:t>
      </w:r>
      <w:r w:rsidR="005A748E" w:rsidRPr="00485BCF">
        <w:rPr>
          <w:rFonts w:ascii="Times New Roman" w:hAnsi="Times New Roman"/>
        </w:rPr>
        <w:t>rogram(s)</w:t>
      </w:r>
      <w:r w:rsidR="006C463E" w:rsidRPr="00485BCF">
        <w:rPr>
          <w:rFonts w:ascii="Times New Roman" w:hAnsi="Times New Roman"/>
        </w:rPr>
        <w:t>.</w:t>
      </w:r>
    </w:p>
    <w:p w14:paraId="264388C6" w14:textId="77777777" w:rsidR="007D58D8" w:rsidRPr="00485BCF" w:rsidRDefault="006C463E" w:rsidP="00FF000F">
      <w:pPr>
        <w:pStyle w:val="PMabc"/>
        <w:numPr>
          <w:ilvl w:val="0"/>
          <w:numId w:val="80"/>
        </w:numPr>
        <w:tabs>
          <w:tab w:val="clear" w:pos="770"/>
          <w:tab w:val="left" w:pos="3740"/>
        </w:tabs>
        <w:jc w:val="left"/>
        <w:rPr>
          <w:rFonts w:ascii="Times New Roman" w:hAnsi="Times New Roman"/>
        </w:rPr>
      </w:pPr>
      <w:r w:rsidRPr="00485BCF">
        <w:rPr>
          <w:rFonts w:ascii="Times New Roman" w:hAnsi="Times New Roman"/>
        </w:rPr>
        <w:t>The establishment of one or more</w:t>
      </w:r>
      <w:r w:rsidR="005A748E" w:rsidRPr="00485BCF">
        <w:rPr>
          <w:rFonts w:ascii="Times New Roman" w:hAnsi="Times New Roman"/>
        </w:rPr>
        <w:t xml:space="preserve"> contract</w:t>
      </w:r>
      <w:r w:rsidRPr="00485BCF">
        <w:rPr>
          <w:rFonts w:ascii="Times New Roman" w:hAnsi="Times New Roman"/>
        </w:rPr>
        <w:t xml:space="preserve"> goals for a formalized procurement will be </w:t>
      </w:r>
      <w:r w:rsidR="009159CF" w:rsidRPr="00485BCF">
        <w:rPr>
          <w:rFonts w:ascii="Times New Roman" w:hAnsi="Times New Roman"/>
        </w:rPr>
        <w:t>documented</w:t>
      </w:r>
      <w:r w:rsidR="005A748E" w:rsidRPr="00485BCF">
        <w:rPr>
          <w:rFonts w:ascii="Times New Roman" w:hAnsi="Times New Roman"/>
        </w:rPr>
        <w:t xml:space="preserve"> </w:t>
      </w:r>
      <w:r w:rsidRPr="00485BCF">
        <w:rPr>
          <w:rFonts w:ascii="Times New Roman" w:hAnsi="Times New Roman"/>
        </w:rPr>
        <w:t xml:space="preserve">by the </w:t>
      </w:r>
      <w:r w:rsidR="00BB2B55" w:rsidRPr="00485BCF">
        <w:rPr>
          <w:rFonts w:ascii="Times New Roman" w:hAnsi="Times New Roman"/>
        </w:rPr>
        <w:t>Contracts Officer</w:t>
      </w:r>
      <w:r w:rsidRPr="00485BCF">
        <w:rPr>
          <w:rFonts w:ascii="Times New Roman" w:hAnsi="Times New Roman"/>
        </w:rPr>
        <w:t xml:space="preserve"> based on the availability of the </w:t>
      </w:r>
      <w:r w:rsidR="005A748E" w:rsidRPr="00485BCF">
        <w:rPr>
          <w:rFonts w:ascii="Times New Roman" w:hAnsi="Times New Roman"/>
        </w:rPr>
        <w:t xml:space="preserve">Underutilized </w:t>
      </w:r>
      <w:proofErr w:type="spellStart"/>
      <w:r w:rsidRPr="00485BCF">
        <w:rPr>
          <w:rFonts w:ascii="Times New Roman" w:hAnsi="Times New Roman"/>
        </w:rPr>
        <w:t>DBEs</w:t>
      </w:r>
      <w:proofErr w:type="spellEnd"/>
      <w:r w:rsidRPr="00485BCF">
        <w:rPr>
          <w:rFonts w:ascii="Times New Roman" w:hAnsi="Times New Roman"/>
        </w:rPr>
        <w:t xml:space="preserve"> </w:t>
      </w:r>
      <w:r w:rsidR="005A748E" w:rsidRPr="00485BCF">
        <w:rPr>
          <w:rFonts w:ascii="Times New Roman" w:hAnsi="Times New Roman"/>
        </w:rPr>
        <w:t>(</w:t>
      </w:r>
      <w:proofErr w:type="spellStart"/>
      <w:r w:rsidR="005A748E" w:rsidRPr="00485BCF">
        <w:rPr>
          <w:rFonts w:ascii="Times New Roman" w:hAnsi="Times New Roman"/>
        </w:rPr>
        <w:t>UDBEs</w:t>
      </w:r>
      <w:proofErr w:type="spellEnd"/>
      <w:r w:rsidR="005A748E" w:rsidRPr="00485BCF">
        <w:rPr>
          <w:rFonts w:ascii="Times New Roman" w:hAnsi="Times New Roman"/>
        </w:rPr>
        <w:t xml:space="preserve">) </w:t>
      </w:r>
      <w:r w:rsidRPr="00485BCF">
        <w:rPr>
          <w:rFonts w:ascii="Times New Roman" w:hAnsi="Times New Roman"/>
        </w:rPr>
        <w:t>in the geographical area for the specific type of procurement and the judgment that the goal can reasonably be met by the bidder/proposer.</w:t>
      </w:r>
    </w:p>
    <w:p w14:paraId="07E2CD1B" w14:textId="77777777" w:rsidR="006C463E" w:rsidRPr="00485BCF" w:rsidRDefault="006C463E" w:rsidP="00FF000F">
      <w:pPr>
        <w:pStyle w:val="PMabc"/>
        <w:numPr>
          <w:ilvl w:val="0"/>
          <w:numId w:val="80"/>
        </w:numPr>
        <w:tabs>
          <w:tab w:val="clear" w:pos="770"/>
          <w:tab w:val="left" w:pos="3740"/>
        </w:tabs>
        <w:jc w:val="left"/>
        <w:rPr>
          <w:rFonts w:ascii="Times New Roman" w:hAnsi="Times New Roman"/>
        </w:rPr>
      </w:pPr>
      <w:r w:rsidRPr="00485BCF">
        <w:rPr>
          <w:rFonts w:ascii="Times New Roman" w:hAnsi="Times New Roman"/>
        </w:rPr>
        <w:t>If at the time of bid or proposal submittal the DBE</w:t>
      </w:r>
      <w:r w:rsidR="005A748E" w:rsidRPr="00485BCF">
        <w:rPr>
          <w:rFonts w:ascii="Times New Roman" w:hAnsi="Times New Roman"/>
        </w:rPr>
        <w:t>/</w:t>
      </w:r>
      <w:proofErr w:type="spellStart"/>
      <w:r w:rsidR="005A748E" w:rsidRPr="00485BCF">
        <w:rPr>
          <w:rFonts w:ascii="Times New Roman" w:hAnsi="Times New Roman"/>
        </w:rPr>
        <w:t>UDBE</w:t>
      </w:r>
      <w:proofErr w:type="spellEnd"/>
      <w:r w:rsidR="00B762FA" w:rsidRPr="00485BCF">
        <w:rPr>
          <w:rFonts w:ascii="Times New Roman" w:hAnsi="Times New Roman"/>
        </w:rPr>
        <w:t xml:space="preserve"> goal is not met</w:t>
      </w:r>
      <w:r w:rsidRPr="00485BCF">
        <w:rPr>
          <w:rFonts w:ascii="Times New Roman" w:hAnsi="Times New Roman"/>
        </w:rPr>
        <w:t xml:space="preserve"> and if required by law, the bid or proposal will be </w:t>
      </w:r>
      <w:r w:rsidR="009159CF" w:rsidRPr="00485BCF">
        <w:rPr>
          <w:rFonts w:ascii="Times New Roman" w:hAnsi="Times New Roman"/>
        </w:rPr>
        <w:t>requested for review</w:t>
      </w:r>
      <w:r w:rsidRPr="00485BCF">
        <w:rPr>
          <w:rFonts w:ascii="Times New Roman" w:hAnsi="Times New Roman"/>
        </w:rPr>
        <w:t xml:space="preserve"> by the </w:t>
      </w:r>
      <w:r w:rsidR="00BB2B55" w:rsidRPr="00485BCF">
        <w:rPr>
          <w:rFonts w:ascii="Times New Roman" w:hAnsi="Times New Roman"/>
        </w:rPr>
        <w:t>Contracts Officer</w:t>
      </w:r>
      <w:r w:rsidRPr="00485BCF">
        <w:rPr>
          <w:rFonts w:ascii="Times New Roman" w:hAnsi="Times New Roman"/>
        </w:rPr>
        <w:t xml:space="preserve"> </w:t>
      </w:r>
      <w:r w:rsidR="00A30954" w:rsidRPr="00485BCF">
        <w:rPr>
          <w:rFonts w:ascii="Times New Roman" w:hAnsi="Times New Roman"/>
        </w:rPr>
        <w:t xml:space="preserve">or a consultant </w:t>
      </w:r>
      <w:r w:rsidRPr="00485BCF">
        <w:rPr>
          <w:rFonts w:ascii="Times New Roman" w:hAnsi="Times New Roman"/>
        </w:rPr>
        <w:t xml:space="preserve">to assure that </w:t>
      </w:r>
      <w:r w:rsidR="00B762FA" w:rsidRPr="00485BCF">
        <w:rPr>
          <w:rFonts w:ascii="Times New Roman" w:hAnsi="Times New Roman"/>
        </w:rPr>
        <w:t>a g</w:t>
      </w:r>
      <w:r w:rsidRPr="00485BCF">
        <w:rPr>
          <w:rFonts w:ascii="Times New Roman" w:hAnsi="Times New Roman"/>
        </w:rPr>
        <w:t xml:space="preserve">ood </w:t>
      </w:r>
      <w:r w:rsidR="00B762FA" w:rsidRPr="00485BCF">
        <w:rPr>
          <w:rFonts w:ascii="Times New Roman" w:hAnsi="Times New Roman"/>
        </w:rPr>
        <w:t>f</w:t>
      </w:r>
      <w:r w:rsidRPr="00485BCF">
        <w:rPr>
          <w:rFonts w:ascii="Times New Roman" w:hAnsi="Times New Roman"/>
        </w:rPr>
        <w:t xml:space="preserve">aith </w:t>
      </w:r>
      <w:r w:rsidR="00B762FA" w:rsidRPr="00485BCF">
        <w:rPr>
          <w:rFonts w:ascii="Times New Roman" w:hAnsi="Times New Roman"/>
        </w:rPr>
        <w:t>e</w:t>
      </w:r>
      <w:r w:rsidRPr="00485BCF">
        <w:rPr>
          <w:rFonts w:ascii="Times New Roman" w:hAnsi="Times New Roman"/>
        </w:rPr>
        <w:t xml:space="preserve">ffort has been met. The </w:t>
      </w:r>
      <w:r w:rsidR="00BB2B55" w:rsidRPr="00485BCF">
        <w:rPr>
          <w:rFonts w:ascii="Times New Roman" w:hAnsi="Times New Roman"/>
        </w:rPr>
        <w:t>Contracts Officer</w:t>
      </w:r>
      <w:r w:rsidRPr="00485BCF">
        <w:rPr>
          <w:rFonts w:ascii="Times New Roman" w:hAnsi="Times New Roman"/>
        </w:rPr>
        <w:t xml:space="preserve"> will </w:t>
      </w:r>
      <w:r w:rsidR="009159CF" w:rsidRPr="00485BCF">
        <w:rPr>
          <w:rFonts w:ascii="Times New Roman" w:hAnsi="Times New Roman"/>
        </w:rPr>
        <w:t>document</w:t>
      </w:r>
      <w:r w:rsidRPr="00485BCF">
        <w:rPr>
          <w:rFonts w:ascii="Times New Roman" w:hAnsi="Times New Roman"/>
        </w:rPr>
        <w:t xml:space="preserve"> that the bidder/proposer was either </w:t>
      </w:r>
      <w:r w:rsidR="009159CF" w:rsidRPr="00485BCF">
        <w:rPr>
          <w:rFonts w:ascii="Times New Roman" w:hAnsi="Times New Roman"/>
        </w:rPr>
        <w:t xml:space="preserve">found </w:t>
      </w:r>
      <w:r w:rsidRPr="00485BCF">
        <w:rPr>
          <w:rFonts w:ascii="Times New Roman" w:hAnsi="Times New Roman"/>
        </w:rPr>
        <w:lastRenderedPageBreak/>
        <w:t>responsive to the DBE</w:t>
      </w:r>
      <w:r w:rsidR="005A748E" w:rsidRPr="00485BCF">
        <w:rPr>
          <w:rFonts w:ascii="Times New Roman" w:hAnsi="Times New Roman"/>
        </w:rPr>
        <w:t>/</w:t>
      </w:r>
      <w:proofErr w:type="spellStart"/>
      <w:r w:rsidR="005A748E" w:rsidRPr="00485BCF">
        <w:rPr>
          <w:rFonts w:ascii="Times New Roman" w:hAnsi="Times New Roman"/>
        </w:rPr>
        <w:t>UDBE</w:t>
      </w:r>
      <w:proofErr w:type="spellEnd"/>
      <w:r w:rsidRPr="00485BCF">
        <w:rPr>
          <w:rFonts w:ascii="Times New Roman" w:hAnsi="Times New Roman"/>
        </w:rPr>
        <w:t xml:space="preserve"> requirements of the RFP/</w:t>
      </w:r>
      <w:proofErr w:type="spellStart"/>
      <w:r w:rsidRPr="00485BCF">
        <w:rPr>
          <w:rFonts w:ascii="Times New Roman" w:hAnsi="Times New Roman"/>
        </w:rPr>
        <w:t>IFB</w:t>
      </w:r>
      <w:proofErr w:type="spellEnd"/>
      <w:r w:rsidRPr="00485BCF">
        <w:rPr>
          <w:rFonts w:ascii="Times New Roman" w:hAnsi="Times New Roman"/>
        </w:rPr>
        <w:t xml:space="preserve"> or has been deemed </w:t>
      </w:r>
      <w:r w:rsidR="00B762FA" w:rsidRPr="00485BCF">
        <w:rPr>
          <w:rFonts w:ascii="Times New Roman" w:hAnsi="Times New Roman"/>
        </w:rPr>
        <w:t>n</w:t>
      </w:r>
      <w:r w:rsidRPr="00485BCF">
        <w:rPr>
          <w:rFonts w:ascii="Times New Roman" w:hAnsi="Times New Roman"/>
        </w:rPr>
        <w:t>on-</w:t>
      </w:r>
      <w:r w:rsidR="00B762FA" w:rsidRPr="00485BCF">
        <w:rPr>
          <w:rFonts w:ascii="Times New Roman" w:hAnsi="Times New Roman"/>
        </w:rPr>
        <w:t>r</w:t>
      </w:r>
      <w:r w:rsidRPr="00485BCF">
        <w:rPr>
          <w:rFonts w:ascii="Times New Roman" w:hAnsi="Times New Roman"/>
        </w:rPr>
        <w:t>esponsive by comp</w:t>
      </w:r>
      <w:r w:rsidR="005A748E" w:rsidRPr="00485BCF">
        <w:rPr>
          <w:rFonts w:ascii="Times New Roman" w:hAnsi="Times New Roman"/>
        </w:rPr>
        <w:t>leting the “</w:t>
      </w:r>
      <w:r w:rsidR="00B762FA" w:rsidRPr="00485BCF">
        <w:rPr>
          <w:rFonts w:ascii="Times New Roman" w:hAnsi="Times New Roman"/>
        </w:rPr>
        <w:t>r</w:t>
      </w:r>
      <w:r w:rsidR="005A748E" w:rsidRPr="00485BCF">
        <w:rPr>
          <w:rFonts w:ascii="Times New Roman" w:hAnsi="Times New Roman"/>
        </w:rPr>
        <w:t xml:space="preserve">esponsive </w:t>
      </w:r>
      <w:r w:rsidR="00B762FA" w:rsidRPr="00485BCF">
        <w:rPr>
          <w:rFonts w:ascii="Times New Roman" w:hAnsi="Times New Roman"/>
        </w:rPr>
        <w:t>c</w:t>
      </w:r>
      <w:r w:rsidR="005A748E" w:rsidRPr="00485BCF">
        <w:rPr>
          <w:rFonts w:ascii="Times New Roman" w:hAnsi="Times New Roman"/>
        </w:rPr>
        <w:t>hecklist” i</w:t>
      </w:r>
      <w:r w:rsidRPr="00485BCF">
        <w:rPr>
          <w:rFonts w:ascii="Times New Roman" w:hAnsi="Times New Roman"/>
        </w:rPr>
        <w:t>f DBE</w:t>
      </w:r>
      <w:r w:rsidR="005A748E" w:rsidRPr="00485BCF">
        <w:rPr>
          <w:rFonts w:ascii="Times New Roman" w:hAnsi="Times New Roman"/>
        </w:rPr>
        <w:t>/</w:t>
      </w:r>
      <w:proofErr w:type="spellStart"/>
      <w:r w:rsidR="005A748E" w:rsidRPr="00485BCF">
        <w:rPr>
          <w:rFonts w:ascii="Times New Roman" w:hAnsi="Times New Roman"/>
        </w:rPr>
        <w:t>UDBE</w:t>
      </w:r>
      <w:proofErr w:type="spellEnd"/>
      <w:r w:rsidRPr="00485BCF">
        <w:rPr>
          <w:rFonts w:ascii="Times New Roman" w:hAnsi="Times New Roman"/>
        </w:rPr>
        <w:t xml:space="preserve"> provisions are applicable.</w:t>
      </w:r>
    </w:p>
    <w:p w14:paraId="22E328A0" w14:textId="77777777" w:rsidR="00DB2A47" w:rsidRPr="00485BCF" w:rsidRDefault="00DB2A47" w:rsidP="000B366C">
      <w:pPr>
        <w:pStyle w:val="PMNumbering"/>
        <w:jc w:val="left"/>
        <w:rPr>
          <w:rFonts w:ascii="Times New Roman" w:hAnsi="Times New Roman"/>
        </w:rPr>
      </w:pPr>
      <w:bookmarkStart w:id="234" w:name="49:1.0.1.1.19.1.16.6"/>
      <w:bookmarkEnd w:id="233"/>
      <w:r w:rsidRPr="00485BCF">
        <w:rPr>
          <w:rFonts w:ascii="Times New Roman" w:hAnsi="Times New Roman"/>
        </w:rPr>
        <w:t xml:space="preserve">Records and </w:t>
      </w:r>
      <w:r w:rsidR="003005C8" w:rsidRPr="00485BCF">
        <w:rPr>
          <w:rFonts w:ascii="Times New Roman" w:hAnsi="Times New Roman"/>
        </w:rPr>
        <w:t>R</w:t>
      </w:r>
      <w:r w:rsidR="00B762FA" w:rsidRPr="00485BCF">
        <w:rPr>
          <w:rFonts w:ascii="Times New Roman" w:hAnsi="Times New Roman"/>
        </w:rPr>
        <w:t>eports</w:t>
      </w:r>
    </w:p>
    <w:bookmarkEnd w:id="234"/>
    <w:p w14:paraId="7F9A5538" w14:textId="763894FB" w:rsidR="00DB2A47" w:rsidRPr="00485BCF" w:rsidRDefault="0074088C" w:rsidP="000B366C">
      <w:pPr>
        <w:pStyle w:val="PMNumberingPara"/>
        <w:jc w:val="left"/>
        <w:rPr>
          <w:rFonts w:ascii="Times New Roman" w:hAnsi="Times New Roman"/>
        </w:rPr>
      </w:pPr>
      <w:r>
        <w:rPr>
          <w:rFonts w:ascii="Times New Roman" w:hAnsi="Times New Roman"/>
        </w:rPr>
        <w:t>RTPA</w:t>
      </w:r>
      <w:r w:rsidR="00DB2A47" w:rsidRPr="00485BCF">
        <w:rPr>
          <w:rFonts w:ascii="Times New Roman" w:hAnsi="Times New Roman"/>
        </w:rPr>
        <w:t xml:space="preserve"> provides data about </w:t>
      </w:r>
      <w:r w:rsidR="005A748E" w:rsidRPr="00485BCF">
        <w:rPr>
          <w:rFonts w:ascii="Times New Roman" w:hAnsi="Times New Roman"/>
        </w:rPr>
        <w:t>its</w:t>
      </w:r>
      <w:r w:rsidR="00DB2A47" w:rsidRPr="00485BCF">
        <w:rPr>
          <w:rFonts w:ascii="Times New Roman" w:hAnsi="Times New Roman"/>
        </w:rPr>
        <w:t xml:space="preserve"> </w:t>
      </w:r>
      <w:r w:rsidR="00DB2A47" w:rsidRPr="00485BCF">
        <w:rPr>
          <w:rFonts w:ascii="Times New Roman" w:hAnsi="Times New Roman"/>
          <w:bCs/>
        </w:rPr>
        <w:t>DBE</w:t>
      </w:r>
      <w:r w:rsidR="00DB2A47" w:rsidRPr="00485BCF">
        <w:rPr>
          <w:rFonts w:ascii="Times New Roman" w:hAnsi="Times New Roman"/>
        </w:rPr>
        <w:t xml:space="preserve"> </w:t>
      </w:r>
      <w:r w:rsidR="00B762FA" w:rsidRPr="00485BCF">
        <w:rPr>
          <w:rFonts w:ascii="Times New Roman" w:hAnsi="Times New Roman"/>
        </w:rPr>
        <w:t>p</w:t>
      </w:r>
      <w:r w:rsidR="00DB2A47" w:rsidRPr="00485BCF">
        <w:rPr>
          <w:rFonts w:ascii="Times New Roman" w:hAnsi="Times New Roman"/>
        </w:rPr>
        <w:t>rogram</w:t>
      </w:r>
      <w:r w:rsidR="005A748E" w:rsidRPr="00485BCF">
        <w:rPr>
          <w:rFonts w:ascii="Times New Roman" w:hAnsi="Times New Roman"/>
        </w:rPr>
        <w:t>s</w:t>
      </w:r>
      <w:r w:rsidR="00DB2A47" w:rsidRPr="00485BCF">
        <w:rPr>
          <w:rFonts w:ascii="Times New Roman" w:hAnsi="Times New Roman"/>
        </w:rPr>
        <w:t xml:space="preserve"> as directed by DOT operating administrations.</w:t>
      </w:r>
      <w:r w:rsidR="00A4487A" w:rsidRPr="00485BCF">
        <w:rPr>
          <w:rFonts w:ascii="Times New Roman" w:hAnsi="Times New Roman"/>
        </w:rPr>
        <w:t xml:space="preserve"> </w:t>
      </w:r>
      <w:r>
        <w:rPr>
          <w:rFonts w:ascii="Times New Roman" w:hAnsi="Times New Roman"/>
        </w:rPr>
        <w:t>RTPA</w:t>
      </w:r>
      <w:r w:rsidR="00DB2A47" w:rsidRPr="00485BCF">
        <w:rPr>
          <w:rFonts w:ascii="Times New Roman" w:hAnsi="Times New Roman"/>
        </w:rPr>
        <w:t xml:space="preserve"> creates and maintain</w:t>
      </w:r>
      <w:r w:rsidR="005A748E" w:rsidRPr="00485BCF">
        <w:rPr>
          <w:rFonts w:ascii="Times New Roman" w:hAnsi="Times New Roman"/>
        </w:rPr>
        <w:t>s</w:t>
      </w:r>
      <w:r w:rsidR="00DB2A47" w:rsidRPr="00485BCF">
        <w:rPr>
          <w:rFonts w:ascii="Times New Roman" w:hAnsi="Times New Roman"/>
        </w:rPr>
        <w:t xml:space="preserve"> a bidders list by collecting the data from bidders or through surveys. Th</w:t>
      </w:r>
      <w:r w:rsidR="00A4487A" w:rsidRPr="00485BCF">
        <w:rPr>
          <w:rFonts w:ascii="Times New Roman" w:hAnsi="Times New Roman"/>
        </w:rPr>
        <w:t>is</w:t>
      </w:r>
      <w:r w:rsidR="00DB2A47" w:rsidRPr="00485BCF">
        <w:rPr>
          <w:rFonts w:ascii="Times New Roman" w:hAnsi="Times New Roman"/>
        </w:rPr>
        <w:t xml:space="preserve"> list provide</w:t>
      </w:r>
      <w:r w:rsidR="00A4487A" w:rsidRPr="00485BCF">
        <w:rPr>
          <w:rFonts w:ascii="Times New Roman" w:hAnsi="Times New Roman"/>
        </w:rPr>
        <w:t>s accurate data</w:t>
      </w:r>
      <w:r w:rsidR="00DB2A47" w:rsidRPr="00485BCF">
        <w:rPr>
          <w:rFonts w:ascii="Times New Roman" w:hAnsi="Times New Roman"/>
        </w:rPr>
        <w:t xml:space="preserve"> about </w:t>
      </w:r>
      <w:r w:rsidR="00DB2A47" w:rsidRPr="00485BCF">
        <w:rPr>
          <w:rFonts w:ascii="Times New Roman" w:hAnsi="Times New Roman"/>
          <w:bCs/>
        </w:rPr>
        <w:t>DBE</w:t>
      </w:r>
      <w:r w:rsidR="005A748E" w:rsidRPr="00485BCF">
        <w:rPr>
          <w:rFonts w:ascii="Times New Roman" w:hAnsi="Times New Roman"/>
          <w:bCs/>
        </w:rPr>
        <w:t>/</w:t>
      </w:r>
      <w:proofErr w:type="spellStart"/>
      <w:r w:rsidR="005A748E" w:rsidRPr="00485BCF">
        <w:rPr>
          <w:rFonts w:ascii="Times New Roman" w:hAnsi="Times New Roman"/>
          <w:bCs/>
        </w:rPr>
        <w:t>UDBE</w:t>
      </w:r>
      <w:proofErr w:type="spellEnd"/>
      <w:r w:rsidR="00DB2A47" w:rsidRPr="00485BCF">
        <w:rPr>
          <w:rFonts w:ascii="Times New Roman" w:hAnsi="Times New Roman"/>
        </w:rPr>
        <w:t xml:space="preserve"> and non-</w:t>
      </w:r>
      <w:r w:rsidR="00DB2A47" w:rsidRPr="00485BCF">
        <w:rPr>
          <w:rFonts w:ascii="Times New Roman" w:hAnsi="Times New Roman"/>
          <w:bCs/>
        </w:rPr>
        <w:t>DBE</w:t>
      </w:r>
      <w:r w:rsidR="00DB2A47" w:rsidRPr="00485BCF">
        <w:rPr>
          <w:rFonts w:ascii="Times New Roman" w:hAnsi="Times New Roman"/>
        </w:rPr>
        <w:t xml:space="preserve"> contractors and subcontractors who seek to work on </w:t>
      </w:r>
      <w:r>
        <w:rPr>
          <w:rFonts w:ascii="Times New Roman" w:hAnsi="Times New Roman"/>
        </w:rPr>
        <w:t>RTPA</w:t>
      </w:r>
      <w:r w:rsidR="00DB2A47" w:rsidRPr="00485BCF">
        <w:rPr>
          <w:rFonts w:ascii="Times New Roman" w:hAnsi="Times New Roman"/>
        </w:rPr>
        <w:t xml:space="preserve">’s </w:t>
      </w:r>
      <w:r w:rsidR="00B762FA" w:rsidRPr="00485BCF">
        <w:rPr>
          <w:rFonts w:ascii="Times New Roman" w:hAnsi="Times New Roman"/>
        </w:rPr>
        <w:t>f</w:t>
      </w:r>
      <w:r w:rsidR="00DB2A47" w:rsidRPr="00485BCF">
        <w:rPr>
          <w:rFonts w:ascii="Times New Roman" w:hAnsi="Times New Roman"/>
        </w:rPr>
        <w:t>ederally</w:t>
      </w:r>
      <w:r w:rsidR="00B762FA" w:rsidRPr="00485BCF">
        <w:rPr>
          <w:rFonts w:ascii="Times New Roman" w:hAnsi="Times New Roman"/>
        </w:rPr>
        <w:t xml:space="preserve"> </w:t>
      </w:r>
      <w:r w:rsidR="00DB2A47" w:rsidRPr="00485BCF">
        <w:rPr>
          <w:rFonts w:ascii="Times New Roman" w:hAnsi="Times New Roman"/>
        </w:rPr>
        <w:t xml:space="preserve">assisted contracts for use in setting overall goals. </w:t>
      </w:r>
      <w:r>
        <w:rPr>
          <w:rFonts w:ascii="Times New Roman" w:hAnsi="Times New Roman"/>
        </w:rPr>
        <w:t>RTPA</w:t>
      </w:r>
      <w:r w:rsidR="00DB2A47" w:rsidRPr="00485BCF">
        <w:rPr>
          <w:rFonts w:ascii="Times New Roman" w:hAnsi="Times New Roman"/>
        </w:rPr>
        <w:t xml:space="preserve"> </w:t>
      </w:r>
      <w:r w:rsidR="00A4487A" w:rsidRPr="00485BCF">
        <w:rPr>
          <w:rFonts w:ascii="Times New Roman" w:hAnsi="Times New Roman"/>
        </w:rPr>
        <w:t>will obtain</w:t>
      </w:r>
      <w:r w:rsidR="00DB2A47" w:rsidRPr="00485BCF">
        <w:rPr>
          <w:rFonts w:ascii="Times New Roman" w:hAnsi="Times New Roman"/>
        </w:rPr>
        <w:t xml:space="preserve"> the following information about </w:t>
      </w:r>
      <w:r w:rsidR="00A4487A" w:rsidRPr="00485BCF">
        <w:rPr>
          <w:rFonts w:ascii="Times New Roman" w:hAnsi="Times New Roman"/>
        </w:rPr>
        <w:t xml:space="preserve">these </w:t>
      </w:r>
      <w:r w:rsidR="00DB2A47" w:rsidRPr="00485BCF">
        <w:rPr>
          <w:rFonts w:ascii="Times New Roman" w:hAnsi="Times New Roman"/>
          <w:bCs/>
        </w:rPr>
        <w:t>DBE</w:t>
      </w:r>
      <w:r w:rsidR="005A748E" w:rsidRPr="00485BCF">
        <w:rPr>
          <w:rFonts w:ascii="Times New Roman" w:hAnsi="Times New Roman"/>
          <w:bCs/>
        </w:rPr>
        <w:t>/</w:t>
      </w:r>
      <w:proofErr w:type="spellStart"/>
      <w:r w:rsidR="005A748E" w:rsidRPr="00485BCF">
        <w:rPr>
          <w:rFonts w:ascii="Times New Roman" w:hAnsi="Times New Roman"/>
          <w:bCs/>
        </w:rPr>
        <w:t>UDBE</w:t>
      </w:r>
      <w:proofErr w:type="spellEnd"/>
      <w:r w:rsidR="00DB2A47" w:rsidRPr="00485BCF">
        <w:rPr>
          <w:rFonts w:ascii="Times New Roman" w:hAnsi="Times New Roman"/>
        </w:rPr>
        <w:t xml:space="preserve"> and non-</w:t>
      </w:r>
      <w:r w:rsidR="00DB2A47" w:rsidRPr="00485BCF">
        <w:rPr>
          <w:rFonts w:ascii="Times New Roman" w:hAnsi="Times New Roman"/>
          <w:bCs/>
        </w:rPr>
        <w:t>DBE</w:t>
      </w:r>
      <w:r w:rsidR="00DB2A47" w:rsidRPr="00485BCF">
        <w:rPr>
          <w:rFonts w:ascii="Times New Roman" w:hAnsi="Times New Roman"/>
        </w:rPr>
        <w:t xml:space="preserve"> contractors and subcontractors</w:t>
      </w:r>
      <w:r w:rsidR="00A4487A" w:rsidRPr="00485BCF">
        <w:rPr>
          <w:rFonts w:ascii="Times New Roman" w:hAnsi="Times New Roman"/>
        </w:rPr>
        <w:t>:</w:t>
      </w:r>
    </w:p>
    <w:p w14:paraId="5EC4300A" w14:textId="77777777" w:rsidR="00DB2A47" w:rsidRPr="00485BCF" w:rsidRDefault="00DB2A47" w:rsidP="00FF000F">
      <w:pPr>
        <w:pStyle w:val="PMabc"/>
        <w:numPr>
          <w:ilvl w:val="0"/>
          <w:numId w:val="81"/>
        </w:numPr>
        <w:tabs>
          <w:tab w:val="clear" w:pos="770"/>
          <w:tab w:val="left" w:pos="3740"/>
        </w:tabs>
        <w:jc w:val="left"/>
        <w:rPr>
          <w:rFonts w:ascii="Times New Roman" w:hAnsi="Times New Roman"/>
        </w:rPr>
      </w:pPr>
      <w:r w:rsidRPr="00485BCF">
        <w:rPr>
          <w:rFonts w:ascii="Times New Roman" w:hAnsi="Times New Roman"/>
        </w:rPr>
        <w:t>Firm name;</w:t>
      </w:r>
    </w:p>
    <w:p w14:paraId="2773E2A6" w14:textId="77777777" w:rsidR="00DB2A47" w:rsidRPr="00485BCF" w:rsidRDefault="00DB2A47" w:rsidP="00FF000F">
      <w:pPr>
        <w:pStyle w:val="PMabc"/>
        <w:numPr>
          <w:ilvl w:val="0"/>
          <w:numId w:val="81"/>
        </w:numPr>
        <w:tabs>
          <w:tab w:val="clear" w:pos="770"/>
          <w:tab w:val="left" w:pos="3740"/>
        </w:tabs>
        <w:jc w:val="left"/>
        <w:rPr>
          <w:rFonts w:ascii="Times New Roman" w:hAnsi="Times New Roman"/>
        </w:rPr>
      </w:pPr>
      <w:r w:rsidRPr="00485BCF">
        <w:rPr>
          <w:rFonts w:ascii="Times New Roman" w:hAnsi="Times New Roman"/>
        </w:rPr>
        <w:t>Firm address;</w:t>
      </w:r>
    </w:p>
    <w:p w14:paraId="23CACD2D" w14:textId="77777777" w:rsidR="00DB2A47" w:rsidRPr="00485BCF" w:rsidRDefault="00DB2A47" w:rsidP="00FF000F">
      <w:pPr>
        <w:pStyle w:val="PMabc"/>
        <w:numPr>
          <w:ilvl w:val="0"/>
          <w:numId w:val="81"/>
        </w:numPr>
        <w:tabs>
          <w:tab w:val="clear" w:pos="770"/>
          <w:tab w:val="left" w:pos="3740"/>
        </w:tabs>
        <w:jc w:val="left"/>
        <w:rPr>
          <w:rFonts w:ascii="Times New Roman" w:hAnsi="Times New Roman"/>
        </w:rPr>
      </w:pPr>
      <w:r w:rsidRPr="00485BCF">
        <w:rPr>
          <w:rFonts w:ascii="Times New Roman" w:hAnsi="Times New Roman"/>
        </w:rPr>
        <w:t>Firm's status as a DBE</w:t>
      </w:r>
      <w:r w:rsidR="005A748E" w:rsidRPr="00485BCF">
        <w:rPr>
          <w:rFonts w:ascii="Times New Roman" w:hAnsi="Times New Roman"/>
        </w:rPr>
        <w:t>/</w:t>
      </w:r>
      <w:proofErr w:type="spellStart"/>
      <w:r w:rsidR="005A748E" w:rsidRPr="00485BCF">
        <w:rPr>
          <w:rFonts w:ascii="Times New Roman" w:hAnsi="Times New Roman"/>
        </w:rPr>
        <w:t>UDBE</w:t>
      </w:r>
      <w:proofErr w:type="spellEnd"/>
      <w:r w:rsidRPr="00485BCF">
        <w:rPr>
          <w:rFonts w:ascii="Times New Roman" w:hAnsi="Times New Roman"/>
        </w:rPr>
        <w:t xml:space="preserve"> or non-DBE;</w:t>
      </w:r>
    </w:p>
    <w:p w14:paraId="362E0D24" w14:textId="77777777" w:rsidR="00DB2A47" w:rsidRPr="00485BCF" w:rsidRDefault="00DB2A47" w:rsidP="00FF000F">
      <w:pPr>
        <w:pStyle w:val="PMabc"/>
        <w:numPr>
          <w:ilvl w:val="0"/>
          <w:numId w:val="81"/>
        </w:numPr>
        <w:tabs>
          <w:tab w:val="clear" w:pos="770"/>
          <w:tab w:val="left" w:pos="3740"/>
        </w:tabs>
        <w:jc w:val="left"/>
        <w:rPr>
          <w:rFonts w:ascii="Times New Roman" w:hAnsi="Times New Roman"/>
        </w:rPr>
      </w:pPr>
      <w:r w:rsidRPr="00485BCF">
        <w:rPr>
          <w:rFonts w:ascii="Times New Roman" w:hAnsi="Times New Roman"/>
        </w:rPr>
        <w:t>Age of the firm; and</w:t>
      </w:r>
    </w:p>
    <w:p w14:paraId="1FBAF718" w14:textId="77777777" w:rsidR="00DB2A47" w:rsidRPr="00485BCF" w:rsidRDefault="00DB2A47" w:rsidP="00FF000F">
      <w:pPr>
        <w:pStyle w:val="PMabc"/>
        <w:numPr>
          <w:ilvl w:val="0"/>
          <w:numId w:val="81"/>
        </w:numPr>
        <w:tabs>
          <w:tab w:val="clear" w:pos="770"/>
          <w:tab w:val="left" w:pos="3740"/>
        </w:tabs>
        <w:jc w:val="left"/>
        <w:rPr>
          <w:rFonts w:ascii="Times New Roman" w:hAnsi="Times New Roman"/>
        </w:rPr>
      </w:pPr>
      <w:r w:rsidRPr="00485BCF">
        <w:rPr>
          <w:rFonts w:ascii="Times New Roman" w:hAnsi="Times New Roman"/>
        </w:rPr>
        <w:t>The annual gross receipts of the firm</w:t>
      </w:r>
      <w:r w:rsidR="00B762FA" w:rsidRPr="00485BCF">
        <w:rPr>
          <w:rFonts w:ascii="Times New Roman" w:hAnsi="Times New Roman"/>
        </w:rPr>
        <w:t xml:space="preserve"> – i</w:t>
      </w:r>
      <w:r w:rsidRPr="00485BCF">
        <w:rPr>
          <w:rFonts w:ascii="Times New Roman" w:hAnsi="Times New Roman"/>
        </w:rPr>
        <w:t>nformation is obtained by asking each firm to indicate into what gr</w:t>
      </w:r>
      <w:r w:rsidR="00B762FA" w:rsidRPr="00485BCF">
        <w:rPr>
          <w:rFonts w:ascii="Times New Roman" w:hAnsi="Times New Roman"/>
        </w:rPr>
        <w:t>oss receipts bracket they fit (</w:t>
      </w:r>
      <w:r w:rsidRPr="00485BCF">
        <w:rPr>
          <w:rFonts w:ascii="Times New Roman" w:hAnsi="Times New Roman"/>
        </w:rPr>
        <w:t>e.g., less than $500,000; $500,000</w:t>
      </w:r>
      <w:r w:rsidR="00B762FA" w:rsidRPr="00485BCF">
        <w:rPr>
          <w:rFonts w:ascii="Times New Roman" w:hAnsi="Times New Roman"/>
        </w:rPr>
        <w:t xml:space="preserve"> to </w:t>
      </w:r>
      <w:r w:rsidRPr="00485BCF">
        <w:rPr>
          <w:rFonts w:ascii="Times New Roman" w:hAnsi="Times New Roman"/>
        </w:rPr>
        <w:t>$1</w:t>
      </w:r>
      <w:r w:rsidR="00B762FA" w:rsidRPr="00485BCF">
        <w:rPr>
          <w:rFonts w:ascii="Times New Roman" w:hAnsi="Times New Roman"/>
        </w:rPr>
        <w:t> </w:t>
      </w:r>
      <w:r w:rsidRPr="00485BCF">
        <w:rPr>
          <w:rFonts w:ascii="Times New Roman" w:hAnsi="Times New Roman"/>
        </w:rPr>
        <w:t>million; $1</w:t>
      </w:r>
      <w:r w:rsidR="00B762FA" w:rsidRPr="00485BCF">
        <w:rPr>
          <w:rFonts w:ascii="Times New Roman" w:hAnsi="Times New Roman"/>
        </w:rPr>
        <w:t xml:space="preserve"> to </w:t>
      </w:r>
      <w:r w:rsidRPr="00485BCF">
        <w:rPr>
          <w:rFonts w:ascii="Times New Roman" w:hAnsi="Times New Roman"/>
        </w:rPr>
        <w:t>2 million; $2</w:t>
      </w:r>
      <w:r w:rsidR="00B762FA" w:rsidRPr="00485BCF">
        <w:rPr>
          <w:rFonts w:ascii="Times New Roman" w:hAnsi="Times New Roman"/>
        </w:rPr>
        <w:t xml:space="preserve"> to </w:t>
      </w:r>
      <w:r w:rsidRPr="00485BCF">
        <w:rPr>
          <w:rFonts w:ascii="Times New Roman" w:hAnsi="Times New Roman"/>
        </w:rPr>
        <w:t>5 million; etc.) rather than requesting an exact figure.</w:t>
      </w:r>
    </w:p>
    <w:p w14:paraId="62A62577" w14:textId="77777777" w:rsidR="00DB2A47" w:rsidRPr="00485BCF" w:rsidRDefault="00DB2A47" w:rsidP="000B366C">
      <w:pPr>
        <w:pStyle w:val="PMNumbering"/>
        <w:jc w:val="left"/>
        <w:rPr>
          <w:rFonts w:ascii="Times New Roman" w:hAnsi="Times New Roman"/>
        </w:rPr>
      </w:pPr>
      <w:bookmarkStart w:id="235" w:name="49:1.0.1.1.19.2.16.1"/>
      <w:r w:rsidRPr="00485BCF">
        <w:rPr>
          <w:rFonts w:ascii="Times New Roman" w:hAnsi="Times New Roman"/>
        </w:rPr>
        <w:t xml:space="preserve">DBE </w:t>
      </w:r>
      <w:r w:rsidR="003005C8" w:rsidRPr="00485BCF">
        <w:rPr>
          <w:rFonts w:ascii="Times New Roman" w:hAnsi="Times New Roman"/>
        </w:rPr>
        <w:t>R</w:t>
      </w:r>
      <w:r w:rsidR="00B762FA" w:rsidRPr="00485BCF">
        <w:rPr>
          <w:rFonts w:ascii="Times New Roman" w:hAnsi="Times New Roman"/>
        </w:rPr>
        <w:t>equirements</w:t>
      </w:r>
    </w:p>
    <w:bookmarkEnd w:id="235"/>
    <w:p w14:paraId="1AF82697" w14:textId="04F853A5" w:rsidR="00F2011E" w:rsidRPr="00485BCF" w:rsidRDefault="0074088C" w:rsidP="00FF000F">
      <w:pPr>
        <w:pStyle w:val="PMabc"/>
        <w:numPr>
          <w:ilvl w:val="0"/>
          <w:numId w:val="82"/>
        </w:numPr>
        <w:tabs>
          <w:tab w:val="clear" w:pos="770"/>
          <w:tab w:val="left" w:pos="3740"/>
        </w:tabs>
        <w:jc w:val="left"/>
        <w:rPr>
          <w:rFonts w:ascii="Times New Roman" w:hAnsi="Times New Roman"/>
        </w:rPr>
      </w:pPr>
      <w:r>
        <w:rPr>
          <w:rFonts w:ascii="Times New Roman" w:hAnsi="Times New Roman"/>
        </w:rPr>
        <w:t>RTPA</w:t>
      </w:r>
      <w:r w:rsidR="000C2B4F" w:rsidRPr="00485BCF">
        <w:rPr>
          <w:rFonts w:ascii="Times New Roman" w:hAnsi="Times New Roman"/>
        </w:rPr>
        <w:t xml:space="preserve"> has to fulfill the DBE requirements for all </w:t>
      </w:r>
      <w:r w:rsidR="005A748E" w:rsidRPr="00485BCF">
        <w:rPr>
          <w:rFonts w:ascii="Times New Roman" w:hAnsi="Times New Roman"/>
        </w:rPr>
        <w:t>DOT</w:t>
      </w:r>
      <w:r w:rsidR="001C2C84" w:rsidRPr="00485BCF">
        <w:rPr>
          <w:rFonts w:ascii="Times New Roman" w:hAnsi="Times New Roman"/>
        </w:rPr>
        <w:t>-</w:t>
      </w:r>
      <w:r w:rsidR="000C2B4F" w:rsidRPr="00485BCF">
        <w:rPr>
          <w:rFonts w:ascii="Times New Roman" w:hAnsi="Times New Roman"/>
        </w:rPr>
        <w:t>funded projects</w:t>
      </w:r>
      <w:r w:rsidR="00DB2A47" w:rsidRPr="00485BCF">
        <w:rPr>
          <w:rFonts w:ascii="Times New Roman" w:hAnsi="Times New Roman"/>
        </w:rPr>
        <w:t xml:space="preserve"> receiving planning, capital</w:t>
      </w:r>
      <w:r w:rsidR="001C2C84" w:rsidRPr="00485BCF">
        <w:rPr>
          <w:rFonts w:ascii="Times New Roman" w:hAnsi="Times New Roman"/>
        </w:rPr>
        <w:t>,</w:t>
      </w:r>
      <w:r w:rsidR="00DB2A47" w:rsidRPr="00485BCF">
        <w:rPr>
          <w:rFonts w:ascii="Times New Roman" w:hAnsi="Times New Roman"/>
        </w:rPr>
        <w:t xml:space="preserve"> and/or operating assistance who will award prime contracts (excluding transit vehicle purchases) exceeding $250,000 in funds in a </w:t>
      </w:r>
      <w:r w:rsidR="001C2C84" w:rsidRPr="00485BCF">
        <w:rPr>
          <w:rFonts w:ascii="Times New Roman" w:hAnsi="Times New Roman"/>
        </w:rPr>
        <w:t>f</w:t>
      </w:r>
      <w:r w:rsidR="00DB2A47" w:rsidRPr="00485BCF">
        <w:rPr>
          <w:rFonts w:ascii="Times New Roman" w:hAnsi="Times New Roman"/>
        </w:rPr>
        <w:t>ederal fiscal year</w:t>
      </w:r>
      <w:r w:rsidR="00F2011E" w:rsidRPr="00485BCF">
        <w:rPr>
          <w:rFonts w:ascii="Times New Roman" w:hAnsi="Times New Roman"/>
        </w:rPr>
        <w:t>.</w:t>
      </w:r>
    </w:p>
    <w:p w14:paraId="3CED38F6" w14:textId="198478E2" w:rsidR="00DB2A47" w:rsidRPr="00485BCF" w:rsidRDefault="0074088C" w:rsidP="00FF000F">
      <w:pPr>
        <w:pStyle w:val="PMabc"/>
        <w:numPr>
          <w:ilvl w:val="0"/>
          <w:numId w:val="82"/>
        </w:numPr>
        <w:tabs>
          <w:tab w:val="clear" w:pos="770"/>
          <w:tab w:val="left" w:pos="3740"/>
        </w:tabs>
        <w:jc w:val="left"/>
        <w:rPr>
          <w:rFonts w:ascii="Times New Roman" w:hAnsi="Times New Roman"/>
        </w:rPr>
      </w:pPr>
      <w:r>
        <w:rPr>
          <w:rFonts w:ascii="Times New Roman" w:hAnsi="Times New Roman"/>
        </w:rPr>
        <w:t>RTPA</w:t>
      </w:r>
      <w:r w:rsidR="00DB2A47" w:rsidRPr="00485BCF">
        <w:rPr>
          <w:rFonts w:ascii="Times New Roman" w:hAnsi="Times New Roman"/>
        </w:rPr>
        <w:t xml:space="preserve"> must submit a DBE </w:t>
      </w:r>
      <w:r w:rsidR="001C2C84" w:rsidRPr="00485BCF">
        <w:rPr>
          <w:rFonts w:ascii="Times New Roman" w:hAnsi="Times New Roman"/>
        </w:rPr>
        <w:t>p</w:t>
      </w:r>
      <w:r w:rsidR="00DB2A47" w:rsidRPr="00485BCF">
        <w:rPr>
          <w:rFonts w:ascii="Times New Roman" w:hAnsi="Times New Roman"/>
        </w:rPr>
        <w:t xml:space="preserve">rogram to the concerned operating administration. Once the </w:t>
      </w:r>
      <w:r w:rsidR="001C2C84" w:rsidRPr="00485BCF">
        <w:rPr>
          <w:rFonts w:ascii="Times New Roman" w:hAnsi="Times New Roman"/>
        </w:rPr>
        <w:t>operating administration</w:t>
      </w:r>
      <w:r w:rsidR="00DB2A47" w:rsidRPr="00485BCF">
        <w:rPr>
          <w:rFonts w:ascii="Times New Roman" w:hAnsi="Times New Roman"/>
        </w:rPr>
        <w:t xml:space="preserve"> has approved the program, the approval counts for all DOT-assisted programs (except that goals are reviewed by the particular operating administration that provides funding for DOT-assisted contracts)</w:t>
      </w:r>
      <w:r w:rsidR="00A15350" w:rsidRPr="00485BCF">
        <w:rPr>
          <w:rFonts w:ascii="Times New Roman" w:hAnsi="Times New Roman"/>
        </w:rPr>
        <w:t xml:space="preserve">. </w:t>
      </w:r>
      <w:r>
        <w:rPr>
          <w:rFonts w:ascii="Times New Roman" w:hAnsi="Times New Roman"/>
        </w:rPr>
        <w:t>RTPA</w:t>
      </w:r>
      <w:r w:rsidR="00A15350" w:rsidRPr="00485BCF">
        <w:rPr>
          <w:rFonts w:ascii="Times New Roman" w:hAnsi="Times New Roman"/>
        </w:rPr>
        <w:t xml:space="preserve"> </w:t>
      </w:r>
      <w:r w:rsidR="001C2C84" w:rsidRPr="00485BCF">
        <w:rPr>
          <w:rFonts w:ascii="Times New Roman" w:hAnsi="Times New Roman"/>
        </w:rPr>
        <w:t xml:space="preserve">also </w:t>
      </w:r>
      <w:r w:rsidR="00A15350" w:rsidRPr="00485BCF">
        <w:rPr>
          <w:rFonts w:ascii="Times New Roman" w:hAnsi="Times New Roman"/>
        </w:rPr>
        <w:t xml:space="preserve">will enter into an </w:t>
      </w:r>
      <w:r w:rsidR="001C2C84" w:rsidRPr="00485BCF">
        <w:rPr>
          <w:rFonts w:ascii="Times New Roman" w:hAnsi="Times New Roman"/>
        </w:rPr>
        <w:t>i</w:t>
      </w:r>
      <w:r w:rsidR="00A15350" w:rsidRPr="00485BCF">
        <w:rPr>
          <w:rFonts w:ascii="Times New Roman" w:hAnsi="Times New Roman"/>
        </w:rPr>
        <w:t xml:space="preserve">mplementation </w:t>
      </w:r>
      <w:r w:rsidR="001C2C84" w:rsidRPr="00485BCF">
        <w:rPr>
          <w:rFonts w:ascii="Times New Roman" w:hAnsi="Times New Roman"/>
        </w:rPr>
        <w:t>a</w:t>
      </w:r>
      <w:r w:rsidR="00A15350" w:rsidRPr="00485BCF">
        <w:rPr>
          <w:rFonts w:ascii="Times New Roman" w:hAnsi="Times New Roman"/>
        </w:rPr>
        <w:t>greement for its DBE program when required by a funding agency.</w:t>
      </w:r>
    </w:p>
    <w:p w14:paraId="73AF017E" w14:textId="422DE470" w:rsidR="00F2011E" w:rsidRPr="00485BCF" w:rsidRDefault="00F2011E" w:rsidP="00FF000F">
      <w:pPr>
        <w:pStyle w:val="PMabc"/>
        <w:numPr>
          <w:ilvl w:val="0"/>
          <w:numId w:val="82"/>
        </w:numPr>
        <w:tabs>
          <w:tab w:val="clear" w:pos="770"/>
          <w:tab w:val="left" w:pos="3740"/>
        </w:tabs>
        <w:jc w:val="left"/>
        <w:rPr>
          <w:rFonts w:ascii="Times New Roman" w:hAnsi="Times New Roman"/>
        </w:rPr>
      </w:pPr>
      <w:r w:rsidRPr="00485BCF">
        <w:rPr>
          <w:rFonts w:ascii="Times New Roman" w:hAnsi="Times New Roman"/>
        </w:rPr>
        <w:t>Additional info</w:t>
      </w:r>
      <w:r w:rsidR="005A748E" w:rsidRPr="00485BCF">
        <w:rPr>
          <w:rFonts w:ascii="Times New Roman" w:hAnsi="Times New Roman"/>
        </w:rPr>
        <w:t xml:space="preserve">rmation regarding </w:t>
      </w:r>
      <w:r w:rsidR="0074088C">
        <w:rPr>
          <w:rFonts w:ascii="Times New Roman" w:hAnsi="Times New Roman"/>
        </w:rPr>
        <w:t>RTPA</w:t>
      </w:r>
      <w:r w:rsidR="005A748E" w:rsidRPr="00485BCF">
        <w:rPr>
          <w:rFonts w:ascii="Times New Roman" w:hAnsi="Times New Roman"/>
        </w:rPr>
        <w:t xml:space="preserve">’s DBE </w:t>
      </w:r>
      <w:r w:rsidR="001C2C84" w:rsidRPr="00485BCF">
        <w:rPr>
          <w:rFonts w:ascii="Times New Roman" w:hAnsi="Times New Roman"/>
        </w:rPr>
        <w:t>p</w:t>
      </w:r>
      <w:r w:rsidRPr="00485BCF">
        <w:rPr>
          <w:rFonts w:ascii="Times New Roman" w:hAnsi="Times New Roman"/>
        </w:rPr>
        <w:t xml:space="preserve">rograms can be found in its FTA and FHWA DBE </w:t>
      </w:r>
      <w:r w:rsidR="001C2C84" w:rsidRPr="00485BCF">
        <w:rPr>
          <w:rFonts w:ascii="Times New Roman" w:hAnsi="Times New Roman"/>
        </w:rPr>
        <w:t>p</w:t>
      </w:r>
      <w:r w:rsidRPr="00485BCF">
        <w:rPr>
          <w:rFonts w:ascii="Times New Roman" w:hAnsi="Times New Roman"/>
        </w:rPr>
        <w:t>rogram</w:t>
      </w:r>
      <w:r w:rsidR="005A748E" w:rsidRPr="00485BCF">
        <w:rPr>
          <w:rFonts w:ascii="Times New Roman" w:hAnsi="Times New Roman"/>
        </w:rPr>
        <w:t>s</w:t>
      </w:r>
      <w:r w:rsidRPr="00485BCF">
        <w:rPr>
          <w:rFonts w:ascii="Times New Roman" w:hAnsi="Times New Roman"/>
        </w:rPr>
        <w:t xml:space="preserve"> documentation</w:t>
      </w:r>
      <w:r w:rsidR="005873EB" w:rsidRPr="00485BCF">
        <w:rPr>
          <w:rFonts w:ascii="Times New Roman" w:hAnsi="Times New Roman"/>
        </w:rPr>
        <w:t>.</w:t>
      </w:r>
    </w:p>
    <w:p w14:paraId="1BD92D98"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48AACA26" w14:textId="2E2E33AB"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Responsive Bidder/Proposer Checklist for RFP/</w:t>
        </w:r>
        <w:proofErr w:type="spellStart"/>
        <w:r w:rsidR="00B37DD5" w:rsidRPr="00485BCF">
          <w:rPr>
            <w:rStyle w:val="Hyperlink"/>
            <w:rFonts w:ascii="Times New Roman" w:hAnsi="Times New Roman"/>
            <w:color w:val="auto"/>
            <w:sz w:val="20"/>
            <w:u w:val="none"/>
          </w:rPr>
          <w:t>RFQ</w:t>
        </w:r>
        <w:proofErr w:type="spellEnd"/>
      </w:hyperlink>
    </w:p>
    <w:p w14:paraId="3D80F51F" w14:textId="640AA699" w:rsidR="00B37DD5" w:rsidRPr="00485BCF" w:rsidRDefault="009B5EEF" w:rsidP="00B37DD5">
      <w:pPr>
        <w:pStyle w:val="SOWDeliverables"/>
        <w:rPr>
          <w:rFonts w:ascii="Times New Roman" w:hAnsi="Times New Roman"/>
          <w:sz w:val="20"/>
        </w:rPr>
      </w:pPr>
      <w:hyperlink w:anchor="Appendix32" w:history="1">
        <w:proofErr w:type="spellStart"/>
        <w:r w:rsidR="00B37DD5" w:rsidRPr="00485BCF">
          <w:rPr>
            <w:rStyle w:val="Hyperlink"/>
            <w:rFonts w:ascii="Times New Roman" w:hAnsi="Times New Roman"/>
            <w:color w:val="auto"/>
            <w:sz w:val="20"/>
            <w:u w:val="none"/>
          </w:rPr>
          <w:t>Subconsultant</w:t>
        </w:r>
        <w:proofErr w:type="spellEnd"/>
        <w:r w:rsidR="00B37DD5" w:rsidRPr="00485BCF">
          <w:rPr>
            <w:rStyle w:val="Hyperlink"/>
            <w:rFonts w:ascii="Times New Roman" w:hAnsi="Times New Roman"/>
            <w:color w:val="auto"/>
            <w:sz w:val="20"/>
            <w:u w:val="none"/>
          </w:rPr>
          <w:t xml:space="preserve"> List </w:t>
        </w:r>
      </w:hyperlink>
    </w:p>
    <w:p w14:paraId="1748837A" w14:textId="5DBAFB0E"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Bidders List</w:t>
        </w:r>
      </w:hyperlink>
    </w:p>
    <w:p w14:paraId="5084253B" w14:textId="087D072B"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Local Agency U/DBE Commitment Form </w:t>
        </w:r>
      </w:hyperlink>
    </w:p>
    <w:p w14:paraId="3F88A010" w14:textId="07F8E2F7"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DBE/</w:t>
        </w:r>
        <w:proofErr w:type="spellStart"/>
        <w:r w:rsidR="00B37DD5" w:rsidRPr="00485BCF">
          <w:rPr>
            <w:rStyle w:val="Hyperlink"/>
            <w:rFonts w:ascii="Times New Roman" w:hAnsi="Times New Roman"/>
            <w:color w:val="auto"/>
            <w:sz w:val="20"/>
            <w:u w:val="none"/>
          </w:rPr>
          <w:t>UDBE</w:t>
        </w:r>
        <w:proofErr w:type="spellEnd"/>
        <w:r w:rsidR="00B37DD5" w:rsidRPr="00485BCF">
          <w:rPr>
            <w:rStyle w:val="Hyperlink"/>
            <w:rFonts w:ascii="Times New Roman" w:hAnsi="Times New Roman"/>
            <w:color w:val="auto"/>
            <w:sz w:val="20"/>
            <w:u w:val="none"/>
          </w:rPr>
          <w:t xml:space="preserve"> Information – Good Faith Efforts Form </w:t>
        </w:r>
      </w:hyperlink>
    </w:p>
    <w:p w14:paraId="6C3C28C5" w14:textId="3AA63765"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U/DBE &amp; SB Monthly Participation Progress Report</w:t>
        </w:r>
      </w:hyperlink>
    </w:p>
    <w:p w14:paraId="5AF4F903" w14:textId="2989ED43"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Final Report – Utilization of U/DBE and SB, First-Tier </w:t>
        </w:r>
        <w:proofErr w:type="spellStart"/>
        <w:r w:rsidR="00B37DD5" w:rsidRPr="00485BCF">
          <w:rPr>
            <w:rStyle w:val="Hyperlink"/>
            <w:rFonts w:ascii="Times New Roman" w:hAnsi="Times New Roman"/>
            <w:color w:val="auto"/>
            <w:sz w:val="20"/>
            <w:u w:val="none"/>
          </w:rPr>
          <w:t>Subconsulants</w:t>
        </w:r>
        <w:proofErr w:type="spellEnd"/>
        <w:r w:rsidR="00B37DD5" w:rsidRPr="00485BCF">
          <w:rPr>
            <w:rStyle w:val="Hyperlink"/>
            <w:rFonts w:ascii="Times New Roman" w:hAnsi="Times New Roman"/>
            <w:color w:val="auto"/>
            <w:sz w:val="20"/>
            <w:u w:val="none"/>
          </w:rPr>
          <w:t xml:space="preserve"> </w:t>
        </w:r>
      </w:hyperlink>
    </w:p>
    <w:p w14:paraId="26934E7B" w14:textId="77777777" w:rsidR="00B065E3" w:rsidRPr="00485BCF" w:rsidRDefault="00B065E3" w:rsidP="000B366C">
      <w:pPr>
        <w:pStyle w:val="PMBullets"/>
        <w:numPr>
          <w:ilvl w:val="0"/>
          <w:numId w:val="0"/>
        </w:numPr>
        <w:ind w:left="330"/>
        <w:rPr>
          <w:rFonts w:ascii="Times New Roman" w:hAnsi="Times New Roman"/>
          <w:lang w:val="en-US"/>
        </w:rPr>
      </w:pPr>
    </w:p>
    <w:p w14:paraId="7C36905C" w14:textId="03952B2F" w:rsidR="002A27C0" w:rsidRPr="00485BCF" w:rsidRDefault="002A27C0" w:rsidP="000B366C">
      <w:pPr>
        <w:pStyle w:val="Heading3"/>
        <w:rPr>
          <w:rFonts w:ascii="Times New Roman" w:hAnsi="Times New Roman"/>
          <w:i w:val="0"/>
        </w:rPr>
      </w:pPr>
      <w:bookmarkStart w:id="236" w:name="_Toc88386247"/>
      <w:bookmarkStart w:id="237" w:name="_Toc89491991"/>
      <w:bookmarkStart w:id="238" w:name="_Toc143496283"/>
      <w:bookmarkStart w:id="239" w:name="_Toc386200254"/>
      <w:bookmarkStart w:id="240" w:name="_Toc386205141"/>
      <w:r w:rsidRPr="00485BCF">
        <w:rPr>
          <w:rFonts w:ascii="Times New Roman" w:hAnsi="Times New Roman"/>
          <w:i w:val="0"/>
        </w:rPr>
        <w:t xml:space="preserve">SECTION </w:t>
      </w:r>
      <w:r w:rsidR="00394AA0" w:rsidRPr="00485BCF">
        <w:rPr>
          <w:rFonts w:ascii="Times New Roman" w:hAnsi="Times New Roman"/>
          <w:i w:val="0"/>
        </w:rPr>
        <w:t>03</w:t>
      </w:r>
      <w:r w:rsidR="00BF745A" w:rsidRPr="00485BCF">
        <w:rPr>
          <w:rFonts w:ascii="Times New Roman" w:hAnsi="Times New Roman"/>
          <w:i w:val="0"/>
        </w:rPr>
        <w:t>6</w:t>
      </w:r>
      <w:r w:rsidR="00394AA0" w:rsidRPr="00485BCF">
        <w:rPr>
          <w:rFonts w:ascii="Times New Roman" w:hAnsi="Times New Roman"/>
          <w:i w:val="0"/>
        </w:rPr>
        <w:t xml:space="preserve"> </w:t>
      </w:r>
      <w:r w:rsidRPr="00485BCF">
        <w:rPr>
          <w:rFonts w:ascii="Times New Roman" w:hAnsi="Times New Roman"/>
          <w:i w:val="0"/>
        </w:rPr>
        <w:t xml:space="preserve">– </w:t>
      </w:r>
      <w:r w:rsidR="00853BC0" w:rsidRPr="00485BCF">
        <w:rPr>
          <w:rFonts w:ascii="Times New Roman" w:hAnsi="Times New Roman"/>
          <w:i w:val="0"/>
        </w:rPr>
        <w:t xml:space="preserve">PROCUREMENT </w:t>
      </w:r>
      <w:r w:rsidRPr="00485BCF">
        <w:rPr>
          <w:rFonts w:ascii="Times New Roman" w:hAnsi="Times New Roman"/>
          <w:i w:val="0"/>
        </w:rPr>
        <w:t>REQUISITIONS</w:t>
      </w:r>
      <w:bookmarkEnd w:id="236"/>
      <w:bookmarkEnd w:id="237"/>
      <w:bookmarkEnd w:id="238"/>
      <w:bookmarkEnd w:id="239"/>
      <w:bookmarkEnd w:id="240"/>
    </w:p>
    <w:p w14:paraId="29BDC4D3" w14:textId="419C4E5C" w:rsidR="00703A38" w:rsidRPr="00485BCF" w:rsidRDefault="00FE2C45" w:rsidP="00FF000F">
      <w:pPr>
        <w:pStyle w:val="PMNumbering"/>
        <w:numPr>
          <w:ilvl w:val="0"/>
          <w:numId w:val="36"/>
        </w:numPr>
        <w:spacing w:before="0"/>
        <w:jc w:val="left"/>
        <w:rPr>
          <w:rFonts w:ascii="Times New Roman" w:hAnsi="Times New Roman"/>
        </w:rPr>
      </w:pPr>
      <w:r w:rsidRPr="00485BCF">
        <w:rPr>
          <w:rFonts w:ascii="Times New Roman" w:hAnsi="Times New Roman"/>
        </w:rPr>
        <w:t xml:space="preserve">The procurement process formally begins with the preparation and submission of a </w:t>
      </w:r>
      <w:r w:rsidR="00FD163A" w:rsidRPr="00485BCF">
        <w:rPr>
          <w:rFonts w:ascii="Times New Roman" w:hAnsi="Times New Roman"/>
        </w:rPr>
        <w:t>p</w:t>
      </w:r>
      <w:r w:rsidR="0099738D" w:rsidRPr="00485BCF">
        <w:rPr>
          <w:rFonts w:ascii="Times New Roman" w:hAnsi="Times New Roman"/>
        </w:rPr>
        <w:t>rocurement</w:t>
      </w:r>
      <w:r w:rsidR="00FD163A" w:rsidRPr="00485BCF">
        <w:rPr>
          <w:rFonts w:ascii="Times New Roman" w:hAnsi="Times New Roman"/>
        </w:rPr>
        <w:t xml:space="preserve"> </w:t>
      </w:r>
      <w:r w:rsidR="009C5DA8" w:rsidRPr="00485BCF">
        <w:rPr>
          <w:rFonts w:ascii="Times New Roman" w:hAnsi="Times New Roman"/>
        </w:rPr>
        <w:t xml:space="preserve">initiation </w:t>
      </w:r>
      <w:r w:rsidRPr="00485BCF">
        <w:rPr>
          <w:rFonts w:ascii="Times New Roman" w:hAnsi="Times New Roman"/>
        </w:rPr>
        <w:t xml:space="preserve">packet to the Contracts </w:t>
      </w:r>
      <w:r w:rsidR="009C5DA8" w:rsidRPr="00485BCF">
        <w:rPr>
          <w:rFonts w:ascii="Times New Roman" w:hAnsi="Times New Roman"/>
        </w:rPr>
        <w:t xml:space="preserve">Officer. </w:t>
      </w:r>
      <w:r w:rsidR="00703A38" w:rsidRPr="00485BCF">
        <w:rPr>
          <w:rFonts w:ascii="Times New Roman" w:hAnsi="Times New Roman"/>
        </w:rPr>
        <w:t xml:space="preserve">The </w:t>
      </w:r>
      <w:r w:rsidR="00FD163A" w:rsidRPr="00485BCF">
        <w:rPr>
          <w:rFonts w:ascii="Times New Roman" w:hAnsi="Times New Roman"/>
        </w:rPr>
        <w:t>p</w:t>
      </w:r>
      <w:r w:rsidR="0099738D" w:rsidRPr="00485BCF">
        <w:rPr>
          <w:rFonts w:ascii="Times New Roman" w:hAnsi="Times New Roman"/>
        </w:rPr>
        <w:t>rocurement</w:t>
      </w:r>
      <w:r w:rsidR="00FD163A" w:rsidRPr="00485BCF">
        <w:rPr>
          <w:rFonts w:ascii="Times New Roman" w:hAnsi="Times New Roman"/>
        </w:rPr>
        <w:t xml:space="preserve"> </w:t>
      </w:r>
      <w:r w:rsidR="00703A38" w:rsidRPr="00485BCF">
        <w:rPr>
          <w:rFonts w:ascii="Times New Roman" w:hAnsi="Times New Roman"/>
        </w:rPr>
        <w:t>requisition packet consists of the following forms:</w:t>
      </w:r>
    </w:p>
    <w:p w14:paraId="7034ADC3" w14:textId="581C0F93" w:rsidR="00703A38" w:rsidRPr="00485BCF" w:rsidRDefault="00703A38" w:rsidP="008722CF">
      <w:pPr>
        <w:pStyle w:val="PMabc"/>
        <w:tabs>
          <w:tab w:val="clear" w:pos="770"/>
          <w:tab w:val="left" w:pos="3740"/>
        </w:tabs>
        <w:ind w:left="0" w:firstLine="0"/>
        <w:jc w:val="left"/>
        <w:rPr>
          <w:rFonts w:ascii="Times New Roman" w:hAnsi="Times New Roman"/>
        </w:rPr>
      </w:pPr>
    </w:p>
    <w:p w14:paraId="2FFB0D40" w14:textId="77777777" w:rsidR="00703A38" w:rsidRPr="00485BCF" w:rsidRDefault="00272233" w:rsidP="00FF000F">
      <w:pPr>
        <w:pStyle w:val="PMabc"/>
        <w:numPr>
          <w:ilvl w:val="0"/>
          <w:numId w:val="83"/>
        </w:numPr>
        <w:tabs>
          <w:tab w:val="clear" w:pos="770"/>
          <w:tab w:val="left" w:pos="3740"/>
        </w:tabs>
        <w:jc w:val="left"/>
        <w:rPr>
          <w:rFonts w:ascii="Times New Roman" w:hAnsi="Times New Roman"/>
        </w:rPr>
      </w:pPr>
      <w:r w:rsidRPr="00485BCF">
        <w:rPr>
          <w:rFonts w:ascii="Times New Roman" w:hAnsi="Times New Roman"/>
        </w:rPr>
        <w:t xml:space="preserve">Scope of </w:t>
      </w:r>
      <w:r w:rsidR="00571409" w:rsidRPr="00485BCF">
        <w:rPr>
          <w:rFonts w:ascii="Times New Roman" w:hAnsi="Times New Roman"/>
        </w:rPr>
        <w:t>w</w:t>
      </w:r>
      <w:r w:rsidRPr="00485BCF">
        <w:rPr>
          <w:rFonts w:ascii="Times New Roman" w:hAnsi="Times New Roman"/>
        </w:rPr>
        <w:t>ork/</w:t>
      </w:r>
      <w:r w:rsidR="00571409" w:rsidRPr="00485BCF">
        <w:rPr>
          <w:rFonts w:ascii="Times New Roman" w:hAnsi="Times New Roman"/>
        </w:rPr>
        <w:t>s</w:t>
      </w:r>
      <w:r w:rsidRPr="00485BCF">
        <w:rPr>
          <w:rFonts w:ascii="Times New Roman" w:hAnsi="Times New Roman"/>
        </w:rPr>
        <w:t xml:space="preserve">tatement of </w:t>
      </w:r>
      <w:r w:rsidR="00571409" w:rsidRPr="00485BCF">
        <w:rPr>
          <w:rFonts w:ascii="Times New Roman" w:hAnsi="Times New Roman"/>
        </w:rPr>
        <w:t>w</w:t>
      </w:r>
      <w:r w:rsidRPr="00485BCF">
        <w:rPr>
          <w:rFonts w:ascii="Times New Roman" w:hAnsi="Times New Roman"/>
        </w:rPr>
        <w:t>ork</w:t>
      </w:r>
      <w:r w:rsidR="00A30954" w:rsidRPr="00485BCF">
        <w:rPr>
          <w:rFonts w:ascii="Times New Roman" w:hAnsi="Times New Roman"/>
        </w:rPr>
        <w:t xml:space="preserve"> (SOW)</w:t>
      </w:r>
    </w:p>
    <w:p w14:paraId="4D380A05" w14:textId="77777777" w:rsidR="00272233" w:rsidRPr="00485BCF" w:rsidRDefault="00571409" w:rsidP="00FF000F">
      <w:pPr>
        <w:pStyle w:val="PMabc"/>
        <w:numPr>
          <w:ilvl w:val="0"/>
          <w:numId w:val="83"/>
        </w:numPr>
        <w:tabs>
          <w:tab w:val="clear" w:pos="770"/>
          <w:tab w:val="left" w:pos="3740"/>
        </w:tabs>
        <w:jc w:val="left"/>
        <w:rPr>
          <w:rFonts w:ascii="Times New Roman" w:hAnsi="Times New Roman"/>
        </w:rPr>
      </w:pPr>
      <w:r w:rsidRPr="00485BCF">
        <w:rPr>
          <w:rFonts w:ascii="Times New Roman" w:hAnsi="Times New Roman"/>
        </w:rPr>
        <w:t>ICE</w:t>
      </w:r>
      <w:r w:rsidR="00460E0C" w:rsidRPr="00485BCF">
        <w:rPr>
          <w:rFonts w:ascii="Times New Roman" w:hAnsi="Times New Roman"/>
        </w:rPr>
        <w:t xml:space="preserve"> or Engineer’s Estimate</w:t>
      </w:r>
    </w:p>
    <w:p w14:paraId="79E53D60" w14:textId="77777777" w:rsidR="00272233" w:rsidRPr="00485BCF" w:rsidRDefault="00272233" w:rsidP="00FF000F">
      <w:pPr>
        <w:pStyle w:val="PMabc"/>
        <w:numPr>
          <w:ilvl w:val="0"/>
          <w:numId w:val="83"/>
        </w:numPr>
        <w:tabs>
          <w:tab w:val="clear" w:pos="770"/>
          <w:tab w:val="left" w:pos="3740"/>
        </w:tabs>
        <w:jc w:val="left"/>
        <w:rPr>
          <w:rFonts w:ascii="Times New Roman" w:hAnsi="Times New Roman"/>
        </w:rPr>
      </w:pPr>
      <w:r w:rsidRPr="00485BCF">
        <w:rPr>
          <w:rFonts w:ascii="Times New Roman" w:hAnsi="Times New Roman"/>
        </w:rPr>
        <w:t xml:space="preserve">Project </w:t>
      </w:r>
      <w:r w:rsidR="00571409" w:rsidRPr="00485BCF">
        <w:rPr>
          <w:rFonts w:ascii="Times New Roman" w:hAnsi="Times New Roman"/>
        </w:rPr>
        <w:t>s</w:t>
      </w:r>
      <w:r w:rsidRPr="00485BCF">
        <w:rPr>
          <w:rFonts w:ascii="Times New Roman" w:hAnsi="Times New Roman"/>
        </w:rPr>
        <w:t>chedule</w:t>
      </w:r>
    </w:p>
    <w:p w14:paraId="6A708ABA" w14:textId="77777777" w:rsidR="00272233" w:rsidRPr="00485BCF" w:rsidRDefault="00272233" w:rsidP="00FF000F">
      <w:pPr>
        <w:pStyle w:val="PMabc"/>
        <w:numPr>
          <w:ilvl w:val="0"/>
          <w:numId w:val="83"/>
        </w:numPr>
        <w:tabs>
          <w:tab w:val="clear" w:pos="770"/>
          <w:tab w:val="left" w:pos="3740"/>
        </w:tabs>
        <w:jc w:val="left"/>
        <w:rPr>
          <w:rFonts w:ascii="Times New Roman" w:hAnsi="Times New Roman"/>
        </w:rPr>
      </w:pPr>
      <w:r w:rsidRPr="00485BCF">
        <w:rPr>
          <w:rFonts w:ascii="Times New Roman" w:hAnsi="Times New Roman"/>
        </w:rPr>
        <w:lastRenderedPageBreak/>
        <w:t>Specification (if available)</w:t>
      </w:r>
    </w:p>
    <w:p w14:paraId="2598BA6B" w14:textId="77777777" w:rsidR="00703A38" w:rsidRPr="00485BCF" w:rsidRDefault="00272233" w:rsidP="00FF000F">
      <w:pPr>
        <w:pStyle w:val="PMabc"/>
        <w:numPr>
          <w:ilvl w:val="0"/>
          <w:numId w:val="83"/>
        </w:numPr>
        <w:tabs>
          <w:tab w:val="clear" w:pos="770"/>
          <w:tab w:val="left" w:pos="3740"/>
        </w:tabs>
        <w:jc w:val="left"/>
        <w:rPr>
          <w:rFonts w:ascii="Times New Roman" w:hAnsi="Times New Roman"/>
        </w:rPr>
      </w:pPr>
      <w:r w:rsidRPr="00485BCF">
        <w:rPr>
          <w:rFonts w:ascii="Times New Roman" w:hAnsi="Times New Roman"/>
        </w:rPr>
        <w:t>R</w:t>
      </w:r>
      <w:r w:rsidR="00571409" w:rsidRPr="00485BCF">
        <w:rPr>
          <w:rFonts w:ascii="Times New Roman" w:hAnsi="Times New Roman"/>
        </w:rPr>
        <w:t>ON</w:t>
      </w:r>
      <w:r w:rsidRPr="00485BCF">
        <w:rPr>
          <w:rFonts w:ascii="Times New Roman" w:hAnsi="Times New Roman"/>
        </w:rPr>
        <w:t xml:space="preserve"> (</w:t>
      </w:r>
      <w:r w:rsidR="00460E0C" w:rsidRPr="00485BCF">
        <w:rPr>
          <w:rFonts w:ascii="Times New Roman" w:hAnsi="Times New Roman"/>
        </w:rPr>
        <w:t>f</w:t>
      </w:r>
      <w:r w:rsidRPr="00485BCF">
        <w:rPr>
          <w:rFonts w:ascii="Times New Roman" w:hAnsi="Times New Roman"/>
        </w:rPr>
        <w:t>or task orders)</w:t>
      </w:r>
    </w:p>
    <w:p w14:paraId="6F345E3B" w14:textId="77777777" w:rsidR="00460E0C" w:rsidRPr="00485BCF" w:rsidRDefault="00460E0C" w:rsidP="00FF000F">
      <w:pPr>
        <w:pStyle w:val="PMabc"/>
        <w:numPr>
          <w:ilvl w:val="0"/>
          <w:numId w:val="83"/>
        </w:numPr>
        <w:tabs>
          <w:tab w:val="clear" w:pos="770"/>
          <w:tab w:val="left" w:pos="3740"/>
        </w:tabs>
        <w:jc w:val="left"/>
        <w:rPr>
          <w:rFonts w:ascii="Times New Roman" w:hAnsi="Times New Roman"/>
        </w:rPr>
      </w:pPr>
      <w:r w:rsidRPr="00485BCF">
        <w:rPr>
          <w:rFonts w:ascii="Times New Roman" w:hAnsi="Times New Roman"/>
        </w:rPr>
        <w:t xml:space="preserve">Sole Source or Limited Competition Justification </w:t>
      </w:r>
      <w:r w:rsidR="00571409" w:rsidRPr="00485BCF">
        <w:rPr>
          <w:rFonts w:ascii="Times New Roman" w:hAnsi="Times New Roman"/>
        </w:rPr>
        <w:t>f</w:t>
      </w:r>
      <w:r w:rsidRPr="00485BCF">
        <w:rPr>
          <w:rFonts w:ascii="Times New Roman" w:hAnsi="Times New Roman"/>
        </w:rPr>
        <w:t>orm (if applicable)</w:t>
      </w:r>
    </w:p>
    <w:p w14:paraId="59FB7611" w14:textId="60C972AD" w:rsidR="002A27C0" w:rsidRPr="00485BCF" w:rsidRDefault="007653C0" w:rsidP="000B366C">
      <w:pPr>
        <w:pStyle w:val="PMNumbering"/>
        <w:jc w:val="left"/>
        <w:rPr>
          <w:rFonts w:ascii="Times New Roman" w:hAnsi="Times New Roman"/>
        </w:rPr>
      </w:pPr>
      <w:r w:rsidRPr="00485BCF">
        <w:rPr>
          <w:rFonts w:ascii="Times New Roman" w:hAnsi="Times New Roman"/>
        </w:rPr>
        <w:t xml:space="preserve">The </w:t>
      </w:r>
      <w:r w:rsidR="00571409" w:rsidRPr="00485BCF">
        <w:rPr>
          <w:rFonts w:ascii="Times New Roman" w:hAnsi="Times New Roman"/>
        </w:rPr>
        <w:t>project manager</w:t>
      </w:r>
      <w:r w:rsidRPr="00485BCF">
        <w:rPr>
          <w:rFonts w:ascii="Times New Roman" w:hAnsi="Times New Roman"/>
        </w:rPr>
        <w:t xml:space="preserve"> will complete the </w:t>
      </w:r>
      <w:r w:rsidR="00E907AA" w:rsidRPr="00485BCF">
        <w:rPr>
          <w:rFonts w:ascii="Times New Roman" w:hAnsi="Times New Roman"/>
        </w:rPr>
        <w:t xml:space="preserve">procurement </w:t>
      </w:r>
      <w:r w:rsidR="009C5DA8" w:rsidRPr="00485BCF">
        <w:rPr>
          <w:rFonts w:ascii="Times New Roman" w:hAnsi="Times New Roman"/>
        </w:rPr>
        <w:t xml:space="preserve">initiation </w:t>
      </w:r>
      <w:r w:rsidRPr="00485BCF">
        <w:rPr>
          <w:rFonts w:ascii="Times New Roman" w:hAnsi="Times New Roman"/>
        </w:rPr>
        <w:t>form by providing the following</w:t>
      </w:r>
      <w:r w:rsidR="00E36C16" w:rsidRPr="00485BCF">
        <w:rPr>
          <w:rFonts w:ascii="Times New Roman" w:hAnsi="Times New Roman"/>
        </w:rPr>
        <w:t xml:space="preserve"> </w:t>
      </w:r>
      <w:r w:rsidRPr="00485BCF">
        <w:rPr>
          <w:rFonts w:ascii="Times New Roman" w:hAnsi="Times New Roman"/>
        </w:rPr>
        <w:t>information:</w:t>
      </w:r>
    </w:p>
    <w:p w14:paraId="1EED425E" w14:textId="77777777" w:rsidR="002A27C0" w:rsidRPr="00485BCF" w:rsidRDefault="002A27C0" w:rsidP="00FF000F">
      <w:pPr>
        <w:pStyle w:val="PMabc"/>
        <w:numPr>
          <w:ilvl w:val="0"/>
          <w:numId w:val="84"/>
        </w:numPr>
        <w:tabs>
          <w:tab w:val="clear" w:pos="770"/>
          <w:tab w:val="left" w:pos="3740"/>
        </w:tabs>
        <w:jc w:val="left"/>
        <w:rPr>
          <w:rFonts w:ascii="Times New Roman" w:hAnsi="Times New Roman"/>
        </w:rPr>
      </w:pPr>
      <w:r w:rsidRPr="00485BCF">
        <w:rPr>
          <w:rFonts w:ascii="Times New Roman" w:hAnsi="Times New Roman"/>
        </w:rPr>
        <w:t xml:space="preserve">Entering the </w:t>
      </w:r>
      <w:r w:rsidR="007653C0" w:rsidRPr="00485BCF">
        <w:rPr>
          <w:rFonts w:ascii="Times New Roman" w:hAnsi="Times New Roman"/>
        </w:rPr>
        <w:t xml:space="preserve">requestor name, department, project number, procurement value, </w:t>
      </w:r>
      <w:r w:rsidR="00571409" w:rsidRPr="00485BCF">
        <w:rPr>
          <w:rFonts w:ascii="Times New Roman" w:hAnsi="Times New Roman"/>
        </w:rPr>
        <w:t xml:space="preserve">date the service is needed, </w:t>
      </w:r>
      <w:r w:rsidR="007653C0" w:rsidRPr="00485BCF">
        <w:rPr>
          <w:rFonts w:ascii="Times New Roman" w:hAnsi="Times New Roman"/>
        </w:rPr>
        <w:t>justification for procurement</w:t>
      </w:r>
      <w:r w:rsidR="00571409" w:rsidRPr="00485BCF">
        <w:rPr>
          <w:rFonts w:ascii="Times New Roman" w:hAnsi="Times New Roman"/>
        </w:rPr>
        <w:t>,</w:t>
      </w:r>
      <w:r w:rsidR="007653C0" w:rsidRPr="00485BCF">
        <w:rPr>
          <w:rFonts w:ascii="Times New Roman" w:hAnsi="Times New Roman"/>
        </w:rPr>
        <w:t xml:space="preserve"> and </w:t>
      </w:r>
      <w:r w:rsidR="00571409" w:rsidRPr="00485BCF">
        <w:rPr>
          <w:rFonts w:ascii="Times New Roman" w:hAnsi="Times New Roman"/>
        </w:rPr>
        <w:t>ICE</w:t>
      </w:r>
      <w:r w:rsidR="007653C0" w:rsidRPr="00485BCF">
        <w:rPr>
          <w:rFonts w:ascii="Times New Roman" w:hAnsi="Times New Roman"/>
        </w:rPr>
        <w:t xml:space="preserve"> value, description of service</w:t>
      </w:r>
      <w:r w:rsidR="00910EB8" w:rsidRPr="00485BCF">
        <w:rPr>
          <w:rFonts w:ascii="Times New Roman" w:hAnsi="Times New Roman"/>
        </w:rPr>
        <w:t>s or goods</w:t>
      </w:r>
      <w:r w:rsidR="007653C0" w:rsidRPr="00485BCF">
        <w:rPr>
          <w:rFonts w:ascii="Times New Roman" w:hAnsi="Times New Roman"/>
        </w:rPr>
        <w:t>, funding source</w:t>
      </w:r>
      <w:r w:rsidR="00910EB8" w:rsidRPr="00485BCF">
        <w:rPr>
          <w:rFonts w:ascii="Times New Roman" w:hAnsi="Times New Roman"/>
        </w:rPr>
        <w:t>,</w:t>
      </w:r>
      <w:r w:rsidR="007653C0" w:rsidRPr="00485BCF">
        <w:rPr>
          <w:rFonts w:ascii="Times New Roman" w:hAnsi="Times New Roman"/>
        </w:rPr>
        <w:t xml:space="preserve"> </w:t>
      </w:r>
      <w:r w:rsidR="00910EB8" w:rsidRPr="00485BCF">
        <w:rPr>
          <w:rFonts w:ascii="Times New Roman" w:hAnsi="Times New Roman"/>
        </w:rPr>
        <w:t xml:space="preserve">(if it will be a sole source or agreement with another government agency) </w:t>
      </w:r>
      <w:r w:rsidR="007653C0" w:rsidRPr="00485BCF">
        <w:rPr>
          <w:rFonts w:ascii="Times New Roman" w:hAnsi="Times New Roman"/>
        </w:rPr>
        <w:t>vendor information, a</w:t>
      </w:r>
      <w:r w:rsidRPr="00485BCF">
        <w:rPr>
          <w:rFonts w:ascii="Times New Roman" w:hAnsi="Times New Roman"/>
        </w:rPr>
        <w:t xml:space="preserve">nd any other applicable information </w:t>
      </w:r>
      <w:r w:rsidR="007653C0" w:rsidRPr="00485BCF">
        <w:rPr>
          <w:rFonts w:ascii="Times New Roman" w:hAnsi="Times New Roman"/>
        </w:rPr>
        <w:t xml:space="preserve">that is required on </w:t>
      </w:r>
      <w:r w:rsidRPr="00485BCF">
        <w:rPr>
          <w:rFonts w:ascii="Times New Roman" w:hAnsi="Times New Roman"/>
        </w:rPr>
        <w:t xml:space="preserve">the </w:t>
      </w:r>
      <w:r w:rsidR="00375B8F" w:rsidRPr="00485BCF">
        <w:rPr>
          <w:rFonts w:ascii="Times New Roman" w:hAnsi="Times New Roman"/>
        </w:rPr>
        <w:t>procurement requisition</w:t>
      </w:r>
      <w:r w:rsidRPr="00485BCF">
        <w:rPr>
          <w:rFonts w:ascii="Times New Roman" w:hAnsi="Times New Roman"/>
        </w:rPr>
        <w:t>.</w:t>
      </w:r>
    </w:p>
    <w:p w14:paraId="0F17E1F9" w14:textId="7E34EA8A" w:rsidR="0004506C" w:rsidRPr="00485BCF" w:rsidRDefault="0004506C" w:rsidP="000B366C">
      <w:pPr>
        <w:pStyle w:val="PMNumbering"/>
        <w:jc w:val="left"/>
        <w:rPr>
          <w:rFonts w:ascii="Times New Roman" w:hAnsi="Times New Roman"/>
        </w:rPr>
      </w:pPr>
      <w:r w:rsidRPr="00485BCF">
        <w:rPr>
          <w:rFonts w:ascii="Times New Roman" w:hAnsi="Times New Roman"/>
        </w:rPr>
        <w:t xml:space="preserve">The procurement will be </w:t>
      </w:r>
      <w:r w:rsidR="00F7489F" w:rsidRPr="00485BCF">
        <w:rPr>
          <w:rFonts w:ascii="Times New Roman" w:hAnsi="Times New Roman"/>
        </w:rPr>
        <w:t>assigned</w:t>
      </w:r>
      <w:r w:rsidRPr="00485BCF">
        <w:rPr>
          <w:rFonts w:ascii="Times New Roman" w:hAnsi="Times New Roman"/>
        </w:rPr>
        <w:t xml:space="preserve"> to </w:t>
      </w:r>
      <w:r w:rsidR="009C5DA8" w:rsidRPr="00485BCF">
        <w:rPr>
          <w:rFonts w:ascii="Times New Roman" w:hAnsi="Times New Roman"/>
        </w:rPr>
        <w:t xml:space="preserve">the </w:t>
      </w:r>
      <w:r w:rsidR="00BB2B55" w:rsidRPr="00485BCF">
        <w:rPr>
          <w:rFonts w:ascii="Times New Roman" w:hAnsi="Times New Roman"/>
        </w:rPr>
        <w:t>Contracts Officer</w:t>
      </w:r>
      <w:r w:rsidR="00C25E14" w:rsidRPr="00485BCF">
        <w:rPr>
          <w:rFonts w:ascii="Times New Roman" w:hAnsi="Times New Roman"/>
        </w:rPr>
        <w:t xml:space="preserve"> </w:t>
      </w:r>
      <w:r w:rsidR="00167115" w:rsidRPr="00485BCF">
        <w:rPr>
          <w:rFonts w:ascii="Times New Roman" w:hAnsi="Times New Roman"/>
        </w:rPr>
        <w:t>who</w:t>
      </w:r>
      <w:r w:rsidRPr="00485BCF">
        <w:rPr>
          <w:rFonts w:ascii="Times New Roman" w:hAnsi="Times New Roman"/>
        </w:rPr>
        <w:t xml:space="preserve"> will be </w:t>
      </w:r>
      <w:r w:rsidR="00F7489F" w:rsidRPr="00485BCF">
        <w:rPr>
          <w:rFonts w:ascii="Times New Roman" w:hAnsi="Times New Roman"/>
        </w:rPr>
        <w:t>responsible</w:t>
      </w:r>
      <w:r w:rsidRPr="00485BCF">
        <w:rPr>
          <w:rFonts w:ascii="Times New Roman" w:hAnsi="Times New Roman"/>
        </w:rPr>
        <w:t xml:space="preserve"> for</w:t>
      </w:r>
      <w:r w:rsidR="00E36C16" w:rsidRPr="00485BCF">
        <w:rPr>
          <w:rFonts w:ascii="Times New Roman" w:hAnsi="Times New Roman"/>
        </w:rPr>
        <w:t xml:space="preserve"> </w:t>
      </w:r>
      <w:r w:rsidRPr="00485BCF">
        <w:rPr>
          <w:rFonts w:ascii="Times New Roman" w:hAnsi="Times New Roman"/>
        </w:rPr>
        <w:t>the following:</w:t>
      </w:r>
    </w:p>
    <w:p w14:paraId="2244CE6C" w14:textId="056FD694" w:rsidR="00F34B3A" w:rsidRPr="00485BCF" w:rsidRDefault="00F34B3A" w:rsidP="009C5DA8">
      <w:pPr>
        <w:pStyle w:val="PMabc"/>
        <w:tabs>
          <w:tab w:val="clear" w:pos="770"/>
          <w:tab w:val="left" w:pos="3740"/>
        </w:tabs>
        <w:ind w:left="806" w:firstLine="0"/>
        <w:jc w:val="left"/>
        <w:rPr>
          <w:rFonts w:ascii="Times New Roman" w:hAnsi="Times New Roman"/>
        </w:rPr>
      </w:pPr>
    </w:p>
    <w:p w14:paraId="44AFCB38" w14:textId="7A34C972" w:rsidR="000C0443" w:rsidRPr="00485BCF" w:rsidRDefault="00167115"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C</w:t>
      </w:r>
      <w:r w:rsidR="000C0443" w:rsidRPr="00485BCF">
        <w:rPr>
          <w:rFonts w:ascii="Times New Roman" w:hAnsi="Times New Roman"/>
        </w:rPr>
        <w:t>omplet</w:t>
      </w:r>
      <w:r w:rsidR="004A5BD9" w:rsidRPr="00485BCF">
        <w:rPr>
          <w:rFonts w:ascii="Times New Roman" w:hAnsi="Times New Roman"/>
        </w:rPr>
        <w:t>ing</w:t>
      </w:r>
      <w:r w:rsidR="000C0443" w:rsidRPr="00485BCF">
        <w:rPr>
          <w:rFonts w:ascii="Times New Roman" w:hAnsi="Times New Roman"/>
        </w:rPr>
        <w:t xml:space="preserve"> a draft document such as a task order, amendment, </w:t>
      </w:r>
      <w:r w:rsidR="00766A9F" w:rsidRPr="00485BCF">
        <w:rPr>
          <w:rFonts w:ascii="Times New Roman" w:hAnsi="Times New Roman"/>
        </w:rPr>
        <w:t>memorandum of understanding (MOU)</w:t>
      </w:r>
      <w:r w:rsidR="00571409" w:rsidRPr="00485BCF">
        <w:rPr>
          <w:rFonts w:ascii="Times New Roman" w:hAnsi="Times New Roman"/>
        </w:rPr>
        <w:t>,</w:t>
      </w:r>
      <w:r w:rsidR="000C0443" w:rsidRPr="00485BCF">
        <w:rPr>
          <w:rFonts w:ascii="Times New Roman" w:hAnsi="Times New Roman"/>
        </w:rPr>
        <w:t xml:space="preserve"> etc</w:t>
      </w:r>
      <w:r w:rsidR="00571409" w:rsidRPr="00485BCF">
        <w:rPr>
          <w:rFonts w:ascii="Times New Roman" w:hAnsi="Times New Roman"/>
        </w:rPr>
        <w:t>.</w:t>
      </w:r>
      <w:r w:rsidR="00D73CF3" w:rsidRPr="00485BCF">
        <w:rPr>
          <w:rFonts w:ascii="Times New Roman" w:hAnsi="Times New Roman"/>
        </w:rPr>
        <w:t xml:space="preserve"> per the request</w:t>
      </w:r>
    </w:p>
    <w:p w14:paraId="2713EFD9" w14:textId="77777777" w:rsidR="00460E0C" w:rsidRPr="00485BCF" w:rsidRDefault="00460E0C"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Determin</w:t>
      </w:r>
      <w:r w:rsidR="004A5BD9" w:rsidRPr="00485BCF">
        <w:rPr>
          <w:rFonts w:ascii="Times New Roman" w:hAnsi="Times New Roman"/>
        </w:rPr>
        <w:t>ing</w:t>
      </w:r>
      <w:r w:rsidRPr="00485BCF">
        <w:rPr>
          <w:rFonts w:ascii="Times New Roman" w:hAnsi="Times New Roman"/>
        </w:rPr>
        <w:t xml:space="preserve"> if a DBE/</w:t>
      </w:r>
      <w:proofErr w:type="spellStart"/>
      <w:r w:rsidRPr="00485BCF">
        <w:rPr>
          <w:rFonts w:ascii="Times New Roman" w:hAnsi="Times New Roman"/>
        </w:rPr>
        <w:t>UDBE</w:t>
      </w:r>
      <w:proofErr w:type="spellEnd"/>
      <w:r w:rsidRPr="00485BCF">
        <w:rPr>
          <w:rFonts w:ascii="Times New Roman" w:hAnsi="Times New Roman"/>
        </w:rPr>
        <w:t xml:space="preserve"> contract goal needs to be set </w:t>
      </w:r>
      <w:r w:rsidR="00F34B3A" w:rsidRPr="00485BCF">
        <w:rPr>
          <w:rFonts w:ascii="Times New Roman" w:hAnsi="Times New Roman"/>
        </w:rPr>
        <w:t xml:space="preserve">or re-evaluated </w:t>
      </w:r>
      <w:r w:rsidRPr="00485BCF">
        <w:rPr>
          <w:rFonts w:ascii="Times New Roman" w:hAnsi="Times New Roman"/>
        </w:rPr>
        <w:t>and arrang</w:t>
      </w:r>
      <w:r w:rsidR="004A5BD9" w:rsidRPr="00485BCF">
        <w:rPr>
          <w:rFonts w:ascii="Times New Roman" w:hAnsi="Times New Roman"/>
        </w:rPr>
        <w:t>ing</w:t>
      </w:r>
      <w:r w:rsidRPr="00485BCF">
        <w:rPr>
          <w:rFonts w:ascii="Times New Roman" w:hAnsi="Times New Roman"/>
        </w:rPr>
        <w:t xml:space="preserve"> for the goal setting documentation to be prepared internally or by a consultant.</w:t>
      </w:r>
    </w:p>
    <w:p w14:paraId="42E51CC4" w14:textId="77777777" w:rsidR="00460E0C" w:rsidRPr="00485BCF" w:rsidRDefault="00460E0C"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Determin</w:t>
      </w:r>
      <w:r w:rsidR="004A5BD9" w:rsidRPr="00485BCF">
        <w:rPr>
          <w:rFonts w:ascii="Times New Roman" w:hAnsi="Times New Roman"/>
        </w:rPr>
        <w:t>ing</w:t>
      </w:r>
      <w:r w:rsidRPr="00485BCF">
        <w:rPr>
          <w:rFonts w:ascii="Times New Roman" w:hAnsi="Times New Roman"/>
        </w:rPr>
        <w:t xml:space="preserve"> whether a pre-award is required and arrang</w:t>
      </w:r>
      <w:r w:rsidR="004A5BD9" w:rsidRPr="00485BCF">
        <w:rPr>
          <w:rFonts w:ascii="Times New Roman" w:hAnsi="Times New Roman"/>
        </w:rPr>
        <w:t>ing</w:t>
      </w:r>
      <w:r w:rsidRPr="00485BCF">
        <w:rPr>
          <w:rFonts w:ascii="Times New Roman" w:hAnsi="Times New Roman"/>
        </w:rPr>
        <w:t xml:space="preserve"> for </w:t>
      </w:r>
      <w:r w:rsidR="004A5BD9" w:rsidRPr="00485BCF">
        <w:rPr>
          <w:rFonts w:ascii="Times New Roman" w:hAnsi="Times New Roman"/>
        </w:rPr>
        <w:t xml:space="preserve">an </w:t>
      </w:r>
      <w:r w:rsidRPr="00485BCF">
        <w:rPr>
          <w:rFonts w:ascii="Times New Roman" w:hAnsi="Times New Roman"/>
        </w:rPr>
        <w:t>auditor to carry out the audit.</w:t>
      </w:r>
    </w:p>
    <w:p w14:paraId="6A8D693C" w14:textId="77777777" w:rsidR="00460E0C" w:rsidRPr="00485BCF" w:rsidRDefault="00460E0C"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Set</w:t>
      </w:r>
      <w:r w:rsidR="00E25D7C" w:rsidRPr="00485BCF">
        <w:rPr>
          <w:rFonts w:ascii="Times New Roman" w:hAnsi="Times New Roman"/>
        </w:rPr>
        <w:t>ting</w:t>
      </w:r>
      <w:r w:rsidRPr="00485BCF">
        <w:rPr>
          <w:rFonts w:ascii="Times New Roman" w:hAnsi="Times New Roman"/>
        </w:rPr>
        <w:t xml:space="preserve"> the estimated procurement schedule when a formal procurement method is used.</w:t>
      </w:r>
    </w:p>
    <w:p w14:paraId="4E0B216D" w14:textId="504BC275" w:rsidR="00421327" w:rsidRPr="00485BCF" w:rsidRDefault="00421327"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Review</w:t>
      </w:r>
      <w:r w:rsidR="00E25D7C" w:rsidRPr="00485BCF">
        <w:rPr>
          <w:rFonts w:ascii="Times New Roman" w:hAnsi="Times New Roman"/>
        </w:rPr>
        <w:t>ing</w:t>
      </w:r>
      <w:r w:rsidRPr="00485BCF">
        <w:rPr>
          <w:rFonts w:ascii="Times New Roman" w:hAnsi="Times New Roman"/>
        </w:rPr>
        <w:t xml:space="preserve"> any grants or agreements concerning the funding that will be used for the procurement and incorporat</w:t>
      </w:r>
      <w:r w:rsidR="00E25D7C" w:rsidRPr="00485BCF">
        <w:rPr>
          <w:rFonts w:ascii="Times New Roman" w:hAnsi="Times New Roman"/>
        </w:rPr>
        <w:t>ing</w:t>
      </w:r>
      <w:r w:rsidRPr="00485BCF">
        <w:rPr>
          <w:rFonts w:ascii="Times New Roman" w:hAnsi="Times New Roman"/>
        </w:rPr>
        <w:t xml:space="preserve"> necessary provisions or referenc</w:t>
      </w:r>
      <w:r w:rsidR="00E25D7C" w:rsidRPr="00485BCF">
        <w:rPr>
          <w:rFonts w:ascii="Times New Roman" w:hAnsi="Times New Roman"/>
        </w:rPr>
        <w:t>ing</w:t>
      </w:r>
      <w:r w:rsidRPr="00485BCF">
        <w:rPr>
          <w:rFonts w:ascii="Times New Roman" w:hAnsi="Times New Roman"/>
        </w:rPr>
        <w:t xml:space="preserve"> any pass-thr</w:t>
      </w:r>
      <w:r w:rsidR="00942AFE" w:rsidRPr="00485BCF">
        <w:rPr>
          <w:rFonts w:ascii="Times New Roman" w:hAnsi="Times New Roman"/>
        </w:rPr>
        <w:t>ough</w:t>
      </w:r>
      <w:r w:rsidRPr="00485BCF">
        <w:rPr>
          <w:rFonts w:ascii="Times New Roman" w:hAnsi="Times New Roman"/>
        </w:rPr>
        <w:t xml:space="preserve"> obligations in the draft contract, task order, MOU, etc. so that </w:t>
      </w:r>
      <w:r w:rsidR="009C5DA8" w:rsidRPr="00485BCF">
        <w:rPr>
          <w:rFonts w:ascii="Times New Roman" w:hAnsi="Times New Roman"/>
        </w:rPr>
        <w:t xml:space="preserve">document provisions can be </w:t>
      </w:r>
      <w:r w:rsidRPr="00485BCF">
        <w:rPr>
          <w:rFonts w:ascii="Times New Roman" w:hAnsi="Times New Roman"/>
        </w:rPr>
        <w:t>tailor</w:t>
      </w:r>
      <w:r w:rsidR="009C5DA8" w:rsidRPr="00485BCF">
        <w:rPr>
          <w:rFonts w:ascii="Times New Roman" w:hAnsi="Times New Roman"/>
        </w:rPr>
        <w:t>ed</w:t>
      </w:r>
      <w:r w:rsidRPr="00485BCF">
        <w:rPr>
          <w:rFonts w:ascii="Times New Roman" w:hAnsi="Times New Roman"/>
        </w:rPr>
        <w:t xml:space="preserve"> accordingly.</w:t>
      </w:r>
    </w:p>
    <w:p w14:paraId="237A5658" w14:textId="77777777" w:rsidR="00D73CF3" w:rsidRPr="00485BCF" w:rsidRDefault="00973134"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S</w:t>
      </w:r>
      <w:r w:rsidR="00D73CF3" w:rsidRPr="00485BCF">
        <w:rPr>
          <w:rFonts w:ascii="Times New Roman" w:hAnsi="Times New Roman"/>
        </w:rPr>
        <w:t>end</w:t>
      </w:r>
      <w:r w:rsidR="00E25D7C" w:rsidRPr="00485BCF">
        <w:rPr>
          <w:rFonts w:ascii="Times New Roman" w:hAnsi="Times New Roman"/>
        </w:rPr>
        <w:t>ing</w:t>
      </w:r>
      <w:r w:rsidR="00D73CF3" w:rsidRPr="00485BCF">
        <w:rPr>
          <w:rFonts w:ascii="Times New Roman" w:hAnsi="Times New Roman"/>
        </w:rPr>
        <w:t xml:space="preserve"> the final formatted </w:t>
      </w:r>
      <w:r w:rsidR="00910EB8" w:rsidRPr="00485BCF">
        <w:rPr>
          <w:rFonts w:ascii="Times New Roman" w:hAnsi="Times New Roman"/>
        </w:rPr>
        <w:t>contract</w:t>
      </w:r>
      <w:r w:rsidR="00D73CF3" w:rsidRPr="00485BCF">
        <w:rPr>
          <w:rFonts w:ascii="Times New Roman" w:hAnsi="Times New Roman"/>
        </w:rPr>
        <w:t xml:space="preserve"> to the consultant/contractor for signature.</w:t>
      </w:r>
    </w:p>
    <w:p w14:paraId="274F36F3" w14:textId="77777777" w:rsidR="000813F5" w:rsidRPr="00485BCF" w:rsidRDefault="00D73CF3"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 xml:space="preserve">Once the </w:t>
      </w:r>
      <w:r w:rsidR="00973134" w:rsidRPr="00485BCF">
        <w:rPr>
          <w:rFonts w:ascii="Times New Roman" w:hAnsi="Times New Roman"/>
        </w:rPr>
        <w:t xml:space="preserve">signed </w:t>
      </w:r>
      <w:r w:rsidR="00910EB8" w:rsidRPr="00485BCF">
        <w:rPr>
          <w:rFonts w:ascii="Times New Roman" w:hAnsi="Times New Roman"/>
        </w:rPr>
        <w:t>contract</w:t>
      </w:r>
      <w:r w:rsidR="00973134" w:rsidRPr="00485BCF">
        <w:rPr>
          <w:rFonts w:ascii="Times New Roman" w:hAnsi="Times New Roman"/>
        </w:rPr>
        <w:t xml:space="preserve"> is received</w:t>
      </w:r>
      <w:r w:rsidRPr="00485BCF">
        <w:rPr>
          <w:rFonts w:ascii="Times New Roman" w:hAnsi="Times New Roman"/>
        </w:rPr>
        <w:t xml:space="preserve">, </w:t>
      </w:r>
      <w:r w:rsidR="00E25D7C" w:rsidRPr="00485BCF">
        <w:rPr>
          <w:rFonts w:ascii="Times New Roman" w:hAnsi="Times New Roman"/>
        </w:rPr>
        <w:t>routing the signed document</w:t>
      </w:r>
      <w:r w:rsidR="00687BD7" w:rsidRPr="00485BCF">
        <w:rPr>
          <w:rFonts w:ascii="Times New Roman" w:hAnsi="Times New Roman"/>
        </w:rPr>
        <w:t xml:space="preserve"> for final signature per the Director Delegation and</w:t>
      </w:r>
      <w:r w:rsidR="00E25D7C" w:rsidRPr="00485BCF">
        <w:rPr>
          <w:rFonts w:ascii="Times New Roman" w:hAnsi="Times New Roman"/>
        </w:rPr>
        <w:t>/</w:t>
      </w:r>
      <w:r w:rsidR="00687BD7" w:rsidRPr="00485BCF">
        <w:rPr>
          <w:rFonts w:ascii="Times New Roman" w:hAnsi="Times New Roman"/>
        </w:rPr>
        <w:t>or Red Flag</w:t>
      </w:r>
      <w:r w:rsidR="00F13408" w:rsidRPr="00485BCF">
        <w:rPr>
          <w:rFonts w:ascii="Times New Roman" w:hAnsi="Times New Roman"/>
        </w:rPr>
        <w:t xml:space="preserve"> approval process</w:t>
      </w:r>
      <w:r w:rsidRPr="00485BCF">
        <w:rPr>
          <w:rFonts w:ascii="Times New Roman" w:hAnsi="Times New Roman"/>
        </w:rPr>
        <w:t>.</w:t>
      </w:r>
    </w:p>
    <w:p w14:paraId="24FBDEF9" w14:textId="77777777" w:rsidR="00973134" w:rsidRPr="00485BCF" w:rsidRDefault="00973134" w:rsidP="00FF000F">
      <w:pPr>
        <w:pStyle w:val="PMabc"/>
        <w:numPr>
          <w:ilvl w:val="0"/>
          <w:numId w:val="85"/>
        </w:numPr>
        <w:tabs>
          <w:tab w:val="clear" w:pos="770"/>
          <w:tab w:val="left" w:pos="3740"/>
        </w:tabs>
        <w:jc w:val="left"/>
        <w:rPr>
          <w:rFonts w:ascii="Times New Roman" w:hAnsi="Times New Roman"/>
        </w:rPr>
      </w:pPr>
      <w:r w:rsidRPr="00485BCF">
        <w:rPr>
          <w:rFonts w:ascii="Times New Roman" w:hAnsi="Times New Roman"/>
        </w:rPr>
        <w:t>S</w:t>
      </w:r>
      <w:r w:rsidR="000813F5" w:rsidRPr="00485BCF">
        <w:rPr>
          <w:rFonts w:ascii="Times New Roman" w:hAnsi="Times New Roman"/>
        </w:rPr>
        <w:t>end</w:t>
      </w:r>
      <w:r w:rsidR="00E25D7C" w:rsidRPr="00485BCF">
        <w:rPr>
          <w:rFonts w:ascii="Times New Roman" w:hAnsi="Times New Roman"/>
        </w:rPr>
        <w:t>ing</w:t>
      </w:r>
      <w:r w:rsidR="000813F5" w:rsidRPr="00485BCF">
        <w:rPr>
          <w:rFonts w:ascii="Times New Roman" w:hAnsi="Times New Roman"/>
        </w:rPr>
        <w:t xml:space="preserve"> </w:t>
      </w:r>
      <w:r w:rsidR="00910EB8" w:rsidRPr="00485BCF">
        <w:rPr>
          <w:rFonts w:ascii="Times New Roman" w:hAnsi="Times New Roman"/>
        </w:rPr>
        <w:t>a copy</w:t>
      </w:r>
      <w:r w:rsidR="000813F5" w:rsidRPr="00485BCF">
        <w:rPr>
          <w:rFonts w:ascii="Times New Roman" w:hAnsi="Times New Roman"/>
        </w:rPr>
        <w:t xml:space="preserve"> of the executed </w:t>
      </w:r>
      <w:r w:rsidR="00910EB8" w:rsidRPr="00485BCF">
        <w:rPr>
          <w:rFonts w:ascii="Times New Roman" w:hAnsi="Times New Roman"/>
        </w:rPr>
        <w:t>contract</w:t>
      </w:r>
      <w:r w:rsidR="000813F5" w:rsidRPr="00485BCF">
        <w:rPr>
          <w:rFonts w:ascii="Times New Roman" w:hAnsi="Times New Roman"/>
        </w:rPr>
        <w:t xml:space="preserve"> to the consultant/contractor</w:t>
      </w:r>
      <w:r w:rsidR="00F7489F" w:rsidRPr="00485BCF">
        <w:rPr>
          <w:rFonts w:ascii="Times New Roman" w:hAnsi="Times New Roman"/>
        </w:rPr>
        <w:t>.</w:t>
      </w:r>
    </w:p>
    <w:p w14:paraId="13F4EDBF"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 xml:space="preserve">When a credit card is used, </w:t>
      </w:r>
      <w:r w:rsidR="00973134" w:rsidRPr="00485BCF">
        <w:rPr>
          <w:rFonts w:ascii="Times New Roman" w:hAnsi="Times New Roman"/>
        </w:rPr>
        <w:t>a</w:t>
      </w:r>
      <w:r w:rsidRPr="00485BCF">
        <w:rPr>
          <w:rFonts w:ascii="Times New Roman" w:hAnsi="Times New Roman"/>
        </w:rPr>
        <w:t xml:space="preserve"> sales receipt</w:t>
      </w:r>
      <w:r w:rsidR="00973134" w:rsidRPr="00485BCF">
        <w:rPr>
          <w:rFonts w:ascii="Times New Roman" w:hAnsi="Times New Roman"/>
        </w:rPr>
        <w:t xml:space="preserve"> must be</w:t>
      </w:r>
      <w:r w:rsidRPr="00485BCF">
        <w:rPr>
          <w:rFonts w:ascii="Times New Roman" w:hAnsi="Times New Roman"/>
        </w:rPr>
        <w:t xml:space="preserve"> attached </w:t>
      </w:r>
      <w:r w:rsidR="00910EB8" w:rsidRPr="00485BCF">
        <w:rPr>
          <w:rFonts w:ascii="Times New Roman" w:hAnsi="Times New Roman"/>
        </w:rPr>
        <w:t>with</w:t>
      </w:r>
      <w:r w:rsidRPr="00485BCF">
        <w:rPr>
          <w:rFonts w:ascii="Times New Roman" w:hAnsi="Times New Roman"/>
        </w:rPr>
        <w:t xml:space="preserve"> the signature of the person taking possession of the goods attesting to such receipt.</w:t>
      </w:r>
    </w:p>
    <w:p w14:paraId="0DADC937"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T</w:t>
      </w:r>
      <w:r w:rsidR="00864831" w:rsidRPr="00485BCF">
        <w:rPr>
          <w:rFonts w:ascii="Times New Roman" w:hAnsi="Times New Roman"/>
        </w:rPr>
        <w:t>he PAD</w:t>
      </w:r>
      <w:r w:rsidR="007B3796" w:rsidRPr="00485BCF">
        <w:rPr>
          <w:rFonts w:ascii="Times New Roman" w:hAnsi="Times New Roman"/>
        </w:rPr>
        <w:t xml:space="preserve"> </w:t>
      </w:r>
      <w:r w:rsidR="009F6126" w:rsidRPr="00485BCF">
        <w:rPr>
          <w:rFonts w:ascii="Times New Roman" w:hAnsi="Times New Roman"/>
        </w:rPr>
        <w:t>f</w:t>
      </w:r>
      <w:r w:rsidR="007B3796" w:rsidRPr="00485BCF">
        <w:rPr>
          <w:rFonts w:ascii="Times New Roman" w:hAnsi="Times New Roman"/>
        </w:rPr>
        <w:t>orm</w:t>
      </w:r>
      <w:r w:rsidRPr="00485BCF">
        <w:rPr>
          <w:rFonts w:ascii="Times New Roman" w:hAnsi="Times New Roman"/>
        </w:rPr>
        <w:t xml:space="preserve"> is intended to assist project managers and the Contracts </w:t>
      </w:r>
      <w:r w:rsidR="009F6126" w:rsidRPr="00485BCF">
        <w:rPr>
          <w:rFonts w:ascii="Times New Roman" w:hAnsi="Times New Roman"/>
        </w:rPr>
        <w:t>and</w:t>
      </w:r>
      <w:r w:rsidRPr="00485BCF">
        <w:rPr>
          <w:rFonts w:ascii="Times New Roman" w:hAnsi="Times New Roman"/>
        </w:rPr>
        <w:t xml:space="preserve"> Procurement Department in determining the </w:t>
      </w:r>
      <w:r w:rsidR="00553022" w:rsidRPr="00485BCF">
        <w:rPr>
          <w:rFonts w:ascii="Times New Roman" w:hAnsi="Times New Roman"/>
        </w:rPr>
        <w:t>rationale</w:t>
      </w:r>
      <w:r w:rsidRPr="00485BCF">
        <w:rPr>
          <w:rFonts w:ascii="Times New Roman" w:hAnsi="Times New Roman"/>
        </w:rPr>
        <w:t xml:space="preserve"> for </w:t>
      </w:r>
      <w:r w:rsidR="00553022" w:rsidRPr="00485BCF">
        <w:rPr>
          <w:rFonts w:ascii="Times New Roman" w:hAnsi="Times New Roman"/>
        </w:rPr>
        <w:t xml:space="preserve">the selection of </w:t>
      </w:r>
      <w:r w:rsidRPr="00485BCF">
        <w:rPr>
          <w:rFonts w:ascii="Times New Roman" w:hAnsi="Times New Roman"/>
        </w:rPr>
        <w:t xml:space="preserve">procurement </w:t>
      </w:r>
      <w:r w:rsidR="00553022" w:rsidRPr="00485BCF">
        <w:rPr>
          <w:rFonts w:ascii="Times New Roman" w:hAnsi="Times New Roman"/>
        </w:rPr>
        <w:t>method and cost type of a solicitation</w:t>
      </w:r>
      <w:r w:rsidR="00421327" w:rsidRPr="00485BCF">
        <w:rPr>
          <w:rFonts w:ascii="Times New Roman" w:hAnsi="Times New Roman"/>
        </w:rPr>
        <w:t xml:space="preserve"> and should be filled out </w:t>
      </w:r>
      <w:r w:rsidR="00E516DD" w:rsidRPr="00485BCF">
        <w:rPr>
          <w:rFonts w:ascii="Times New Roman" w:hAnsi="Times New Roman"/>
        </w:rPr>
        <w:t xml:space="preserve">in accordance with Section 042 of this </w:t>
      </w:r>
      <w:r w:rsidR="002171B8" w:rsidRPr="00485BCF">
        <w:rPr>
          <w:rFonts w:ascii="Times New Roman" w:hAnsi="Times New Roman"/>
        </w:rPr>
        <w:t>manual</w:t>
      </w:r>
      <w:r w:rsidRPr="00485BCF">
        <w:rPr>
          <w:rFonts w:ascii="Times New Roman" w:hAnsi="Times New Roman"/>
        </w:rPr>
        <w:t>.</w:t>
      </w:r>
    </w:p>
    <w:p w14:paraId="5F0CF64E"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0F51F870" w14:textId="46087536" w:rsidR="002A27C0" w:rsidRPr="00485BCF" w:rsidRDefault="009B5EEF" w:rsidP="006951BC">
      <w:pPr>
        <w:pStyle w:val="SOWDeliverables"/>
        <w:rPr>
          <w:rFonts w:ascii="Times New Roman" w:hAnsi="Times New Roman"/>
          <w:sz w:val="20"/>
        </w:rPr>
      </w:pPr>
      <w:hyperlink w:anchor="Appendix5" w:history="1">
        <w:r w:rsidR="002A27C0" w:rsidRPr="00485BCF">
          <w:rPr>
            <w:rStyle w:val="Hyperlink"/>
            <w:rFonts w:ascii="Times New Roman" w:hAnsi="Times New Roman"/>
            <w:color w:val="auto"/>
            <w:sz w:val="20"/>
            <w:u w:val="none"/>
          </w:rPr>
          <w:t xml:space="preserve">Sole Source </w:t>
        </w:r>
        <w:r w:rsidR="00BB6BBD" w:rsidRPr="00485BCF">
          <w:rPr>
            <w:rStyle w:val="Hyperlink"/>
            <w:rFonts w:ascii="Times New Roman" w:hAnsi="Times New Roman"/>
            <w:color w:val="auto"/>
            <w:sz w:val="20"/>
            <w:u w:val="none"/>
          </w:rPr>
          <w:t>Approval</w:t>
        </w:r>
        <w:r w:rsidR="002A27C0" w:rsidRPr="00485BCF">
          <w:rPr>
            <w:rStyle w:val="Hyperlink"/>
            <w:rFonts w:ascii="Times New Roman" w:hAnsi="Times New Roman"/>
            <w:color w:val="auto"/>
            <w:sz w:val="20"/>
            <w:u w:val="none"/>
          </w:rPr>
          <w:t xml:space="preserve"> Form</w:t>
        </w:r>
      </w:hyperlink>
    </w:p>
    <w:p w14:paraId="56B49BF4" w14:textId="45D37346" w:rsidR="002A27C0" w:rsidRPr="00485BCF" w:rsidRDefault="009B5EEF" w:rsidP="006951BC">
      <w:pPr>
        <w:pStyle w:val="SOWDeliverables"/>
        <w:rPr>
          <w:rFonts w:ascii="Times New Roman" w:hAnsi="Times New Roman"/>
          <w:sz w:val="20"/>
        </w:rPr>
      </w:pPr>
      <w:hyperlink w:anchor="Appendix6" w:history="1">
        <w:r w:rsidR="00E907AA" w:rsidRPr="00485BCF">
          <w:rPr>
            <w:rStyle w:val="Hyperlink"/>
            <w:rFonts w:ascii="Times New Roman" w:hAnsi="Times New Roman"/>
            <w:color w:val="auto"/>
            <w:sz w:val="20"/>
            <w:u w:val="none"/>
          </w:rPr>
          <w:t xml:space="preserve">Procurement </w:t>
        </w:r>
        <w:r w:rsidR="002A27C0" w:rsidRPr="00485BCF">
          <w:rPr>
            <w:rStyle w:val="Hyperlink"/>
            <w:rFonts w:ascii="Times New Roman" w:hAnsi="Times New Roman"/>
            <w:color w:val="auto"/>
            <w:sz w:val="20"/>
            <w:u w:val="none"/>
          </w:rPr>
          <w:t>Requisition Form</w:t>
        </w:r>
      </w:hyperlink>
    </w:p>
    <w:p w14:paraId="69CFD37A" w14:textId="2EAE1062" w:rsidR="002A27C0" w:rsidRPr="00485BCF" w:rsidRDefault="009B5EEF" w:rsidP="006951BC">
      <w:pPr>
        <w:pStyle w:val="SOWDeliverables"/>
        <w:rPr>
          <w:rFonts w:ascii="Times New Roman" w:hAnsi="Times New Roman"/>
          <w:sz w:val="20"/>
        </w:rPr>
      </w:pPr>
      <w:hyperlink w:anchor="Appendix8" w:history="1">
        <w:r w:rsidR="002A27C0" w:rsidRPr="00485BCF">
          <w:rPr>
            <w:rStyle w:val="Hyperlink"/>
            <w:rFonts w:ascii="Times New Roman" w:hAnsi="Times New Roman"/>
            <w:color w:val="auto"/>
            <w:sz w:val="20"/>
            <w:u w:val="none"/>
          </w:rPr>
          <w:t xml:space="preserve">Delegation of Authority </w:t>
        </w:r>
        <w:r w:rsidR="00683F84" w:rsidRPr="00485BCF">
          <w:rPr>
            <w:rStyle w:val="Hyperlink"/>
            <w:rFonts w:ascii="Times New Roman" w:hAnsi="Times New Roman"/>
            <w:color w:val="auto"/>
            <w:sz w:val="20"/>
            <w:u w:val="none"/>
          </w:rPr>
          <w:t>by Executive Director (</w:t>
        </w:r>
        <w:r w:rsidR="002A27C0" w:rsidRPr="00485BCF">
          <w:rPr>
            <w:rStyle w:val="Hyperlink"/>
            <w:rFonts w:ascii="Times New Roman" w:hAnsi="Times New Roman"/>
            <w:color w:val="auto"/>
            <w:sz w:val="20"/>
            <w:u w:val="none"/>
          </w:rPr>
          <w:t>Administrative Policy</w:t>
        </w:r>
      </w:hyperlink>
      <w:r w:rsidR="00683F84" w:rsidRPr="00485BCF">
        <w:rPr>
          <w:rFonts w:ascii="Times New Roman" w:hAnsi="Times New Roman"/>
          <w:sz w:val="20"/>
        </w:rPr>
        <w:t>)</w:t>
      </w:r>
    </w:p>
    <w:p w14:paraId="64F0E87A" w14:textId="145434C5" w:rsidR="002A27C0" w:rsidRPr="00485BCF" w:rsidRDefault="009B5EEF" w:rsidP="006951BC">
      <w:pPr>
        <w:pStyle w:val="SOWDeliverables"/>
        <w:rPr>
          <w:rFonts w:ascii="Times New Roman" w:hAnsi="Times New Roman"/>
          <w:sz w:val="20"/>
        </w:rPr>
      </w:pPr>
      <w:hyperlink w:anchor="Appendix22" w:history="1">
        <w:r w:rsidR="008F38AD" w:rsidRPr="00485BCF">
          <w:rPr>
            <w:rStyle w:val="Hyperlink"/>
            <w:rFonts w:ascii="Times New Roman" w:hAnsi="Times New Roman"/>
            <w:color w:val="auto"/>
            <w:sz w:val="20"/>
            <w:u w:val="none"/>
          </w:rPr>
          <w:t>Method of Procurement Selection</w:t>
        </w:r>
        <w:r w:rsidR="007B3796" w:rsidRPr="00485BCF">
          <w:rPr>
            <w:rStyle w:val="Hyperlink"/>
            <w:rFonts w:ascii="Times New Roman" w:hAnsi="Times New Roman"/>
            <w:color w:val="auto"/>
            <w:sz w:val="20"/>
            <w:u w:val="none"/>
          </w:rPr>
          <w:t xml:space="preserve"> Form</w:t>
        </w:r>
      </w:hyperlink>
    </w:p>
    <w:p w14:paraId="2B5FF025" w14:textId="6E34A8C8"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Independent Cost Estimate (ICE) Justification for Small Procurements</w:t>
        </w:r>
      </w:hyperlink>
    </w:p>
    <w:p w14:paraId="1A8C75E3" w14:textId="06AC1263"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Independent Cost Estimate, Scope of Work, Summary, and Staffing Plan</w:t>
        </w:r>
      </w:hyperlink>
    </w:p>
    <w:p w14:paraId="33FD210C" w14:textId="417B8DC2" w:rsidR="00B37DD5" w:rsidRPr="00485BCF" w:rsidRDefault="009B5EEF" w:rsidP="00B37DD5">
      <w:pPr>
        <w:pStyle w:val="SOWDeliverables"/>
        <w:rPr>
          <w:rFonts w:ascii="Times New Roman" w:hAnsi="Times New Roman"/>
        </w:rPr>
      </w:pPr>
      <w:hyperlink w:anchor="Appendix32" w:history="1">
        <w:r w:rsidR="00B37DD5" w:rsidRPr="00485BCF">
          <w:rPr>
            <w:rStyle w:val="Hyperlink"/>
            <w:rFonts w:ascii="Times New Roman" w:hAnsi="Times New Roman"/>
            <w:color w:val="auto"/>
            <w:sz w:val="20"/>
            <w:u w:val="none"/>
          </w:rPr>
          <w:t xml:space="preserve">Limited Competition Approval Form </w:t>
        </w:r>
      </w:hyperlink>
    </w:p>
    <w:p w14:paraId="076F2629" w14:textId="3BFA12CF" w:rsidR="003F525A" w:rsidRPr="00485BCF" w:rsidRDefault="003F525A" w:rsidP="00B37DD5">
      <w:pPr>
        <w:pStyle w:val="SOWDeliverables"/>
        <w:numPr>
          <w:ilvl w:val="0"/>
          <w:numId w:val="0"/>
        </w:numPr>
        <w:ind w:left="1080"/>
        <w:rPr>
          <w:rFonts w:ascii="Times New Roman" w:hAnsi="Times New Roman"/>
        </w:rPr>
      </w:pPr>
    </w:p>
    <w:p w14:paraId="7DD78ADA" w14:textId="77777777" w:rsidR="00B065E3" w:rsidRPr="00485BCF" w:rsidRDefault="00B065E3" w:rsidP="000B366C">
      <w:pPr>
        <w:pStyle w:val="PMBullets"/>
        <w:numPr>
          <w:ilvl w:val="0"/>
          <w:numId w:val="0"/>
        </w:numPr>
        <w:ind w:left="330"/>
        <w:rPr>
          <w:rFonts w:ascii="Times New Roman" w:hAnsi="Times New Roman"/>
          <w:lang w:val="en-US"/>
        </w:rPr>
      </w:pPr>
    </w:p>
    <w:p w14:paraId="50F6BDD0" w14:textId="680BDD1D" w:rsidR="002A27C0" w:rsidRPr="00485BCF" w:rsidRDefault="002A27C0" w:rsidP="000B366C">
      <w:pPr>
        <w:pStyle w:val="Heading3"/>
        <w:rPr>
          <w:rFonts w:ascii="Times New Roman" w:hAnsi="Times New Roman"/>
          <w:i w:val="0"/>
        </w:rPr>
      </w:pPr>
      <w:bookmarkStart w:id="241" w:name="_Toc88386248"/>
      <w:bookmarkStart w:id="242" w:name="_Toc89491992"/>
      <w:bookmarkStart w:id="243" w:name="_Toc143496284"/>
      <w:bookmarkStart w:id="244" w:name="_Toc386200255"/>
      <w:bookmarkStart w:id="245" w:name="_Toc386205142"/>
      <w:r w:rsidRPr="00485BCF">
        <w:rPr>
          <w:rFonts w:ascii="Times New Roman" w:hAnsi="Times New Roman"/>
          <w:i w:val="0"/>
        </w:rPr>
        <w:t xml:space="preserve">SECTION </w:t>
      </w:r>
      <w:r w:rsidR="00394AA0" w:rsidRPr="00485BCF">
        <w:rPr>
          <w:rFonts w:ascii="Times New Roman" w:hAnsi="Times New Roman"/>
          <w:i w:val="0"/>
        </w:rPr>
        <w:t>0</w:t>
      </w:r>
      <w:r w:rsidR="00BF745A" w:rsidRPr="00485BCF">
        <w:rPr>
          <w:rFonts w:ascii="Times New Roman" w:hAnsi="Times New Roman"/>
          <w:i w:val="0"/>
        </w:rPr>
        <w:t>37</w:t>
      </w:r>
      <w:r w:rsidR="00394AA0" w:rsidRPr="00485BCF">
        <w:rPr>
          <w:rFonts w:ascii="Times New Roman" w:hAnsi="Times New Roman"/>
          <w:i w:val="0"/>
        </w:rPr>
        <w:t xml:space="preserve"> </w:t>
      </w:r>
      <w:r w:rsidRPr="00485BCF">
        <w:rPr>
          <w:rFonts w:ascii="Times New Roman" w:hAnsi="Times New Roman"/>
          <w:i w:val="0"/>
        </w:rPr>
        <w:t>– INDEPENDENT COST ESTIMATE</w:t>
      </w:r>
      <w:bookmarkEnd w:id="241"/>
      <w:bookmarkEnd w:id="242"/>
      <w:bookmarkEnd w:id="243"/>
      <w:r w:rsidR="00C641EF" w:rsidRPr="00485BCF">
        <w:rPr>
          <w:rFonts w:ascii="Times New Roman" w:hAnsi="Times New Roman"/>
          <w:i w:val="0"/>
        </w:rPr>
        <w:t xml:space="preserve"> (ICE)</w:t>
      </w:r>
      <w:r w:rsidR="009B1DE4" w:rsidRPr="00485BCF">
        <w:rPr>
          <w:rFonts w:ascii="Times New Roman" w:hAnsi="Times New Roman"/>
          <w:i w:val="0"/>
        </w:rPr>
        <w:t xml:space="preserve"> </w:t>
      </w:r>
      <w:bookmarkEnd w:id="244"/>
      <w:bookmarkEnd w:id="245"/>
    </w:p>
    <w:p w14:paraId="24DCAEB4" w14:textId="77777777" w:rsidR="003F525A" w:rsidRPr="00485BCF" w:rsidRDefault="002A27C0" w:rsidP="00FF000F">
      <w:pPr>
        <w:pStyle w:val="PMNumbering"/>
        <w:numPr>
          <w:ilvl w:val="0"/>
          <w:numId w:val="88"/>
        </w:numPr>
        <w:spacing w:before="0"/>
        <w:ind w:left="432" w:hanging="432"/>
        <w:jc w:val="left"/>
        <w:rPr>
          <w:rFonts w:ascii="Times New Roman" w:hAnsi="Times New Roman"/>
        </w:rPr>
      </w:pPr>
      <w:r w:rsidRPr="00485BCF">
        <w:rPr>
          <w:rFonts w:ascii="Times New Roman" w:hAnsi="Times New Roman"/>
        </w:rPr>
        <w:t>In the FTA Circular 4220.1.</w:t>
      </w:r>
      <w:r w:rsidR="002442A6" w:rsidRPr="00485BCF">
        <w:rPr>
          <w:rFonts w:ascii="Times New Roman" w:hAnsi="Times New Roman"/>
        </w:rPr>
        <w:t>F</w:t>
      </w:r>
      <w:r w:rsidRPr="00485BCF">
        <w:rPr>
          <w:rFonts w:ascii="Times New Roman" w:hAnsi="Times New Roman"/>
        </w:rPr>
        <w:t xml:space="preserve">, it is specified that grantees </w:t>
      </w:r>
      <w:r w:rsidR="00460E0C" w:rsidRPr="00485BCF">
        <w:rPr>
          <w:rFonts w:ascii="Times New Roman" w:hAnsi="Times New Roman"/>
        </w:rPr>
        <w:t>should</w:t>
      </w:r>
      <w:r w:rsidRPr="00485BCF">
        <w:rPr>
          <w:rFonts w:ascii="Times New Roman" w:hAnsi="Times New Roman"/>
        </w:rPr>
        <w:t xml:space="preserve"> perform a cost or price analysis in connection with every procurement action</w:t>
      </w:r>
      <w:r w:rsidR="00093B75" w:rsidRPr="00485BCF">
        <w:rPr>
          <w:rFonts w:ascii="Times New Roman" w:hAnsi="Times New Roman"/>
        </w:rPr>
        <w:t xml:space="preserve"> including </w:t>
      </w:r>
      <w:r w:rsidR="0099738D" w:rsidRPr="00485BCF">
        <w:rPr>
          <w:rFonts w:ascii="Times New Roman" w:hAnsi="Times New Roman"/>
        </w:rPr>
        <w:t xml:space="preserve">change orders, </w:t>
      </w:r>
      <w:r w:rsidR="00093B75" w:rsidRPr="00485BCF">
        <w:rPr>
          <w:rFonts w:ascii="Times New Roman" w:hAnsi="Times New Roman"/>
        </w:rPr>
        <w:t>contract modifications</w:t>
      </w:r>
      <w:r w:rsidR="000B4FC1" w:rsidRPr="00485BCF">
        <w:rPr>
          <w:rFonts w:ascii="Times New Roman" w:hAnsi="Times New Roman"/>
        </w:rPr>
        <w:t xml:space="preserve"> and sole source procurements</w:t>
      </w:r>
      <w:r w:rsidR="00591155" w:rsidRPr="00485BCF">
        <w:rPr>
          <w:rFonts w:ascii="Times New Roman" w:hAnsi="Times New Roman"/>
        </w:rPr>
        <w:t xml:space="preserve">. </w:t>
      </w:r>
    </w:p>
    <w:p w14:paraId="4126F693" w14:textId="38692305" w:rsidR="002A27C0" w:rsidRPr="00485BCF" w:rsidRDefault="002A27C0" w:rsidP="000B366C">
      <w:pPr>
        <w:pStyle w:val="PMNumbering"/>
        <w:jc w:val="left"/>
        <w:rPr>
          <w:rFonts w:ascii="Times New Roman" w:hAnsi="Times New Roman"/>
        </w:rPr>
      </w:pPr>
      <w:r w:rsidRPr="00485BCF">
        <w:rPr>
          <w:rFonts w:ascii="Times New Roman" w:hAnsi="Times New Roman"/>
        </w:rPr>
        <w:lastRenderedPageBreak/>
        <w:t>The intent of the Circular 4220.1.</w:t>
      </w:r>
      <w:r w:rsidR="002442A6" w:rsidRPr="00485BCF">
        <w:rPr>
          <w:rFonts w:ascii="Times New Roman" w:hAnsi="Times New Roman"/>
        </w:rPr>
        <w:t>F</w:t>
      </w:r>
      <w:r w:rsidRPr="00485BCF">
        <w:rPr>
          <w:rFonts w:ascii="Times New Roman" w:hAnsi="Times New Roman"/>
        </w:rPr>
        <w:t xml:space="preserve">, with respect to cost and price analysis (which logically begins with an in-house cost estimate) is to capture every procurement, not just “major” procurements. The degree of the analysis and the degree of detail of the in-house cost estimate depend on the size and complexity of the procurement. An </w:t>
      </w:r>
      <w:r w:rsidR="00460E0C" w:rsidRPr="00485BCF">
        <w:rPr>
          <w:rFonts w:ascii="Times New Roman" w:hAnsi="Times New Roman"/>
        </w:rPr>
        <w:t>ICE</w:t>
      </w:r>
      <w:r w:rsidRPr="00485BCF">
        <w:rPr>
          <w:rFonts w:ascii="Times New Roman" w:hAnsi="Times New Roman"/>
        </w:rPr>
        <w:t xml:space="preserve"> </w:t>
      </w:r>
      <w:r w:rsidR="009B1DE4" w:rsidRPr="00485BCF">
        <w:rPr>
          <w:rFonts w:ascii="Times New Roman" w:hAnsi="Times New Roman"/>
        </w:rPr>
        <w:t xml:space="preserve">or EE </w:t>
      </w:r>
      <w:r w:rsidRPr="00485BCF">
        <w:rPr>
          <w:rFonts w:ascii="Times New Roman" w:hAnsi="Times New Roman"/>
        </w:rPr>
        <w:t xml:space="preserve">should be developed for every procurement and the estimate must be documented </w:t>
      </w:r>
      <w:r w:rsidR="00C1610E" w:rsidRPr="00485BCF">
        <w:rPr>
          <w:rFonts w:ascii="Times New Roman" w:hAnsi="Times New Roman"/>
        </w:rPr>
        <w:t xml:space="preserve">using the appropriate standardized </w:t>
      </w:r>
      <w:r w:rsidR="0074088C">
        <w:rPr>
          <w:rFonts w:ascii="Times New Roman" w:hAnsi="Times New Roman"/>
        </w:rPr>
        <w:t>RTPA</w:t>
      </w:r>
      <w:r w:rsidRPr="00485BCF">
        <w:rPr>
          <w:rFonts w:ascii="Times New Roman" w:hAnsi="Times New Roman"/>
        </w:rPr>
        <w:t xml:space="preserve"> form.</w:t>
      </w:r>
      <w:r w:rsidR="00C1610E" w:rsidRPr="00485BCF">
        <w:rPr>
          <w:rFonts w:ascii="Times New Roman" w:hAnsi="Times New Roman"/>
        </w:rPr>
        <w:t xml:space="preserve">  A consultant not otherwise involved in the procurement, who has signed appropriate conflict of interest forms including a </w:t>
      </w:r>
      <w:r w:rsidR="0099738D" w:rsidRPr="00485BCF">
        <w:rPr>
          <w:rFonts w:ascii="Times New Roman" w:hAnsi="Times New Roman"/>
        </w:rPr>
        <w:t>F</w:t>
      </w:r>
      <w:r w:rsidR="00C1610E" w:rsidRPr="00485BCF">
        <w:rPr>
          <w:rFonts w:ascii="Times New Roman" w:hAnsi="Times New Roman"/>
        </w:rPr>
        <w:t>orm 700</w:t>
      </w:r>
      <w:r w:rsidR="0099738D" w:rsidRPr="00485BCF">
        <w:rPr>
          <w:rFonts w:ascii="Times New Roman" w:hAnsi="Times New Roman"/>
        </w:rPr>
        <w:t xml:space="preserve"> and does not have a conflict</w:t>
      </w:r>
      <w:r w:rsidR="00C1610E" w:rsidRPr="00485BCF">
        <w:rPr>
          <w:rFonts w:ascii="Times New Roman" w:hAnsi="Times New Roman"/>
        </w:rPr>
        <w:t xml:space="preserve">, may prepare </w:t>
      </w:r>
      <w:r w:rsidR="00D626D6" w:rsidRPr="00485BCF">
        <w:rPr>
          <w:rFonts w:ascii="Times New Roman" w:hAnsi="Times New Roman"/>
        </w:rPr>
        <w:t xml:space="preserve">and sign </w:t>
      </w:r>
      <w:r w:rsidR="00C1610E" w:rsidRPr="00485BCF">
        <w:rPr>
          <w:rFonts w:ascii="Times New Roman" w:hAnsi="Times New Roman"/>
        </w:rPr>
        <w:t xml:space="preserve">the ICE </w:t>
      </w:r>
      <w:r w:rsidR="00D626D6" w:rsidRPr="00485BCF">
        <w:rPr>
          <w:rFonts w:ascii="Times New Roman" w:hAnsi="Times New Roman"/>
        </w:rPr>
        <w:t xml:space="preserve">if </w:t>
      </w:r>
      <w:r w:rsidR="0074088C">
        <w:rPr>
          <w:rFonts w:ascii="Times New Roman" w:hAnsi="Times New Roman"/>
        </w:rPr>
        <w:t>RTPA</w:t>
      </w:r>
      <w:r w:rsidR="00D626D6" w:rsidRPr="00485BCF">
        <w:rPr>
          <w:rFonts w:ascii="Times New Roman" w:hAnsi="Times New Roman"/>
        </w:rPr>
        <w:t xml:space="preserve"> staff member will be involved in negotiating the final price, level of effort, or other cost issues.</w:t>
      </w:r>
      <w:r w:rsidR="00C1610E" w:rsidRPr="00485BCF">
        <w:rPr>
          <w:rFonts w:ascii="Times New Roman" w:hAnsi="Times New Roman"/>
        </w:rPr>
        <w:t xml:space="preserve">  </w:t>
      </w:r>
    </w:p>
    <w:p w14:paraId="0ECE2E50" w14:textId="7B3E428B" w:rsidR="007E1B18" w:rsidRPr="00485BCF" w:rsidRDefault="003F525A" w:rsidP="000B366C">
      <w:pPr>
        <w:pStyle w:val="PMNumbering"/>
        <w:jc w:val="left"/>
        <w:rPr>
          <w:rFonts w:ascii="Times New Roman" w:hAnsi="Times New Roman"/>
        </w:rPr>
      </w:pPr>
      <w:r w:rsidRPr="00485BCF">
        <w:rPr>
          <w:rFonts w:ascii="Times New Roman" w:hAnsi="Times New Roman"/>
        </w:rPr>
        <w:t>A</w:t>
      </w:r>
      <w:r w:rsidR="007E1B18" w:rsidRPr="00485BCF">
        <w:rPr>
          <w:rFonts w:ascii="Times New Roman" w:hAnsi="Times New Roman"/>
        </w:rPr>
        <w:t xml:space="preserve"> cost analysis</w:t>
      </w:r>
      <w:r w:rsidRPr="00485BCF">
        <w:rPr>
          <w:rFonts w:ascii="Times New Roman" w:hAnsi="Times New Roman"/>
        </w:rPr>
        <w:t xml:space="preserve"> should be used</w:t>
      </w:r>
      <w:r w:rsidR="007E1B18" w:rsidRPr="00485BCF">
        <w:rPr>
          <w:rFonts w:ascii="Times New Roman" w:hAnsi="Times New Roman"/>
        </w:rPr>
        <w:t xml:space="preserve"> when a price analysis will not provide sufficient information to determine the reasonableness of the contract cost</w:t>
      </w:r>
      <w:r w:rsidRPr="00485BCF">
        <w:rPr>
          <w:rFonts w:ascii="Times New Roman" w:hAnsi="Times New Roman"/>
        </w:rPr>
        <w:t xml:space="preserve">. For example, </w:t>
      </w:r>
      <w:r w:rsidR="007E1B18" w:rsidRPr="00485BCF">
        <w:rPr>
          <w:rFonts w:ascii="Times New Roman" w:hAnsi="Times New Roman"/>
        </w:rPr>
        <w:t xml:space="preserve">when the </w:t>
      </w:r>
      <w:proofErr w:type="spellStart"/>
      <w:r w:rsidR="007E1B18" w:rsidRPr="00485BCF">
        <w:rPr>
          <w:rFonts w:ascii="Times New Roman" w:hAnsi="Times New Roman"/>
        </w:rPr>
        <w:t>offeror</w:t>
      </w:r>
      <w:proofErr w:type="spellEnd"/>
      <w:r w:rsidR="007E1B18" w:rsidRPr="00485BCF">
        <w:rPr>
          <w:rFonts w:ascii="Times New Roman" w:hAnsi="Times New Roman"/>
        </w:rPr>
        <w:t xml:space="preserve"> submits elements (</w:t>
      </w:r>
      <w:r w:rsidR="008F3059" w:rsidRPr="00485BCF">
        <w:rPr>
          <w:rFonts w:ascii="Times New Roman" w:hAnsi="Times New Roman"/>
        </w:rPr>
        <w:t>such as</w:t>
      </w:r>
      <w:r w:rsidR="007E1B18" w:rsidRPr="00485BCF">
        <w:rPr>
          <w:rFonts w:ascii="Times New Roman" w:hAnsi="Times New Roman"/>
        </w:rPr>
        <w:t xml:space="preserve"> labor hours, overhead, materials) of the estimated cost, (such as professional consulting and </w:t>
      </w:r>
      <w:proofErr w:type="spellStart"/>
      <w:r w:rsidR="007E1B18" w:rsidRPr="00485BCF">
        <w:rPr>
          <w:rFonts w:ascii="Times New Roman" w:hAnsi="Times New Roman"/>
        </w:rPr>
        <w:t>A&amp;E</w:t>
      </w:r>
      <w:proofErr w:type="spellEnd"/>
      <w:r w:rsidR="007E1B18" w:rsidRPr="00485BCF">
        <w:rPr>
          <w:rFonts w:ascii="Times New Roman" w:hAnsi="Times New Roman"/>
        </w:rPr>
        <w:t xml:space="preserve"> contract</w:t>
      </w:r>
      <w:r w:rsidR="008F3059" w:rsidRPr="00485BCF">
        <w:rPr>
          <w:rFonts w:ascii="Times New Roman" w:hAnsi="Times New Roman"/>
        </w:rPr>
        <w:t>s</w:t>
      </w:r>
      <w:r w:rsidR="007E1B18" w:rsidRPr="00485BCF">
        <w:rPr>
          <w:rFonts w:ascii="Times New Roman" w:hAnsi="Times New Roman"/>
        </w:rPr>
        <w:t>)</w:t>
      </w:r>
      <w:r w:rsidR="008F3059" w:rsidRPr="00485BCF">
        <w:rPr>
          <w:rFonts w:ascii="Times New Roman" w:hAnsi="Times New Roman"/>
        </w:rPr>
        <w:t xml:space="preserve">; </w:t>
      </w:r>
      <w:r w:rsidR="007E1B18" w:rsidRPr="00485BCF">
        <w:rPr>
          <w:rFonts w:ascii="Times New Roman" w:hAnsi="Times New Roman"/>
        </w:rPr>
        <w:t>when price competition is inadequate</w:t>
      </w:r>
      <w:r w:rsidR="008F3059" w:rsidRPr="00485BCF">
        <w:rPr>
          <w:rFonts w:ascii="Times New Roman" w:hAnsi="Times New Roman"/>
        </w:rPr>
        <w:t>;</w:t>
      </w:r>
      <w:r w:rsidR="007E1B18" w:rsidRPr="00485BCF">
        <w:rPr>
          <w:rFonts w:ascii="Times New Roman" w:hAnsi="Times New Roman"/>
        </w:rPr>
        <w:t xml:space="preserve"> when only a sole source is available, even if the procurement is a contract modification or</w:t>
      </w:r>
      <w:r w:rsidR="008F3059" w:rsidRPr="00485BCF">
        <w:rPr>
          <w:rFonts w:ascii="Times New Roman" w:hAnsi="Times New Roman"/>
        </w:rPr>
        <w:t>;</w:t>
      </w:r>
      <w:r w:rsidR="007E1B18" w:rsidRPr="00485BCF">
        <w:rPr>
          <w:rFonts w:ascii="Times New Roman" w:hAnsi="Times New Roman"/>
        </w:rPr>
        <w:t xml:space="preserve"> in the event of a change order. </w:t>
      </w:r>
      <w:r w:rsidR="0074088C">
        <w:rPr>
          <w:rFonts w:ascii="Times New Roman" w:hAnsi="Times New Roman"/>
        </w:rPr>
        <w:t>RTPA</w:t>
      </w:r>
      <w:r w:rsidR="007E1B18" w:rsidRPr="00485BCF">
        <w:rPr>
          <w:rFonts w:ascii="Times New Roman" w:hAnsi="Times New Roman"/>
        </w:rPr>
        <w:t>, however, need not obtain a cost analysis if it can justify price reasonableness of the proposed contract based on a catalog or market price of a commercial product sold in substantial quantities to the general public or based on prices set by law or regulation.</w:t>
      </w:r>
    </w:p>
    <w:p w14:paraId="16D35C6D" w14:textId="77777777" w:rsidR="007E1B18" w:rsidRPr="00485BCF" w:rsidRDefault="007E1B18" w:rsidP="00FF000F">
      <w:pPr>
        <w:pStyle w:val="PMabc"/>
        <w:numPr>
          <w:ilvl w:val="0"/>
          <w:numId w:val="86"/>
        </w:numPr>
        <w:tabs>
          <w:tab w:val="clear" w:pos="770"/>
          <w:tab w:val="left" w:pos="3740"/>
        </w:tabs>
        <w:jc w:val="left"/>
        <w:rPr>
          <w:rFonts w:ascii="Times New Roman" w:hAnsi="Times New Roman"/>
        </w:rPr>
      </w:pPr>
      <w:r w:rsidRPr="00485BCF">
        <w:rPr>
          <w:rFonts w:ascii="Times New Roman" w:hAnsi="Times New Roman"/>
        </w:rPr>
        <w:t xml:space="preserve">Establishing Indirect Cost Rates. For contracts other than </w:t>
      </w:r>
      <w:proofErr w:type="spellStart"/>
      <w:r w:rsidRPr="00485BCF">
        <w:rPr>
          <w:rFonts w:ascii="Times New Roman" w:hAnsi="Times New Roman"/>
        </w:rPr>
        <w:t>A&amp;E</w:t>
      </w:r>
      <w:proofErr w:type="spellEnd"/>
      <w:r w:rsidRPr="00485BCF">
        <w:rPr>
          <w:rFonts w:ascii="Times New Roman" w:hAnsi="Times New Roman"/>
        </w:rPr>
        <w:t xml:space="preserve"> contracts, if the contractor or subcontractor does not have an approved </w:t>
      </w:r>
      <w:r w:rsidR="009F6126" w:rsidRPr="00485BCF">
        <w:rPr>
          <w:rFonts w:ascii="Times New Roman" w:hAnsi="Times New Roman"/>
        </w:rPr>
        <w:t>g</w:t>
      </w:r>
      <w:r w:rsidRPr="00485BCF">
        <w:rPr>
          <w:rFonts w:ascii="Times New Roman" w:hAnsi="Times New Roman"/>
        </w:rPr>
        <w:t>overnment indirect cost rate agreement, the contract’s dollar value should determine how that rate is verified.</w:t>
      </w:r>
    </w:p>
    <w:p w14:paraId="458D7F43" w14:textId="77777777" w:rsidR="007E1B18" w:rsidRPr="00485BCF" w:rsidRDefault="00A94DBF" w:rsidP="000B366C">
      <w:pPr>
        <w:pStyle w:val="PMi"/>
        <w:jc w:val="left"/>
        <w:rPr>
          <w:rFonts w:ascii="Times New Roman" w:hAnsi="Times New Roman"/>
        </w:rPr>
      </w:pPr>
      <w:proofErr w:type="spellStart"/>
      <w:r w:rsidRPr="00485BCF">
        <w:rPr>
          <w:rFonts w:ascii="Times New Roman" w:hAnsi="Times New Roman"/>
        </w:rPr>
        <w:t>i</w:t>
      </w:r>
      <w:proofErr w:type="spellEnd"/>
      <w:r w:rsidRPr="00485BCF">
        <w:rPr>
          <w:rFonts w:ascii="Times New Roman" w:hAnsi="Times New Roman"/>
        </w:rPr>
        <w:t>.</w:t>
      </w:r>
      <w:r w:rsidRPr="00485BCF">
        <w:rPr>
          <w:rFonts w:ascii="Times New Roman" w:hAnsi="Times New Roman"/>
        </w:rPr>
        <w:tab/>
      </w:r>
      <w:r w:rsidR="007E1B18" w:rsidRPr="00485BCF">
        <w:rPr>
          <w:rFonts w:ascii="Times New Roman" w:hAnsi="Times New Roman"/>
        </w:rPr>
        <w:t xml:space="preserve">Contracts of $5 </w:t>
      </w:r>
      <w:r w:rsidR="009F6126" w:rsidRPr="00485BCF">
        <w:rPr>
          <w:rFonts w:ascii="Times New Roman" w:hAnsi="Times New Roman"/>
        </w:rPr>
        <w:t>m</w:t>
      </w:r>
      <w:r w:rsidR="007E1B18" w:rsidRPr="00485BCF">
        <w:rPr>
          <w:rFonts w:ascii="Times New Roman" w:hAnsi="Times New Roman"/>
        </w:rPr>
        <w:t xml:space="preserve">illion or </w:t>
      </w:r>
      <w:r w:rsidR="009F6126" w:rsidRPr="00485BCF">
        <w:rPr>
          <w:rFonts w:ascii="Times New Roman" w:hAnsi="Times New Roman"/>
        </w:rPr>
        <w:t>l</w:t>
      </w:r>
      <w:r w:rsidR="007E1B18" w:rsidRPr="00485BCF">
        <w:rPr>
          <w:rFonts w:ascii="Times New Roman" w:hAnsi="Times New Roman"/>
        </w:rPr>
        <w:t xml:space="preserve">ess. </w:t>
      </w:r>
      <w:r w:rsidR="00621AA4" w:rsidRPr="00485BCF">
        <w:rPr>
          <w:rFonts w:ascii="Times New Roman" w:hAnsi="Times New Roman"/>
        </w:rPr>
        <w:t>T</w:t>
      </w:r>
      <w:r w:rsidR="007E1B18" w:rsidRPr="00485BCF">
        <w:rPr>
          <w:rFonts w:ascii="Times New Roman" w:hAnsi="Times New Roman"/>
        </w:rPr>
        <w:t xml:space="preserve">he audit </w:t>
      </w:r>
      <w:r w:rsidR="008204BE" w:rsidRPr="00485BCF">
        <w:rPr>
          <w:rFonts w:ascii="Times New Roman" w:hAnsi="Times New Roman"/>
        </w:rPr>
        <w:t>r</w:t>
      </w:r>
      <w:r w:rsidR="007E1B18" w:rsidRPr="00485BCF">
        <w:rPr>
          <w:rFonts w:ascii="Times New Roman" w:hAnsi="Times New Roman"/>
        </w:rPr>
        <w:t>ecommendations of the contracto</w:t>
      </w:r>
      <w:r w:rsidR="009F6126" w:rsidRPr="00485BCF">
        <w:rPr>
          <w:rFonts w:ascii="Times New Roman" w:hAnsi="Times New Roman"/>
        </w:rPr>
        <w:t>r’s certified public accountant</w:t>
      </w:r>
      <w:r w:rsidR="007E1B18" w:rsidRPr="00485BCF">
        <w:rPr>
          <w:rFonts w:ascii="Times New Roman" w:hAnsi="Times New Roman"/>
        </w:rPr>
        <w:t xml:space="preserve"> or indirect cost information in the contractor’s annual statement to their stockh</w:t>
      </w:r>
      <w:r w:rsidR="009F6126" w:rsidRPr="00485BCF">
        <w:rPr>
          <w:rFonts w:ascii="Times New Roman" w:hAnsi="Times New Roman"/>
        </w:rPr>
        <w:t>olders, shareholders, or owners</w:t>
      </w:r>
      <w:r w:rsidR="007E1B18" w:rsidRPr="00485BCF">
        <w:rPr>
          <w:rFonts w:ascii="Times New Roman" w:hAnsi="Times New Roman"/>
        </w:rPr>
        <w:t xml:space="preserve"> or examples of acceptance of their rates by other governmental agencies within the last six months</w:t>
      </w:r>
      <w:r w:rsidR="00621AA4" w:rsidRPr="00485BCF">
        <w:rPr>
          <w:rFonts w:ascii="Times New Roman" w:hAnsi="Times New Roman"/>
        </w:rPr>
        <w:t xml:space="preserve"> should be used</w:t>
      </w:r>
      <w:r w:rsidR="007E1B18" w:rsidRPr="00485BCF">
        <w:rPr>
          <w:rFonts w:ascii="Times New Roman" w:hAnsi="Times New Roman"/>
        </w:rPr>
        <w:t xml:space="preserve">. </w:t>
      </w:r>
    </w:p>
    <w:p w14:paraId="605819FC" w14:textId="77777777" w:rsidR="007E1B18" w:rsidRPr="00485BCF" w:rsidRDefault="00A94DBF" w:rsidP="000B366C">
      <w:pPr>
        <w:pStyle w:val="PMi"/>
        <w:jc w:val="left"/>
        <w:rPr>
          <w:rFonts w:ascii="Times New Roman" w:hAnsi="Times New Roman"/>
        </w:rPr>
      </w:pPr>
      <w:r w:rsidRPr="00485BCF">
        <w:rPr>
          <w:rFonts w:ascii="Times New Roman" w:hAnsi="Times New Roman"/>
        </w:rPr>
        <w:t>ii.</w:t>
      </w:r>
      <w:r w:rsidRPr="00485BCF">
        <w:rPr>
          <w:rFonts w:ascii="Times New Roman" w:hAnsi="Times New Roman"/>
        </w:rPr>
        <w:tab/>
      </w:r>
      <w:r w:rsidR="007E1B18" w:rsidRPr="00485BCF">
        <w:rPr>
          <w:rFonts w:ascii="Times New Roman" w:hAnsi="Times New Roman"/>
        </w:rPr>
        <w:t xml:space="preserve">Contracts </w:t>
      </w:r>
      <w:r w:rsidR="009F6126" w:rsidRPr="00485BCF">
        <w:rPr>
          <w:rFonts w:ascii="Times New Roman" w:hAnsi="Times New Roman"/>
        </w:rPr>
        <w:t>e</w:t>
      </w:r>
      <w:r w:rsidR="007E1B18" w:rsidRPr="00485BCF">
        <w:rPr>
          <w:rFonts w:ascii="Times New Roman" w:hAnsi="Times New Roman"/>
        </w:rPr>
        <w:t xml:space="preserve">xceeding $5 </w:t>
      </w:r>
      <w:r w:rsidR="009F6126" w:rsidRPr="00485BCF">
        <w:rPr>
          <w:rFonts w:ascii="Times New Roman" w:hAnsi="Times New Roman"/>
        </w:rPr>
        <w:t>m</w:t>
      </w:r>
      <w:r w:rsidR="007E1B18" w:rsidRPr="00485BCF">
        <w:rPr>
          <w:rFonts w:ascii="Times New Roman" w:hAnsi="Times New Roman"/>
        </w:rPr>
        <w:t xml:space="preserve">illion. </w:t>
      </w:r>
      <w:r w:rsidR="00621AA4" w:rsidRPr="00485BCF">
        <w:rPr>
          <w:rFonts w:ascii="Times New Roman" w:hAnsi="Times New Roman"/>
        </w:rPr>
        <w:t>If federal funding is being used, t</w:t>
      </w:r>
      <w:r w:rsidR="007E1B18" w:rsidRPr="00485BCF">
        <w:rPr>
          <w:rFonts w:ascii="Times New Roman" w:hAnsi="Times New Roman"/>
        </w:rPr>
        <w:t xml:space="preserve">he Defense Contract Audit Agency, another </w:t>
      </w:r>
      <w:r w:rsidR="009F6126" w:rsidRPr="00485BCF">
        <w:rPr>
          <w:rFonts w:ascii="Times New Roman" w:hAnsi="Times New Roman"/>
        </w:rPr>
        <w:t>f</w:t>
      </w:r>
      <w:r w:rsidR="007E1B18" w:rsidRPr="00485BCF">
        <w:rPr>
          <w:rFonts w:ascii="Times New Roman" w:hAnsi="Times New Roman"/>
        </w:rPr>
        <w:t xml:space="preserve">ederal cognizant audit agency, or an accounting firm approved by the </w:t>
      </w:r>
      <w:r w:rsidR="00621AA4" w:rsidRPr="00485BCF">
        <w:rPr>
          <w:rFonts w:ascii="Times New Roman" w:hAnsi="Times New Roman"/>
        </w:rPr>
        <w:t>f</w:t>
      </w:r>
      <w:r w:rsidR="007E1B18" w:rsidRPr="00485BCF">
        <w:rPr>
          <w:rFonts w:ascii="Times New Roman" w:hAnsi="Times New Roman"/>
        </w:rPr>
        <w:t xml:space="preserve">ederal </w:t>
      </w:r>
      <w:r w:rsidR="00621AA4" w:rsidRPr="00485BCF">
        <w:rPr>
          <w:rFonts w:ascii="Times New Roman" w:hAnsi="Times New Roman"/>
        </w:rPr>
        <w:t>g</w:t>
      </w:r>
      <w:r w:rsidR="007E1B18" w:rsidRPr="00485BCF">
        <w:rPr>
          <w:rFonts w:ascii="Times New Roman" w:hAnsi="Times New Roman"/>
        </w:rPr>
        <w:t xml:space="preserve">overnment to perform audits for the </w:t>
      </w:r>
      <w:r w:rsidR="00621AA4" w:rsidRPr="00485BCF">
        <w:rPr>
          <w:rFonts w:ascii="Times New Roman" w:hAnsi="Times New Roman"/>
        </w:rPr>
        <w:t>f</w:t>
      </w:r>
      <w:r w:rsidR="007E1B18" w:rsidRPr="00485BCF">
        <w:rPr>
          <w:rFonts w:ascii="Times New Roman" w:hAnsi="Times New Roman"/>
        </w:rPr>
        <w:t xml:space="preserve">ederal </w:t>
      </w:r>
      <w:r w:rsidR="00621AA4" w:rsidRPr="00485BCF">
        <w:rPr>
          <w:rFonts w:ascii="Times New Roman" w:hAnsi="Times New Roman"/>
        </w:rPr>
        <w:t>g</w:t>
      </w:r>
      <w:r w:rsidR="007E1B18" w:rsidRPr="00485BCF">
        <w:rPr>
          <w:rFonts w:ascii="Times New Roman" w:hAnsi="Times New Roman"/>
        </w:rPr>
        <w:t>overnment must verify the contractor’s rates.</w:t>
      </w:r>
    </w:p>
    <w:p w14:paraId="2EE9C0EC" w14:textId="1F81FBC9" w:rsidR="007E1B18" w:rsidRPr="00485BCF" w:rsidRDefault="007E1B18" w:rsidP="00FF000F">
      <w:pPr>
        <w:pStyle w:val="PMabc"/>
        <w:numPr>
          <w:ilvl w:val="0"/>
          <w:numId w:val="86"/>
        </w:numPr>
        <w:tabs>
          <w:tab w:val="clear" w:pos="770"/>
          <w:tab w:val="left" w:pos="3740"/>
        </w:tabs>
        <w:jc w:val="left"/>
        <w:rPr>
          <w:rFonts w:ascii="Times New Roman" w:hAnsi="Times New Roman"/>
        </w:rPr>
      </w:pPr>
      <w:r w:rsidRPr="00485BCF">
        <w:rPr>
          <w:rFonts w:ascii="Times New Roman" w:hAnsi="Times New Roman"/>
        </w:rPr>
        <w:t xml:space="preserve">Profit. </w:t>
      </w:r>
      <w:r w:rsidR="00621AA4" w:rsidRPr="00485BCF">
        <w:rPr>
          <w:rFonts w:ascii="Times New Roman" w:hAnsi="Times New Roman"/>
        </w:rPr>
        <w:t>P</w:t>
      </w:r>
      <w:r w:rsidRPr="00485BCF">
        <w:rPr>
          <w:rFonts w:ascii="Times New Roman" w:hAnsi="Times New Roman"/>
        </w:rPr>
        <w:t xml:space="preserve">rofit </w:t>
      </w:r>
      <w:r w:rsidR="00621AA4" w:rsidRPr="00485BCF">
        <w:rPr>
          <w:rFonts w:ascii="Times New Roman" w:hAnsi="Times New Roman"/>
        </w:rPr>
        <w:t xml:space="preserve">should be negotiated </w:t>
      </w:r>
      <w:r w:rsidRPr="00485BCF">
        <w:rPr>
          <w:rFonts w:ascii="Times New Roman" w:hAnsi="Times New Roman"/>
        </w:rPr>
        <w:t xml:space="preserve">as a separate element of the cost for each contract </w:t>
      </w:r>
      <w:r w:rsidR="006951BC" w:rsidRPr="00485BCF">
        <w:rPr>
          <w:rFonts w:ascii="Times New Roman" w:hAnsi="Times New Roman"/>
        </w:rPr>
        <w:t xml:space="preserve">or task </w:t>
      </w:r>
      <w:proofErr w:type="spellStart"/>
      <w:r w:rsidR="006951BC" w:rsidRPr="00485BCF">
        <w:rPr>
          <w:rFonts w:ascii="Times New Roman" w:hAnsi="Times New Roman"/>
        </w:rPr>
        <w:t>o</w:t>
      </w:r>
      <w:proofErr w:type="spellEnd"/>
      <w:r w:rsidR="006951BC" w:rsidRPr="00485BCF">
        <w:rPr>
          <w:rFonts w:ascii="Times New Roman" w:hAnsi="Times New Roman"/>
        </w:rPr>
        <w:t xml:space="preserve"> </w:t>
      </w:r>
      <w:proofErr w:type="spellStart"/>
      <w:r w:rsidR="006951BC" w:rsidRPr="00485BCF">
        <w:rPr>
          <w:rFonts w:ascii="Times New Roman" w:hAnsi="Times New Roman"/>
        </w:rPr>
        <w:t>rder</w:t>
      </w:r>
      <w:r w:rsidRPr="00485BCF">
        <w:rPr>
          <w:rFonts w:ascii="Times New Roman" w:hAnsi="Times New Roman"/>
        </w:rPr>
        <w:t>in</w:t>
      </w:r>
      <w:proofErr w:type="spellEnd"/>
      <w:r w:rsidRPr="00485BCF">
        <w:rPr>
          <w:rFonts w:ascii="Times New Roman" w:hAnsi="Times New Roman"/>
        </w:rPr>
        <w:t xml:space="preserve"> which there has been no pric</w:t>
      </w:r>
      <w:r w:rsidR="00786254" w:rsidRPr="00485BCF">
        <w:rPr>
          <w:rFonts w:ascii="Times New Roman" w:hAnsi="Times New Roman"/>
        </w:rPr>
        <w:t>e competition</w:t>
      </w:r>
      <w:r w:rsidRPr="00485BCF">
        <w:rPr>
          <w:rFonts w:ascii="Times New Roman" w:hAnsi="Times New Roman"/>
        </w:rPr>
        <w:t xml:space="preserve"> and in all acquisitions in which </w:t>
      </w:r>
      <w:r w:rsidR="0074088C">
        <w:rPr>
          <w:rFonts w:ascii="Times New Roman" w:hAnsi="Times New Roman"/>
        </w:rPr>
        <w:t>RTPA</w:t>
      </w:r>
      <w:r w:rsidR="000A4CD8" w:rsidRPr="00485BCF">
        <w:rPr>
          <w:rFonts w:ascii="Times New Roman" w:hAnsi="Times New Roman"/>
        </w:rPr>
        <w:t xml:space="preserve"> </w:t>
      </w:r>
      <w:r w:rsidRPr="00485BCF">
        <w:rPr>
          <w:rFonts w:ascii="Times New Roman" w:hAnsi="Times New Roman"/>
        </w:rPr>
        <w:t xml:space="preserve">performs or acquires a cost analysis. To establish a fair and reasonable profit, </w:t>
      </w:r>
      <w:r w:rsidR="0074088C">
        <w:rPr>
          <w:rFonts w:ascii="Times New Roman" w:hAnsi="Times New Roman"/>
        </w:rPr>
        <w:t>RTPA</w:t>
      </w:r>
      <w:r w:rsidR="000A4CD8" w:rsidRPr="00485BCF">
        <w:rPr>
          <w:rFonts w:ascii="Times New Roman" w:hAnsi="Times New Roman"/>
        </w:rPr>
        <w:t xml:space="preserve"> </w:t>
      </w:r>
      <w:r w:rsidRPr="00485BCF">
        <w:rPr>
          <w:rFonts w:ascii="Times New Roman" w:hAnsi="Times New Roman"/>
        </w:rPr>
        <w:t>consider</w:t>
      </w:r>
      <w:r w:rsidR="000A4CD8" w:rsidRPr="00485BCF">
        <w:rPr>
          <w:rFonts w:ascii="Times New Roman" w:hAnsi="Times New Roman"/>
        </w:rPr>
        <w:t>s</w:t>
      </w:r>
      <w:r w:rsidRPr="00485BCF">
        <w:rPr>
          <w:rFonts w:ascii="Times New Roman" w:hAnsi="Times New Roman"/>
        </w:rPr>
        <w:t xml:space="preserve"> the complexity of the work to be performed, the risk undertaken by the contractor, the contractor’s investment, the amount of subcontracting, the quality of the contractor’s record of past performance, and industry profit rates in the surrounding geographical area for similar work.</w:t>
      </w:r>
    </w:p>
    <w:p w14:paraId="589AF88C" w14:textId="2199FA4A" w:rsidR="007E1B18" w:rsidRPr="00485BCF" w:rsidRDefault="007E1B18" w:rsidP="000B366C">
      <w:pPr>
        <w:pStyle w:val="PMNumbering"/>
        <w:jc w:val="left"/>
        <w:rPr>
          <w:rFonts w:ascii="Times New Roman" w:hAnsi="Times New Roman"/>
        </w:rPr>
      </w:pPr>
      <w:r w:rsidRPr="00485BCF">
        <w:rPr>
          <w:rFonts w:ascii="Times New Roman" w:hAnsi="Times New Roman"/>
        </w:rPr>
        <w:t xml:space="preserve">If </w:t>
      </w:r>
      <w:r w:rsidR="0074088C">
        <w:rPr>
          <w:rFonts w:ascii="Times New Roman" w:hAnsi="Times New Roman"/>
        </w:rPr>
        <w:t>RTPA</w:t>
      </w:r>
      <w:r w:rsidR="00A45C4E" w:rsidRPr="00485BCF">
        <w:rPr>
          <w:rFonts w:ascii="Times New Roman" w:hAnsi="Times New Roman"/>
        </w:rPr>
        <w:t xml:space="preserve"> </w:t>
      </w:r>
      <w:r w:rsidRPr="00485BCF">
        <w:rPr>
          <w:rFonts w:ascii="Times New Roman" w:hAnsi="Times New Roman"/>
        </w:rPr>
        <w:t xml:space="preserve">determines that competition </w:t>
      </w:r>
      <w:r w:rsidR="00786254" w:rsidRPr="00485BCF">
        <w:rPr>
          <w:rFonts w:ascii="Times New Roman" w:hAnsi="Times New Roman"/>
        </w:rPr>
        <w:t>was adequate, a price analysis (</w:t>
      </w:r>
      <w:r w:rsidRPr="00485BCF">
        <w:rPr>
          <w:rFonts w:ascii="Times New Roman" w:hAnsi="Times New Roman"/>
        </w:rPr>
        <w:t>rather</w:t>
      </w:r>
      <w:r w:rsidR="00786254" w:rsidRPr="00485BCF">
        <w:rPr>
          <w:rFonts w:ascii="Times New Roman" w:hAnsi="Times New Roman"/>
        </w:rPr>
        <w:t xml:space="preserve"> than a cost analysis)</w:t>
      </w:r>
      <w:r w:rsidRPr="00485BCF">
        <w:rPr>
          <w:rFonts w:ascii="Times New Roman" w:hAnsi="Times New Roman"/>
        </w:rPr>
        <w:t xml:space="preserve"> </w:t>
      </w:r>
      <w:r w:rsidR="00621AA4" w:rsidRPr="00485BCF">
        <w:rPr>
          <w:rFonts w:ascii="Times New Roman" w:hAnsi="Times New Roman"/>
        </w:rPr>
        <w:t>should be used</w:t>
      </w:r>
      <w:r w:rsidRPr="00485BCF">
        <w:rPr>
          <w:rFonts w:ascii="Times New Roman" w:hAnsi="Times New Roman"/>
        </w:rPr>
        <w:t xml:space="preserve"> to determine the reasonableness of the proposed contract price. </w:t>
      </w:r>
      <w:r w:rsidR="0074088C">
        <w:rPr>
          <w:rFonts w:ascii="Times New Roman" w:hAnsi="Times New Roman"/>
        </w:rPr>
        <w:t>RTPA</w:t>
      </w:r>
      <w:r w:rsidRPr="00485BCF">
        <w:rPr>
          <w:rFonts w:ascii="Times New Roman" w:hAnsi="Times New Roman"/>
        </w:rPr>
        <w:t xml:space="preserve"> may use an abbreviated price analysis for </w:t>
      </w:r>
      <w:r w:rsidR="00621AA4" w:rsidRPr="00485BCF">
        <w:rPr>
          <w:rFonts w:ascii="Times New Roman" w:hAnsi="Times New Roman"/>
        </w:rPr>
        <w:t xml:space="preserve">micro and </w:t>
      </w:r>
      <w:r w:rsidRPr="00485BCF">
        <w:rPr>
          <w:rFonts w:ascii="Times New Roman" w:hAnsi="Times New Roman"/>
        </w:rPr>
        <w:t xml:space="preserve">small purchases in most cases. One method to record this price analysis is through the use of a preprinted form on which </w:t>
      </w:r>
      <w:r w:rsidR="00461EA6" w:rsidRPr="00485BCF">
        <w:rPr>
          <w:rFonts w:ascii="Times New Roman" w:hAnsi="Times New Roman"/>
        </w:rPr>
        <w:t xml:space="preserve">the </w:t>
      </w:r>
      <w:r w:rsidR="00BB2B55" w:rsidRPr="00485BCF">
        <w:rPr>
          <w:rFonts w:ascii="Times New Roman" w:hAnsi="Times New Roman"/>
        </w:rPr>
        <w:t xml:space="preserve">Contracts </w:t>
      </w:r>
      <w:proofErr w:type="gramStart"/>
      <w:r w:rsidR="00BB2B55" w:rsidRPr="00485BCF">
        <w:rPr>
          <w:rFonts w:ascii="Times New Roman" w:hAnsi="Times New Roman"/>
        </w:rPr>
        <w:t>Officer</w:t>
      </w:r>
      <w:r w:rsidR="00461EA6" w:rsidRPr="00485BCF">
        <w:rPr>
          <w:rFonts w:ascii="Times New Roman" w:hAnsi="Times New Roman"/>
        </w:rPr>
        <w:t xml:space="preserve"> </w:t>
      </w:r>
      <w:r w:rsidR="00A45C4E" w:rsidRPr="00485BCF">
        <w:rPr>
          <w:rFonts w:ascii="Times New Roman" w:hAnsi="Times New Roman"/>
        </w:rPr>
        <w:t xml:space="preserve"> </w:t>
      </w:r>
      <w:r w:rsidRPr="00485BCF">
        <w:rPr>
          <w:rFonts w:ascii="Times New Roman" w:hAnsi="Times New Roman"/>
        </w:rPr>
        <w:t>can</w:t>
      </w:r>
      <w:proofErr w:type="gramEnd"/>
      <w:r w:rsidRPr="00485BCF">
        <w:rPr>
          <w:rFonts w:ascii="Times New Roman" w:hAnsi="Times New Roman"/>
        </w:rPr>
        <w:t xml:space="preserve"> annotate a finding of fair and reasonable pricing and check off the most common reasons why this would be so, such as catalog or market prices offered in substantial quantities to the general public, regulated prices (for example, for many utilities purchases), or a comparison with recent prices for similar goods and services.</w:t>
      </w:r>
    </w:p>
    <w:p w14:paraId="3FA7FC1C"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2A7F8295" w14:textId="5513C1AC" w:rsidR="002A27C0" w:rsidRPr="00485BCF" w:rsidRDefault="009B5EEF" w:rsidP="00F814F7">
      <w:pPr>
        <w:pStyle w:val="SOWDeliverables"/>
        <w:rPr>
          <w:rFonts w:ascii="Times New Roman" w:hAnsi="Times New Roman"/>
          <w:sz w:val="20"/>
        </w:rPr>
      </w:pPr>
      <w:hyperlink w:anchor="Appendix6" w:history="1">
        <w:r w:rsidR="00E907AA" w:rsidRPr="00485BCF">
          <w:rPr>
            <w:rStyle w:val="Hyperlink"/>
            <w:rFonts w:ascii="Times New Roman" w:hAnsi="Times New Roman"/>
            <w:color w:val="auto"/>
            <w:sz w:val="20"/>
            <w:u w:val="none"/>
          </w:rPr>
          <w:t xml:space="preserve">Procurement </w:t>
        </w:r>
        <w:r w:rsidR="002A27C0" w:rsidRPr="00485BCF">
          <w:rPr>
            <w:rStyle w:val="Hyperlink"/>
            <w:rFonts w:ascii="Times New Roman" w:hAnsi="Times New Roman"/>
            <w:color w:val="auto"/>
            <w:sz w:val="20"/>
            <w:u w:val="none"/>
          </w:rPr>
          <w:t>Requisition Form</w:t>
        </w:r>
      </w:hyperlink>
    </w:p>
    <w:p w14:paraId="03B0660C" w14:textId="59D6B7E3"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Independent Cost Estimate (ICE) Justification for Small Procurements </w:t>
        </w:r>
      </w:hyperlink>
    </w:p>
    <w:p w14:paraId="21477B7B" w14:textId="0487CEB6"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Independent Cost Estimate, Scope of Work, Summary, and Staffing Plan </w:t>
        </w:r>
      </w:hyperlink>
    </w:p>
    <w:p w14:paraId="4E58DC19" w14:textId="65850411" w:rsidR="00B37DD5" w:rsidRPr="00485BCF" w:rsidRDefault="009B5EEF" w:rsidP="00B37DD5">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Micro-Purchase Justification Form </w:t>
        </w:r>
      </w:hyperlink>
    </w:p>
    <w:p w14:paraId="4EBDBA3C" w14:textId="77777777" w:rsidR="00B065E3" w:rsidRPr="00485BCF" w:rsidRDefault="00B065E3" w:rsidP="000B366C">
      <w:pPr>
        <w:pStyle w:val="PMBullets"/>
        <w:numPr>
          <w:ilvl w:val="0"/>
          <w:numId w:val="0"/>
        </w:numPr>
        <w:ind w:left="330"/>
        <w:rPr>
          <w:rFonts w:ascii="Times New Roman" w:hAnsi="Times New Roman"/>
          <w:lang w:val="en-US"/>
        </w:rPr>
      </w:pPr>
    </w:p>
    <w:p w14:paraId="5F9E61D7" w14:textId="3D72A3A2" w:rsidR="002A27C0" w:rsidRPr="00485BCF" w:rsidRDefault="002A27C0" w:rsidP="000B366C">
      <w:pPr>
        <w:pStyle w:val="Heading3"/>
        <w:rPr>
          <w:rFonts w:ascii="Times New Roman" w:hAnsi="Times New Roman"/>
          <w:i w:val="0"/>
        </w:rPr>
      </w:pPr>
      <w:bookmarkStart w:id="246" w:name="_Toc88386249"/>
      <w:bookmarkStart w:id="247" w:name="_Toc89491993"/>
      <w:bookmarkStart w:id="248" w:name="_Toc143496285"/>
      <w:bookmarkStart w:id="249" w:name="_Toc386200256"/>
      <w:bookmarkStart w:id="250" w:name="_Toc386205143"/>
      <w:r w:rsidRPr="00485BCF">
        <w:rPr>
          <w:rFonts w:ascii="Times New Roman" w:hAnsi="Times New Roman"/>
          <w:i w:val="0"/>
        </w:rPr>
        <w:lastRenderedPageBreak/>
        <w:t xml:space="preserve">SECTION </w:t>
      </w:r>
      <w:r w:rsidR="00394AA0" w:rsidRPr="00485BCF">
        <w:rPr>
          <w:rFonts w:ascii="Times New Roman" w:hAnsi="Times New Roman"/>
          <w:i w:val="0"/>
        </w:rPr>
        <w:t>0</w:t>
      </w:r>
      <w:r w:rsidR="00BF745A" w:rsidRPr="00485BCF">
        <w:rPr>
          <w:rFonts w:ascii="Times New Roman" w:hAnsi="Times New Roman"/>
          <w:i w:val="0"/>
        </w:rPr>
        <w:t>38</w:t>
      </w:r>
      <w:r w:rsidR="00394AA0" w:rsidRPr="00485BCF">
        <w:rPr>
          <w:rFonts w:ascii="Times New Roman" w:hAnsi="Times New Roman"/>
          <w:i w:val="0"/>
        </w:rPr>
        <w:t xml:space="preserve"> </w:t>
      </w:r>
      <w:r w:rsidRPr="00485BCF">
        <w:rPr>
          <w:rFonts w:ascii="Times New Roman" w:hAnsi="Times New Roman"/>
          <w:i w:val="0"/>
        </w:rPr>
        <w:t>– INSURANCE REQUIREMENTS</w:t>
      </w:r>
      <w:bookmarkEnd w:id="246"/>
      <w:bookmarkEnd w:id="247"/>
      <w:bookmarkEnd w:id="248"/>
      <w:bookmarkEnd w:id="249"/>
      <w:bookmarkEnd w:id="250"/>
    </w:p>
    <w:p w14:paraId="5A1C7156" w14:textId="147F3591" w:rsidR="002A27C0" w:rsidRPr="00485BCF" w:rsidRDefault="002A27C0" w:rsidP="000B366C">
      <w:pPr>
        <w:pStyle w:val="PMPara"/>
        <w:jc w:val="left"/>
        <w:rPr>
          <w:rFonts w:ascii="Times New Roman" w:hAnsi="Times New Roman"/>
        </w:rPr>
      </w:pPr>
      <w:r w:rsidRPr="00485BCF">
        <w:rPr>
          <w:rFonts w:ascii="Times New Roman" w:hAnsi="Times New Roman"/>
        </w:rPr>
        <w:t xml:space="preserve">It is the policy of </w:t>
      </w:r>
      <w:r w:rsidR="0074088C">
        <w:rPr>
          <w:rFonts w:ascii="Times New Roman" w:hAnsi="Times New Roman"/>
        </w:rPr>
        <w:t>RTPA</w:t>
      </w:r>
      <w:r w:rsidRPr="00485BCF">
        <w:rPr>
          <w:rFonts w:ascii="Times New Roman" w:hAnsi="Times New Roman"/>
        </w:rPr>
        <w:t xml:space="preserve"> to require that third-party contractors or consultants maintain insurance coverage</w:t>
      </w:r>
      <w:r w:rsidR="0099738D" w:rsidRPr="00485BCF">
        <w:rPr>
          <w:rFonts w:ascii="Times New Roman" w:hAnsi="Times New Roman"/>
        </w:rPr>
        <w:t xml:space="preserve"> </w:t>
      </w:r>
      <w:r w:rsidR="00D5434B" w:rsidRPr="00485BCF">
        <w:rPr>
          <w:rFonts w:ascii="Times New Roman" w:hAnsi="Times New Roman"/>
        </w:rPr>
        <w:t>to meet insurance standards contained in specific contract boilerplate</w:t>
      </w:r>
      <w:r w:rsidR="00796041" w:rsidRPr="00485BCF">
        <w:rPr>
          <w:rFonts w:ascii="Times New Roman" w:hAnsi="Times New Roman"/>
        </w:rPr>
        <w:t xml:space="preserve">. </w:t>
      </w:r>
      <w:r w:rsidR="00A93843" w:rsidRPr="00485BCF">
        <w:rPr>
          <w:rFonts w:ascii="Times New Roman" w:hAnsi="Times New Roman"/>
        </w:rPr>
        <w:t xml:space="preserve">Proof of insurance coverage shall be documented by the </w:t>
      </w:r>
      <w:r w:rsidR="00BB2B55" w:rsidRPr="00485BCF">
        <w:rPr>
          <w:rFonts w:ascii="Times New Roman" w:hAnsi="Times New Roman"/>
        </w:rPr>
        <w:t>Contracts Officer</w:t>
      </w:r>
      <w:r w:rsidR="00A93843" w:rsidRPr="00485BCF">
        <w:rPr>
          <w:rFonts w:ascii="Times New Roman" w:hAnsi="Times New Roman"/>
        </w:rPr>
        <w:t xml:space="preserve">. </w:t>
      </w:r>
    </w:p>
    <w:p w14:paraId="1034D03B" w14:textId="77777777" w:rsidR="0009093B" w:rsidRPr="00485BCF" w:rsidRDefault="0009093B" w:rsidP="000B366C">
      <w:pPr>
        <w:pStyle w:val="StyleHeading3Before15ptLinespacingAtleast135pt"/>
        <w:rPr>
          <w:rFonts w:ascii="Times New Roman" w:hAnsi="Times New Roman"/>
        </w:rPr>
      </w:pPr>
      <w:r w:rsidRPr="00485BCF">
        <w:rPr>
          <w:rFonts w:ascii="Times New Roman" w:hAnsi="Times New Roman"/>
        </w:rPr>
        <w:t>Resource(s)</w:t>
      </w:r>
    </w:p>
    <w:p w14:paraId="07F66AB9" w14:textId="133E7682" w:rsidR="00F814F7" w:rsidRPr="00485BCF" w:rsidRDefault="00F814F7" w:rsidP="00F814F7">
      <w:pPr>
        <w:pStyle w:val="SOWDeliverables"/>
        <w:rPr>
          <w:rFonts w:ascii="Times New Roman" w:hAnsi="Times New Roman"/>
        </w:rPr>
      </w:pPr>
      <w:bookmarkStart w:id="251" w:name="_Toc88386251"/>
      <w:bookmarkStart w:id="252" w:name="_Toc89491995"/>
      <w:bookmarkStart w:id="253" w:name="_Toc143496287"/>
      <w:bookmarkStart w:id="254" w:name="_Toc386200257"/>
      <w:bookmarkStart w:id="255" w:name="_Toc386205144"/>
      <w:r w:rsidRPr="00485BCF">
        <w:rPr>
          <w:rFonts w:ascii="Times New Roman" w:hAnsi="Times New Roman"/>
        </w:rPr>
        <w:t>None</w:t>
      </w:r>
    </w:p>
    <w:p w14:paraId="55250EB2" w14:textId="5E8720BF" w:rsidR="002A27C0" w:rsidRPr="00485BCF" w:rsidRDefault="002A27C0" w:rsidP="000B366C">
      <w:pPr>
        <w:pStyle w:val="Heading3"/>
        <w:rPr>
          <w:rFonts w:ascii="Times New Roman" w:hAnsi="Times New Roman"/>
          <w:i w:val="0"/>
        </w:rPr>
      </w:pPr>
      <w:r w:rsidRPr="00485BCF">
        <w:rPr>
          <w:rFonts w:ascii="Times New Roman" w:hAnsi="Times New Roman"/>
          <w:i w:val="0"/>
        </w:rPr>
        <w:t>SECTION 0</w:t>
      </w:r>
      <w:r w:rsidR="00BF745A" w:rsidRPr="00485BCF">
        <w:rPr>
          <w:rFonts w:ascii="Times New Roman" w:hAnsi="Times New Roman"/>
          <w:i w:val="0"/>
        </w:rPr>
        <w:t>39</w:t>
      </w:r>
      <w:r w:rsidRPr="00485BCF">
        <w:rPr>
          <w:rFonts w:ascii="Times New Roman" w:hAnsi="Times New Roman"/>
          <w:i w:val="0"/>
        </w:rPr>
        <w:t xml:space="preserve"> –</w:t>
      </w:r>
      <w:r w:rsidR="0008404B" w:rsidRPr="00485BCF">
        <w:rPr>
          <w:rFonts w:ascii="Times New Roman" w:hAnsi="Times New Roman"/>
          <w:i w:val="0"/>
        </w:rPr>
        <w:t xml:space="preserve"> </w:t>
      </w:r>
      <w:r w:rsidR="008F38AD" w:rsidRPr="00485BCF">
        <w:rPr>
          <w:rFonts w:ascii="Times New Roman" w:hAnsi="Times New Roman"/>
          <w:i w:val="0"/>
        </w:rPr>
        <w:t>METHOD OF PROCUREMENT SELECTION</w:t>
      </w:r>
      <w:r w:rsidRPr="00485BCF">
        <w:rPr>
          <w:rFonts w:ascii="Times New Roman" w:hAnsi="Times New Roman"/>
          <w:i w:val="0"/>
        </w:rPr>
        <w:t xml:space="preserve"> </w:t>
      </w:r>
      <w:r w:rsidR="002442A6" w:rsidRPr="00485BCF">
        <w:rPr>
          <w:rFonts w:ascii="Times New Roman" w:hAnsi="Times New Roman"/>
          <w:i w:val="0"/>
        </w:rPr>
        <w:t>(</w:t>
      </w:r>
      <w:r w:rsidR="008F38AD" w:rsidRPr="00485BCF">
        <w:rPr>
          <w:rFonts w:ascii="Times New Roman" w:hAnsi="Times New Roman"/>
          <w:i w:val="0"/>
        </w:rPr>
        <w:t>MOPS</w:t>
      </w:r>
      <w:r w:rsidR="002442A6" w:rsidRPr="00485BCF">
        <w:rPr>
          <w:rFonts w:ascii="Times New Roman" w:hAnsi="Times New Roman"/>
          <w:i w:val="0"/>
        </w:rPr>
        <w:t xml:space="preserve">) </w:t>
      </w:r>
      <w:r w:rsidRPr="00485BCF">
        <w:rPr>
          <w:rFonts w:ascii="Times New Roman" w:hAnsi="Times New Roman"/>
          <w:i w:val="0"/>
        </w:rPr>
        <w:t>FORM</w:t>
      </w:r>
      <w:bookmarkEnd w:id="251"/>
      <w:bookmarkEnd w:id="252"/>
      <w:bookmarkEnd w:id="253"/>
      <w:bookmarkEnd w:id="254"/>
      <w:bookmarkEnd w:id="255"/>
    </w:p>
    <w:p w14:paraId="09B1A366" w14:textId="3D7923E8" w:rsidR="002A27C0" w:rsidRPr="00485BCF" w:rsidRDefault="002A27C0" w:rsidP="000B366C">
      <w:pPr>
        <w:keepNext/>
        <w:keepLines/>
        <w:spacing w:line="270" w:lineRule="atLeast"/>
        <w:rPr>
          <w:rFonts w:ascii="Times New Roman" w:hAnsi="Times New Roman"/>
          <w:sz w:val="20"/>
        </w:rPr>
      </w:pPr>
      <w:r w:rsidRPr="00485BCF">
        <w:rPr>
          <w:rFonts w:ascii="Times New Roman" w:hAnsi="Times New Roman"/>
          <w:sz w:val="20"/>
        </w:rPr>
        <w:t xml:space="preserve">The Contracts </w:t>
      </w:r>
      <w:r w:rsidR="00461EA6" w:rsidRPr="00485BCF">
        <w:rPr>
          <w:rFonts w:ascii="Times New Roman" w:hAnsi="Times New Roman"/>
          <w:sz w:val="20"/>
        </w:rPr>
        <w:t>Officer</w:t>
      </w:r>
      <w:r w:rsidRPr="00485BCF">
        <w:rPr>
          <w:rFonts w:ascii="Times New Roman" w:hAnsi="Times New Roman"/>
          <w:sz w:val="20"/>
        </w:rPr>
        <w:t xml:space="preserve"> </w:t>
      </w:r>
      <w:r w:rsidR="00F31E84" w:rsidRPr="00485BCF">
        <w:rPr>
          <w:rFonts w:ascii="Times New Roman" w:hAnsi="Times New Roman"/>
          <w:sz w:val="20"/>
        </w:rPr>
        <w:t>is</w:t>
      </w:r>
      <w:r w:rsidRPr="00485BCF">
        <w:rPr>
          <w:rFonts w:ascii="Times New Roman" w:hAnsi="Times New Roman"/>
          <w:sz w:val="20"/>
        </w:rPr>
        <w:t xml:space="preserve"> responsible for attaching</w:t>
      </w:r>
      <w:r w:rsidR="009F3DD2" w:rsidRPr="00485BCF">
        <w:rPr>
          <w:rFonts w:ascii="Times New Roman" w:hAnsi="Times New Roman"/>
          <w:sz w:val="20"/>
        </w:rPr>
        <w:t xml:space="preserve"> and</w:t>
      </w:r>
      <w:r w:rsidRPr="00485BCF">
        <w:rPr>
          <w:rFonts w:ascii="Times New Roman" w:hAnsi="Times New Roman"/>
          <w:sz w:val="20"/>
        </w:rPr>
        <w:t xml:space="preserve"> </w:t>
      </w:r>
      <w:r w:rsidR="009F3DD2" w:rsidRPr="00485BCF">
        <w:rPr>
          <w:rFonts w:ascii="Times New Roman" w:hAnsi="Times New Roman"/>
          <w:sz w:val="20"/>
        </w:rPr>
        <w:t xml:space="preserve">completing all required sections of </w:t>
      </w:r>
      <w:r w:rsidRPr="00485BCF">
        <w:rPr>
          <w:rFonts w:ascii="Times New Roman" w:hAnsi="Times New Roman"/>
          <w:sz w:val="20"/>
        </w:rPr>
        <w:t xml:space="preserve">a </w:t>
      </w:r>
      <w:r w:rsidR="0099738D" w:rsidRPr="00485BCF">
        <w:rPr>
          <w:rFonts w:ascii="Times New Roman" w:hAnsi="Times New Roman"/>
          <w:sz w:val="20"/>
        </w:rPr>
        <w:t>MOPS</w:t>
      </w:r>
      <w:r w:rsidRPr="00485BCF">
        <w:rPr>
          <w:rFonts w:ascii="Times New Roman" w:hAnsi="Times New Roman"/>
          <w:sz w:val="20"/>
        </w:rPr>
        <w:t xml:space="preserve"> </w:t>
      </w:r>
      <w:r w:rsidR="0099738D" w:rsidRPr="00485BCF">
        <w:rPr>
          <w:rFonts w:ascii="Times New Roman" w:hAnsi="Times New Roman"/>
          <w:sz w:val="20"/>
        </w:rPr>
        <w:t>F</w:t>
      </w:r>
      <w:r w:rsidRPr="00485BCF">
        <w:rPr>
          <w:rFonts w:ascii="Times New Roman" w:hAnsi="Times New Roman"/>
          <w:sz w:val="20"/>
        </w:rPr>
        <w:t>orm</w:t>
      </w:r>
      <w:r w:rsidR="009F3DD2" w:rsidRPr="00485BCF">
        <w:rPr>
          <w:rFonts w:ascii="Times New Roman" w:hAnsi="Times New Roman"/>
          <w:sz w:val="20"/>
        </w:rPr>
        <w:t>,</w:t>
      </w:r>
      <w:r w:rsidRPr="00485BCF">
        <w:rPr>
          <w:rFonts w:ascii="Times New Roman" w:hAnsi="Times New Roman"/>
          <w:sz w:val="20"/>
        </w:rPr>
        <w:t xml:space="preserve"> </w:t>
      </w:r>
      <w:r w:rsidR="000B366C" w:rsidRPr="00485BCF">
        <w:rPr>
          <w:rFonts w:ascii="Times New Roman" w:hAnsi="Times New Roman"/>
          <w:sz w:val="20"/>
        </w:rPr>
        <w:t xml:space="preserve">and related memos if needed </w:t>
      </w:r>
      <w:r w:rsidR="009F3DD2" w:rsidRPr="00485BCF">
        <w:rPr>
          <w:rFonts w:ascii="Times New Roman" w:hAnsi="Times New Roman"/>
          <w:sz w:val="20"/>
        </w:rPr>
        <w:t>to</w:t>
      </w:r>
      <w:r w:rsidR="000B366C" w:rsidRPr="00485BCF">
        <w:rPr>
          <w:rFonts w:ascii="Times New Roman" w:hAnsi="Times New Roman"/>
          <w:sz w:val="20"/>
        </w:rPr>
        <w:t xml:space="preserve"> </w:t>
      </w:r>
      <w:r w:rsidRPr="00485BCF">
        <w:rPr>
          <w:rFonts w:ascii="Times New Roman" w:hAnsi="Times New Roman"/>
          <w:sz w:val="20"/>
        </w:rPr>
        <w:t>ensur</w:t>
      </w:r>
      <w:r w:rsidR="009F3DD2" w:rsidRPr="00485BCF">
        <w:rPr>
          <w:rFonts w:ascii="Times New Roman" w:hAnsi="Times New Roman"/>
          <w:sz w:val="20"/>
        </w:rPr>
        <w:t>e</w:t>
      </w:r>
      <w:r w:rsidRPr="00485BCF">
        <w:rPr>
          <w:rFonts w:ascii="Times New Roman" w:hAnsi="Times New Roman"/>
          <w:sz w:val="20"/>
        </w:rPr>
        <w:t xml:space="preserve"> satisfactory documentation of the competitive procurement </w:t>
      </w:r>
      <w:r w:rsidR="009F3DD2" w:rsidRPr="00485BCF">
        <w:rPr>
          <w:rFonts w:ascii="Times New Roman" w:hAnsi="Times New Roman"/>
          <w:sz w:val="20"/>
        </w:rPr>
        <w:t xml:space="preserve">decision making </w:t>
      </w:r>
      <w:r w:rsidRPr="00485BCF">
        <w:rPr>
          <w:rFonts w:ascii="Times New Roman" w:hAnsi="Times New Roman"/>
          <w:sz w:val="20"/>
        </w:rPr>
        <w:t>process is enclosed in the contract folder.</w:t>
      </w:r>
    </w:p>
    <w:p w14:paraId="7ED646A2"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7D60B919" w14:textId="2A436FC1" w:rsidR="0008404B" w:rsidRPr="00485BCF" w:rsidRDefault="009B5EEF" w:rsidP="00F814F7">
      <w:pPr>
        <w:pStyle w:val="SOWDeliverables"/>
        <w:rPr>
          <w:rFonts w:ascii="Times New Roman" w:hAnsi="Times New Roman"/>
          <w:sz w:val="20"/>
        </w:rPr>
      </w:pPr>
      <w:hyperlink w:anchor="Appendix32" w:history="1">
        <w:r w:rsidR="00B37DD5" w:rsidRPr="00485BCF">
          <w:rPr>
            <w:rStyle w:val="Hyperlink"/>
            <w:rFonts w:ascii="Times New Roman" w:hAnsi="Times New Roman"/>
            <w:color w:val="auto"/>
            <w:sz w:val="20"/>
            <w:u w:val="none"/>
          </w:rPr>
          <w:t xml:space="preserve">Method of Procurement Selection Form </w:t>
        </w:r>
      </w:hyperlink>
    </w:p>
    <w:p w14:paraId="02A9E4DA" w14:textId="77777777" w:rsidR="00B065E3" w:rsidRPr="00485BCF" w:rsidRDefault="00B065E3" w:rsidP="000B366C">
      <w:pPr>
        <w:pStyle w:val="PMBullets"/>
        <w:numPr>
          <w:ilvl w:val="0"/>
          <w:numId w:val="0"/>
        </w:numPr>
        <w:ind w:left="330"/>
        <w:rPr>
          <w:rFonts w:ascii="Times New Roman" w:hAnsi="Times New Roman"/>
          <w:lang w:val="en-US"/>
        </w:rPr>
      </w:pPr>
    </w:p>
    <w:p w14:paraId="4ABD40E8" w14:textId="7B561D6E" w:rsidR="002A27C0" w:rsidRPr="00485BCF" w:rsidRDefault="002A27C0" w:rsidP="000B366C">
      <w:pPr>
        <w:pStyle w:val="Heading3"/>
        <w:rPr>
          <w:rFonts w:ascii="Times New Roman" w:hAnsi="Times New Roman"/>
          <w:i w:val="0"/>
        </w:rPr>
      </w:pPr>
      <w:bookmarkStart w:id="256" w:name="_Toc88386252"/>
      <w:bookmarkStart w:id="257" w:name="_Toc89491996"/>
      <w:bookmarkStart w:id="258" w:name="_Toc143496288"/>
      <w:bookmarkStart w:id="259" w:name="_Toc386200258"/>
      <w:bookmarkStart w:id="260" w:name="_Toc386205145"/>
      <w:r w:rsidRPr="00485BCF">
        <w:rPr>
          <w:rFonts w:ascii="Times New Roman" w:hAnsi="Times New Roman"/>
          <w:i w:val="0"/>
        </w:rPr>
        <w:t>SECTION 0</w:t>
      </w:r>
      <w:r w:rsidR="00EE6460" w:rsidRPr="00485BCF">
        <w:rPr>
          <w:rFonts w:ascii="Times New Roman" w:hAnsi="Times New Roman"/>
          <w:i w:val="0"/>
        </w:rPr>
        <w:t>4</w:t>
      </w:r>
      <w:r w:rsidR="00BF745A" w:rsidRPr="00485BCF">
        <w:rPr>
          <w:rFonts w:ascii="Times New Roman" w:hAnsi="Times New Roman"/>
          <w:i w:val="0"/>
        </w:rPr>
        <w:t>0</w:t>
      </w:r>
      <w:r w:rsidRPr="00485BCF">
        <w:rPr>
          <w:rFonts w:ascii="Times New Roman" w:hAnsi="Times New Roman"/>
          <w:i w:val="0"/>
        </w:rPr>
        <w:t xml:space="preserve"> – </w:t>
      </w:r>
      <w:bookmarkEnd w:id="256"/>
      <w:bookmarkEnd w:id="257"/>
      <w:bookmarkEnd w:id="258"/>
      <w:r w:rsidR="00D01EDB" w:rsidRPr="00485BCF">
        <w:rPr>
          <w:rFonts w:ascii="Times New Roman" w:hAnsi="Times New Roman"/>
          <w:i w:val="0"/>
        </w:rPr>
        <w:t>PROCUREMENT DOCUMENTS</w:t>
      </w:r>
      <w:bookmarkEnd w:id="259"/>
      <w:bookmarkEnd w:id="260"/>
    </w:p>
    <w:p w14:paraId="596FE996" w14:textId="43C4EF0A" w:rsidR="00D01EDB" w:rsidRPr="00485BCF" w:rsidRDefault="003B3A62" w:rsidP="000B366C">
      <w:pPr>
        <w:pStyle w:val="PMPara"/>
        <w:jc w:val="left"/>
        <w:rPr>
          <w:rFonts w:ascii="Times New Roman" w:hAnsi="Times New Roman"/>
        </w:rPr>
      </w:pPr>
      <w:r w:rsidRPr="00485BCF">
        <w:rPr>
          <w:rFonts w:ascii="Times New Roman" w:hAnsi="Times New Roman"/>
        </w:rPr>
        <w:t>At a minimum</w:t>
      </w:r>
      <w:r w:rsidR="000C734E" w:rsidRPr="00485BCF">
        <w:rPr>
          <w:rFonts w:ascii="Times New Roman" w:hAnsi="Times New Roman"/>
        </w:rPr>
        <w:t xml:space="preserve"> the contract folder should</w:t>
      </w:r>
      <w:r w:rsidR="00D01EDB" w:rsidRPr="00485BCF">
        <w:rPr>
          <w:rFonts w:ascii="Times New Roman" w:hAnsi="Times New Roman"/>
        </w:rPr>
        <w:t xml:space="preserve"> include:</w:t>
      </w:r>
    </w:p>
    <w:p w14:paraId="35610027" w14:textId="77777777" w:rsidR="00D01EDB" w:rsidRPr="00485BCF" w:rsidRDefault="000C734E" w:rsidP="00FF000F">
      <w:pPr>
        <w:pStyle w:val="PMNumbering"/>
        <w:numPr>
          <w:ilvl w:val="0"/>
          <w:numId w:val="87"/>
        </w:numPr>
        <w:jc w:val="left"/>
        <w:rPr>
          <w:rFonts w:ascii="Times New Roman" w:hAnsi="Times New Roman"/>
        </w:rPr>
      </w:pPr>
      <w:r w:rsidRPr="00485BCF">
        <w:rPr>
          <w:rFonts w:ascii="Times New Roman" w:hAnsi="Times New Roman"/>
        </w:rPr>
        <w:t xml:space="preserve">Solicitation </w:t>
      </w:r>
      <w:r w:rsidR="003B3A62" w:rsidRPr="00485BCF">
        <w:rPr>
          <w:rFonts w:ascii="Times New Roman" w:hAnsi="Times New Roman"/>
        </w:rPr>
        <w:t>d</w:t>
      </w:r>
      <w:r w:rsidRPr="00485BCF">
        <w:rPr>
          <w:rFonts w:ascii="Times New Roman" w:hAnsi="Times New Roman"/>
        </w:rPr>
        <w:t>ocument (</w:t>
      </w:r>
      <w:proofErr w:type="spellStart"/>
      <w:r w:rsidR="003B3A62" w:rsidRPr="00485BCF">
        <w:rPr>
          <w:rFonts w:ascii="Times New Roman" w:hAnsi="Times New Roman"/>
        </w:rPr>
        <w:t>IFB</w:t>
      </w:r>
      <w:proofErr w:type="spellEnd"/>
      <w:r w:rsidR="00727551" w:rsidRPr="00485BCF">
        <w:rPr>
          <w:rFonts w:ascii="Times New Roman" w:hAnsi="Times New Roman"/>
        </w:rPr>
        <w:t xml:space="preserve">, </w:t>
      </w:r>
      <w:proofErr w:type="spellStart"/>
      <w:r w:rsidR="003B3A62" w:rsidRPr="00485BCF">
        <w:rPr>
          <w:rFonts w:ascii="Times New Roman" w:hAnsi="Times New Roman"/>
        </w:rPr>
        <w:t>RFQ</w:t>
      </w:r>
      <w:proofErr w:type="spellEnd"/>
      <w:r w:rsidR="00727551" w:rsidRPr="00485BCF">
        <w:rPr>
          <w:rFonts w:ascii="Times New Roman" w:hAnsi="Times New Roman"/>
        </w:rPr>
        <w:t xml:space="preserve">, or </w:t>
      </w:r>
      <w:r w:rsidR="00D01EDB" w:rsidRPr="00485BCF">
        <w:rPr>
          <w:rFonts w:ascii="Times New Roman" w:hAnsi="Times New Roman"/>
        </w:rPr>
        <w:t>R</w:t>
      </w:r>
      <w:r w:rsidR="003B3A62" w:rsidRPr="00485BCF">
        <w:rPr>
          <w:rFonts w:ascii="Times New Roman" w:hAnsi="Times New Roman"/>
        </w:rPr>
        <w:t>F</w:t>
      </w:r>
      <w:r w:rsidR="008F7D93" w:rsidRPr="00485BCF">
        <w:rPr>
          <w:rFonts w:ascii="Times New Roman" w:hAnsi="Times New Roman"/>
        </w:rPr>
        <w:t>P</w:t>
      </w:r>
      <w:r w:rsidRPr="00485BCF">
        <w:rPr>
          <w:rFonts w:ascii="Times New Roman" w:hAnsi="Times New Roman"/>
        </w:rPr>
        <w:t>)</w:t>
      </w:r>
    </w:p>
    <w:p w14:paraId="654F97C8" w14:textId="77777777" w:rsidR="00D01EDB" w:rsidRPr="00485BCF" w:rsidRDefault="000C734E" w:rsidP="000B366C">
      <w:pPr>
        <w:pStyle w:val="PMNumbering"/>
        <w:jc w:val="left"/>
        <w:rPr>
          <w:rFonts w:ascii="Times New Roman" w:hAnsi="Times New Roman"/>
        </w:rPr>
      </w:pPr>
      <w:r w:rsidRPr="00485BCF">
        <w:rPr>
          <w:rFonts w:ascii="Times New Roman" w:hAnsi="Times New Roman"/>
        </w:rPr>
        <w:t>Contract (</w:t>
      </w:r>
      <w:r w:rsidR="003B3A62" w:rsidRPr="00485BCF">
        <w:rPr>
          <w:rFonts w:ascii="Times New Roman" w:hAnsi="Times New Roman"/>
        </w:rPr>
        <w:t>a</w:t>
      </w:r>
      <w:r w:rsidR="00D01EDB" w:rsidRPr="00485BCF">
        <w:rPr>
          <w:rFonts w:ascii="Times New Roman" w:hAnsi="Times New Roman"/>
        </w:rPr>
        <w:t>greement</w:t>
      </w:r>
      <w:r w:rsidRPr="00485BCF">
        <w:rPr>
          <w:rFonts w:ascii="Times New Roman" w:hAnsi="Times New Roman"/>
        </w:rPr>
        <w:t>/MOU/</w:t>
      </w:r>
      <w:r w:rsidR="003B3A62" w:rsidRPr="00485BCF">
        <w:rPr>
          <w:rFonts w:ascii="Times New Roman" w:hAnsi="Times New Roman"/>
        </w:rPr>
        <w:t>l</w:t>
      </w:r>
      <w:r w:rsidRPr="00485BCF">
        <w:rPr>
          <w:rFonts w:ascii="Times New Roman" w:hAnsi="Times New Roman"/>
        </w:rPr>
        <w:t>ease/</w:t>
      </w:r>
      <w:r w:rsidR="003B3A62" w:rsidRPr="00485BCF">
        <w:rPr>
          <w:rFonts w:ascii="Times New Roman" w:hAnsi="Times New Roman"/>
        </w:rPr>
        <w:t>l</w:t>
      </w:r>
      <w:r w:rsidRPr="00485BCF">
        <w:rPr>
          <w:rFonts w:ascii="Times New Roman" w:hAnsi="Times New Roman"/>
        </w:rPr>
        <w:t xml:space="preserve">etter </w:t>
      </w:r>
      <w:r w:rsidR="009F3DD2" w:rsidRPr="00485BCF">
        <w:rPr>
          <w:rFonts w:ascii="Times New Roman" w:hAnsi="Times New Roman"/>
        </w:rPr>
        <w:t>agreement</w:t>
      </w:r>
      <w:r w:rsidRPr="00485BCF">
        <w:rPr>
          <w:rFonts w:ascii="Times New Roman" w:hAnsi="Times New Roman"/>
        </w:rPr>
        <w:t>/</w:t>
      </w:r>
      <w:r w:rsidR="003B3A62" w:rsidRPr="00485BCF">
        <w:rPr>
          <w:rFonts w:ascii="Times New Roman" w:hAnsi="Times New Roman"/>
        </w:rPr>
        <w:t>PO/</w:t>
      </w:r>
      <w:r w:rsidRPr="00485BCF">
        <w:rPr>
          <w:rFonts w:ascii="Times New Roman" w:hAnsi="Times New Roman"/>
        </w:rPr>
        <w:t>etc.)</w:t>
      </w:r>
    </w:p>
    <w:p w14:paraId="397EB5AA" w14:textId="77777777" w:rsidR="00D01EDB" w:rsidRPr="00485BCF" w:rsidRDefault="00D01EDB" w:rsidP="000B366C">
      <w:pPr>
        <w:pStyle w:val="PMNumbering"/>
        <w:jc w:val="left"/>
        <w:rPr>
          <w:rFonts w:ascii="Times New Roman" w:hAnsi="Times New Roman"/>
        </w:rPr>
      </w:pPr>
      <w:r w:rsidRPr="00485BCF">
        <w:rPr>
          <w:rFonts w:ascii="Times New Roman" w:hAnsi="Times New Roman"/>
        </w:rPr>
        <w:t>Amendment</w:t>
      </w:r>
      <w:r w:rsidR="00727551" w:rsidRPr="00485BCF">
        <w:rPr>
          <w:rFonts w:ascii="Times New Roman" w:hAnsi="Times New Roman"/>
        </w:rPr>
        <w:t>s</w:t>
      </w:r>
    </w:p>
    <w:p w14:paraId="4D0C04B6" w14:textId="77777777" w:rsidR="00D01EDB" w:rsidRPr="00485BCF" w:rsidRDefault="00D01EDB" w:rsidP="000B366C">
      <w:pPr>
        <w:pStyle w:val="PMNumbering"/>
        <w:jc w:val="left"/>
        <w:rPr>
          <w:rFonts w:ascii="Times New Roman" w:hAnsi="Times New Roman"/>
        </w:rPr>
      </w:pPr>
      <w:r w:rsidRPr="00485BCF">
        <w:rPr>
          <w:rFonts w:ascii="Times New Roman" w:hAnsi="Times New Roman"/>
        </w:rPr>
        <w:t xml:space="preserve">Task </w:t>
      </w:r>
      <w:r w:rsidR="003B3A62" w:rsidRPr="00485BCF">
        <w:rPr>
          <w:rFonts w:ascii="Times New Roman" w:hAnsi="Times New Roman"/>
        </w:rPr>
        <w:t>o</w:t>
      </w:r>
      <w:r w:rsidRPr="00485BCF">
        <w:rPr>
          <w:rFonts w:ascii="Times New Roman" w:hAnsi="Times New Roman"/>
        </w:rPr>
        <w:t>rder</w:t>
      </w:r>
      <w:r w:rsidR="00727551" w:rsidRPr="00485BCF">
        <w:rPr>
          <w:rFonts w:ascii="Times New Roman" w:hAnsi="Times New Roman"/>
        </w:rPr>
        <w:t>s</w:t>
      </w:r>
    </w:p>
    <w:p w14:paraId="611D9EAB" w14:textId="77777777" w:rsidR="000C734E" w:rsidRPr="00485BCF" w:rsidRDefault="000C734E" w:rsidP="000B366C">
      <w:pPr>
        <w:pStyle w:val="PMNumbering"/>
        <w:jc w:val="left"/>
        <w:rPr>
          <w:rFonts w:ascii="Times New Roman" w:hAnsi="Times New Roman"/>
        </w:rPr>
      </w:pPr>
      <w:r w:rsidRPr="00485BCF">
        <w:rPr>
          <w:rFonts w:ascii="Times New Roman" w:hAnsi="Times New Roman"/>
        </w:rPr>
        <w:t>Documentation establishing reasonableness of procurement method (</w:t>
      </w:r>
      <w:r w:rsidR="0099738D" w:rsidRPr="00485BCF">
        <w:rPr>
          <w:rFonts w:ascii="Times New Roman" w:hAnsi="Times New Roman"/>
        </w:rPr>
        <w:t>MOPS</w:t>
      </w:r>
      <w:r w:rsidRPr="00485BCF">
        <w:rPr>
          <w:rFonts w:ascii="Times New Roman" w:hAnsi="Times New Roman"/>
        </w:rPr>
        <w:t xml:space="preserve">, </w:t>
      </w:r>
      <w:r w:rsidR="00375B8F" w:rsidRPr="00485BCF">
        <w:rPr>
          <w:rFonts w:ascii="Times New Roman" w:hAnsi="Times New Roman"/>
        </w:rPr>
        <w:t>procurement requisition</w:t>
      </w:r>
      <w:r w:rsidRPr="00485BCF">
        <w:rPr>
          <w:rFonts w:ascii="Times New Roman" w:hAnsi="Times New Roman"/>
        </w:rPr>
        <w:t xml:space="preserve">, </w:t>
      </w:r>
      <w:r w:rsidR="0099738D" w:rsidRPr="00485BCF">
        <w:rPr>
          <w:rFonts w:ascii="Times New Roman" w:hAnsi="Times New Roman"/>
        </w:rPr>
        <w:t xml:space="preserve">Purchase Order Checklist, </w:t>
      </w:r>
      <w:r w:rsidRPr="00485BCF">
        <w:rPr>
          <w:rFonts w:ascii="Times New Roman" w:hAnsi="Times New Roman"/>
        </w:rPr>
        <w:t xml:space="preserve">Sole Source Approval </w:t>
      </w:r>
      <w:r w:rsidR="003B3A62" w:rsidRPr="00485BCF">
        <w:rPr>
          <w:rFonts w:ascii="Times New Roman" w:hAnsi="Times New Roman"/>
        </w:rPr>
        <w:t>f</w:t>
      </w:r>
      <w:r w:rsidRPr="00485BCF">
        <w:rPr>
          <w:rFonts w:ascii="Times New Roman" w:hAnsi="Times New Roman"/>
        </w:rPr>
        <w:t xml:space="preserve">orm, Limited Competition Approval </w:t>
      </w:r>
      <w:r w:rsidR="003B3A62" w:rsidRPr="00485BCF">
        <w:rPr>
          <w:rFonts w:ascii="Times New Roman" w:hAnsi="Times New Roman"/>
        </w:rPr>
        <w:t>f</w:t>
      </w:r>
      <w:r w:rsidRPr="00485BCF">
        <w:rPr>
          <w:rFonts w:ascii="Times New Roman" w:hAnsi="Times New Roman"/>
        </w:rPr>
        <w:t>orm)</w:t>
      </w:r>
    </w:p>
    <w:p w14:paraId="485CFD2F" w14:textId="77777777" w:rsidR="002A27C0" w:rsidRPr="00485BCF" w:rsidRDefault="000C734E" w:rsidP="000B366C">
      <w:pPr>
        <w:pStyle w:val="PMNumbering"/>
        <w:jc w:val="left"/>
        <w:rPr>
          <w:rFonts w:ascii="Times New Roman" w:hAnsi="Times New Roman"/>
        </w:rPr>
      </w:pPr>
      <w:r w:rsidRPr="00485BCF">
        <w:rPr>
          <w:rFonts w:ascii="Times New Roman" w:hAnsi="Times New Roman"/>
        </w:rPr>
        <w:t xml:space="preserve">Documentation establishing reasonableness of amount paid (ICE, RON, </w:t>
      </w:r>
      <w:r w:rsidR="003B3A62" w:rsidRPr="00485BCF">
        <w:rPr>
          <w:rFonts w:ascii="Times New Roman" w:hAnsi="Times New Roman"/>
        </w:rPr>
        <w:t>e</w:t>
      </w:r>
      <w:r w:rsidRPr="00485BCF">
        <w:rPr>
          <w:rFonts w:ascii="Times New Roman" w:hAnsi="Times New Roman"/>
        </w:rPr>
        <w:t xml:space="preserve">valuation </w:t>
      </w:r>
      <w:r w:rsidR="003B3A62" w:rsidRPr="00485BCF">
        <w:rPr>
          <w:rFonts w:ascii="Times New Roman" w:hAnsi="Times New Roman"/>
        </w:rPr>
        <w:t>c</w:t>
      </w:r>
      <w:r w:rsidR="00E34466" w:rsidRPr="00485BCF">
        <w:rPr>
          <w:rFonts w:ascii="Times New Roman" w:hAnsi="Times New Roman"/>
        </w:rPr>
        <w:t>ommittee</w:t>
      </w:r>
      <w:r w:rsidRPr="00485BCF">
        <w:rPr>
          <w:rFonts w:ascii="Times New Roman" w:hAnsi="Times New Roman"/>
        </w:rPr>
        <w:t xml:space="preserve"> score sheet</w:t>
      </w:r>
      <w:r w:rsidR="003B3A62" w:rsidRPr="00485BCF">
        <w:rPr>
          <w:rFonts w:ascii="Times New Roman" w:hAnsi="Times New Roman"/>
        </w:rPr>
        <w:t>s)</w:t>
      </w:r>
    </w:p>
    <w:p w14:paraId="3269BF9A" w14:textId="77777777" w:rsidR="0099738D" w:rsidRPr="00485BCF" w:rsidRDefault="00AB7C03" w:rsidP="000B366C">
      <w:pPr>
        <w:pStyle w:val="PMNumbering"/>
        <w:jc w:val="left"/>
        <w:rPr>
          <w:rFonts w:ascii="Times New Roman" w:hAnsi="Times New Roman"/>
        </w:rPr>
      </w:pPr>
      <w:r w:rsidRPr="00485BCF">
        <w:rPr>
          <w:rFonts w:ascii="Times New Roman" w:hAnsi="Times New Roman"/>
        </w:rPr>
        <w:t>Documentation of required federal forms and U/DBE compliance</w:t>
      </w:r>
      <w:r w:rsidR="009F3DD2" w:rsidRPr="00485BCF">
        <w:rPr>
          <w:rFonts w:ascii="Times New Roman" w:hAnsi="Times New Roman"/>
        </w:rPr>
        <w:t xml:space="preserve"> </w:t>
      </w:r>
    </w:p>
    <w:p w14:paraId="1DE85462" w14:textId="77777777" w:rsidR="008F7D93" w:rsidRPr="00485BCF" w:rsidRDefault="0099738D" w:rsidP="000B366C">
      <w:pPr>
        <w:pStyle w:val="PMNumbering"/>
        <w:jc w:val="left"/>
        <w:rPr>
          <w:rFonts w:ascii="Times New Roman" w:hAnsi="Times New Roman"/>
        </w:rPr>
      </w:pPr>
      <w:r w:rsidRPr="00485BCF">
        <w:rPr>
          <w:rFonts w:ascii="Times New Roman" w:hAnsi="Times New Roman"/>
        </w:rPr>
        <w:t>Documentation establishing selection of payment method.</w:t>
      </w:r>
      <w:r w:rsidR="00AB7C03" w:rsidRPr="00485BCF">
        <w:rPr>
          <w:rFonts w:ascii="Times New Roman" w:hAnsi="Times New Roman"/>
        </w:rPr>
        <w:t xml:space="preserve"> </w:t>
      </w:r>
    </w:p>
    <w:p w14:paraId="74F9FA7B"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350B3A71" w14:textId="77777777" w:rsidR="002A27C0" w:rsidRPr="00485BCF" w:rsidRDefault="002A27C0" w:rsidP="000B366C">
      <w:pPr>
        <w:pStyle w:val="PMBullets"/>
        <w:rPr>
          <w:rFonts w:ascii="Times New Roman" w:hAnsi="Times New Roman"/>
          <w:lang w:val="en-US"/>
        </w:rPr>
      </w:pPr>
      <w:r w:rsidRPr="00485BCF">
        <w:rPr>
          <w:rFonts w:ascii="Times New Roman" w:hAnsi="Times New Roman"/>
          <w:lang w:val="en-US"/>
        </w:rPr>
        <w:t>None</w:t>
      </w:r>
    </w:p>
    <w:p w14:paraId="0ACDE156" w14:textId="77777777" w:rsidR="00B065E3" w:rsidRPr="00485BCF" w:rsidRDefault="00B065E3" w:rsidP="000B366C">
      <w:pPr>
        <w:pStyle w:val="PMBullets"/>
        <w:numPr>
          <w:ilvl w:val="0"/>
          <w:numId w:val="0"/>
        </w:numPr>
        <w:ind w:left="330"/>
        <w:rPr>
          <w:rFonts w:ascii="Times New Roman" w:hAnsi="Times New Roman"/>
          <w:lang w:val="en-US"/>
        </w:rPr>
      </w:pPr>
    </w:p>
    <w:p w14:paraId="174A6361" w14:textId="60934C6C" w:rsidR="002A27C0" w:rsidRPr="00485BCF" w:rsidRDefault="002A27C0" w:rsidP="000B366C">
      <w:pPr>
        <w:pStyle w:val="Heading3"/>
        <w:rPr>
          <w:rFonts w:ascii="Times New Roman" w:hAnsi="Times New Roman"/>
          <w:i w:val="0"/>
        </w:rPr>
      </w:pPr>
      <w:bookmarkStart w:id="261" w:name="_Toc88386253"/>
      <w:bookmarkStart w:id="262" w:name="_Toc89491997"/>
      <w:bookmarkStart w:id="263" w:name="_Toc143496289"/>
      <w:bookmarkStart w:id="264" w:name="_Toc386200259"/>
      <w:bookmarkStart w:id="265" w:name="_Toc386205146"/>
      <w:r w:rsidRPr="00485BCF">
        <w:rPr>
          <w:rFonts w:ascii="Times New Roman" w:hAnsi="Times New Roman"/>
          <w:i w:val="0"/>
        </w:rPr>
        <w:t xml:space="preserve">SECTION </w:t>
      </w:r>
      <w:r w:rsidR="00394AA0" w:rsidRPr="00485BCF">
        <w:rPr>
          <w:rFonts w:ascii="Times New Roman" w:hAnsi="Times New Roman"/>
          <w:i w:val="0"/>
        </w:rPr>
        <w:t>0</w:t>
      </w:r>
      <w:r w:rsidR="00CD211C" w:rsidRPr="00485BCF">
        <w:rPr>
          <w:rFonts w:ascii="Times New Roman" w:hAnsi="Times New Roman"/>
          <w:i w:val="0"/>
        </w:rPr>
        <w:t>4</w:t>
      </w:r>
      <w:r w:rsidR="00BF745A" w:rsidRPr="00485BCF">
        <w:rPr>
          <w:rFonts w:ascii="Times New Roman" w:hAnsi="Times New Roman"/>
          <w:i w:val="0"/>
        </w:rPr>
        <w:t>1</w:t>
      </w:r>
      <w:r w:rsidR="00394AA0" w:rsidRPr="00485BCF">
        <w:rPr>
          <w:rFonts w:ascii="Times New Roman" w:hAnsi="Times New Roman"/>
          <w:i w:val="0"/>
        </w:rPr>
        <w:t xml:space="preserve"> </w:t>
      </w:r>
      <w:r w:rsidRPr="00485BCF">
        <w:rPr>
          <w:rFonts w:ascii="Times New Roman" w:hAnsi="Times New Roman"/>
          <w:i w:val="0"/>
        </w:rPr>
        <w:t>– REVISIONS TO MANUAL</w:t>
      </w:r>
      <w:bookmarkEnd w:id="261"/>
      <w:bookmarkEnd w:id="262"/>
      <w:bookmarkEnd w:id="263"/>
      <w:bookmarkEnd w:id="264"/>
      <w:bookmarkEnd w:id="265"/>
    </w:p>
    <w:p w14:paraId="1BD3507D" w14:textId="77777777" w:rsidR="002A27C0" w:rsidRPr="00485BCF" w:rsidRDefault="00E516DD" w:rsidP="000B366C">
      <w:pPr>
        <w:spacing w:line="270" w:lineRule="atLeast"/>
        <w:rPr>
          <w:rFonts w:ascii="Times New Roman" w:hAnsi="Times New Roman"/>
          <w:sz w:val="20"/>
        </w:rPr>
      </w:pPr>
      <w:r w:rsidRPr="00485BCF">
        <w:rPr>
          <w:rFonts w:ascii="Times New Roman" w:hAnsi="Times New Roman"/>
          <w:sz w:val="20"/>
        </w:rPr>
        <w:t xml:space="preserve">Unless otherwise noted in this </w:t>
      </w:r>
      <w:r w:rsidR="002171B8" w:rsidRPr="00485BCF">
        <w:rPr>
          <w:rFonts w:ascii="Times New Roman" w:hAnsi="Times New Roman"/>
          <w:sz w:val="20"/>
        </w:rPr>
        <w:t>manual</w:t>
      </w:r>
      <w:r w:rsidRPr="00485BCF">
        <w:rPr>
          <w:rFonts w:ascii="Times New Roman" w:hAnsi="Times New Roman"/>
          <w:sz w:val="20"/>
        </w:rPr>
        <w:t>, r</w:t>
      </w:r>
      <w:r w:rsidR="002A27C0" w:rsidRPr="00485BCF">
        <w:rPr>
          <w:rFonts w:ascii="Times New Roman" w:hAnsi="Times New Roman"/>
          <w:sz w:val="20"/>
        </w:rPr>
        <w:t xml:space="preserve">evisions or waivers to any of the </w:t>
      </w:r>
      <w:r w:rsidRPr="00485BCF">
        <w:rPr>
          <w:rFonts w:ascii="Times New Roman" w:hAnsi="Times New Roman"/>
          <w:sz w:val="20"/>
        </w:rPr>
        <w:t>procedures in</w:t>
      </w:r>
      <w:r w:rsidR="002A27C0" w:rsidRPr="00485BCF">
        <w:rPr>
          <w:rFonts w:ascii="Times New Roman" w:hAnsi="Times New Roman"/>
          <w:sz w:val="20"/>
        </w:rPr>
        <w:t xml:space="preserve"> this </w:t>
      </w:r>
      <w:r w:rsidR="002171B8" w:rsidRPr="00485BCF">
        <w:rPr>
          <w:rFonts w:ascii="Times New Roman" w:hAnsi="Times New Roman"/>
          <w:sz w:val="20"/>
        </w:rPr>
        <w:t>manual</w:t>
      </w:r>
      <w:r w:rsidR="002A27C0" w:rsidRPr="00485BCF">
        <w:rPr>
          <w:rFonts w:ascii="Times New Roman" w:hAnsi="Times New Roman"/>
          <w:sz w:val="20"/>
        </w:rPr>
        <w:t xml:space="preserve"> may only be approved by the:</w:t>
      </w:r>
    </w:p>
    <w:p w14:paraId="0801840A"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The Executive Director; or</w:t>
      </w:r>
    </w:p>
    <w:p w14:paraId="3D3335CC" w14:textId="77777777" w:rsidR="002A27C0" w:rsidRPr="00485BCF" w:rsidRDefault="002A27C0" w:rsidP="000B366C">
      <w:pPr>
        <w:pStyle w:val="PMNumbering"/>
        <w:jc w:val="left"/>
        <w:rPr>
          <w:rFonts w:ascii="Times New Roman" w:hAnsi="Times New Roman"/>
        </w:rPr>
      </w:pPr>
      <w:r w:rsidRPr="00485BCF">
        <w:rPr>
          <w:rFonts w:ascii="Times New Roman" w:hAnsi="Times New Roman"/>
        </w:rPr>
        <w:t>The Board (if such revisions conflict with current Board policy).</w:t>
      </w:r>
    </w:p>
    <w:p w14:paraId="70A3957E" w14:textId="77777777" w:rsidR="00B065E3" w:rsidRPr="00485BCF" w:rsidRDefault="00B065E3" w:rsidP="000B366C">
      <w:pPr>
        <w:pStyle w:val="PMBullets"/>
        <w:numPr>
          <w:ilvl w:val="0"/>
          <w:numId w:val="0"/>
        </w:numPr>
        <w:ind w:left="330"/>
        <w:rPr>
          <w:rFonts w:ascii="Times New Roman" w:hAnsi="Times New Roman"/>
          <w:lang w:val="en-US"/>
        </w:rPr>
      </w:pPr>
    </w:p>
    <w:p w14:paraId="348CC1AB" w14:textId="77777777" w:rsidR="00B065E3" w:rsidRPr="00485BCF" w:rsidRDefault="00B065E3" w:rsidP="000B366C">
      <w:pPr>
        <w:pStyle w:val="PMBullets"/>
        <w:numPr>
          <w:ilvl w:val="0"/>
          <w:numId w:val="0"/>
        </w:numPr>
        <w:ind w:left="330"/>
        <w:rPr>
          <w:rFonts w:ascii="Times New Roman" w:hAnsi="Times New Roman"/>
          <w:lang w:val="en-US"/>
        </w:rPr>
      </w:pPr>
    </w:p>
    <w:p w14:paraId="16EE93E4" w14:textId="0F7484DF" w:rsidR="002A27C0" w:rsidRPr="00485BCF" w:rsidRDefault="002A27C0" w:rsidP="000B366C">
      <w:pPr>
        <w:pStyle w:val="Heading3"/>
        <w:rPr>
          <w:rFonts w:ascii="Times New Roman" w:hAnsi="Times New Roman"/>
          <w:i w:val="0"/>
        </w:rPr>
      </w:pPr>
      <w:bookmarkStart w:id="266" w:name="_Toc88386256"/>
      <w:bookmarkStart w:id="267" w:name="_Toc89492000"/>
      <w:bookmarkStart w:id="268" w:name="_Toc143496292"/>
      <w:bookmarkStart w:id="269" w:name="_Toc386200261"/>
      <w:bookmarkStart w:id="270" w:name="_Toc386205148"/>
      <w:r w:rsidRPr="00485BCF">
        <w:rPr>
          <w:rFonts w:ascii="Times New Roman" w:hAnsi="Times New Roman"/>
          <w:i w:val="0"/>
        </w:rPr>
        <w:t xml:space="preserve">SECTION </w:t>
      </w:r>
      <w:r w:rsidR="00394AA0" w:rsidRPr="00485BCF">
        <w:rPr>
          <w:rFonts w:ascii="Times New Roman" w:hAnsi="Times New Roman"/>
          <w:i w:val="0"/>
        </w:rPr>
        <w:t>04</w:t>
      </w:r>
      <w:r w:rsidR="00BF745A" w:rsidRPr="00485BCF">
        <w:rPr>
          <w:rFonts w:ascii="Times New Roman" w:hAnsi="Times New Roman"/>
          <w:i w:val="0"/>
        </w:rPr>
        <w:t>2</w:t>
      </w:r>
      <w:r w:rsidR="00394AA0" w:rsidRPr="00485BCF">
        <w:rPr>
          <w:rFonts w:ascii="Times New Roman" w:hAnsi="Times New Roman"/>
          <w:i w:val="0"/>
        </w:rPr>
        <w:t xml:space="preserve"> </w:t>
      </w:r>
      <w:r w:rsidRPr="00485BCF">
        <w:rPr>
          <w:rFonts w:ascii="Times New Roman" w:hAnsi="Times New Roman"/>
          <w:i w:val="0"/>
        </w:rPr>
        <w:t>– ADVERTISING OF SOLICITATIONS</w:t>
      </w:r>
      <w:bookmarkEnd w:id="266"/>
      <w:bookmarkEnd w:id="267"/>
      <w:bookmarkEnd w:id="268"/>
      <w:bookmarkEnd w:id="269"/>
      <w:bookmarkEnd w:id="270"/>
    </w:p>
    <w:p w14:paraId="59AC5257" w14:textId="1F07270F" w:rsidR="002A27C0" w:rsidRPr="00485BCF" w:rsidRDefault="002A27C0" w:rsidP="00FF000F">
      <w:pPr>
        <w:pStyle w:val="PMNumbering"/>
        <w:numPr>
          <w:ilvl w:val="0"/>
          <w:numId w:val="20"/>
        </w:numPr>
        <w:spacing w:before="0"/>
        <w:ind w:left="432" w:hanging="432"/>
        <w:jc w:val="left"/>
        <w:rPr>
          <w:rFonts w:ascii="Times New Roman" w:hAnsi="Times New Roman"/>
        </w:rPr>
      </w:pPr>
      <w:r w:rsidRPr="00485BCF">
        <w:rPr>
          <w:rFonts w:ascii="Times New Roman" w:hAnsi="Times New Roman"/>
        </w:rPr>
        <w:t xml:space="preserve">All RFPs, </w:t>
      </w:r>
      <w:proofErr w:type="spellStart"/>
      <w:r w:rsidRPr="00485BCF">
        <w:rPr>
          <w:rFonts w:ascii="Times New Roman" w:hAnsi="Times New Roman"/>
        </w:rPr>
        <w:t>RFQs</w:t>
      </w:r>
      <w:proofErr w:type="spellEnd"/>
      <w:r w:rsidRPr="00485BCF">
        <w:rPr>
          <w:rFonts w:ascii="Times New Roman" w:hAnsi="Times New Roman"/>
        </w:rPr>
        <w:t xml:space="preserve">, and </w:t>
      </w:r>
      <w:proofErr w:type="spellStart"/>
      <w:r w:rsidRPr="00485BCF">
        <w:rPr>
          <w:rFonts w:ascii="Times New Roman" w:hAnsi="Times New Roman"/>
        </w:rPr>
        <w:t>IFBs</w:t>
      </w:r>
      <w:proofErr w:type="spellEnd"/>
      <w:r w:rsidRPr="00485BCF">
        <w:rPr>
          <w:rFonts w:ascii="Times New Roman" w:hAnsi="Times New Roman"/>
        </w:rPr>
        <w:t xml:space="preserve"> (collectively “solicitations”) will be advertised, at a minimum, as set forth elsewhere in this </w:t>
      </w:r>
      <w:r w:rsidR="002171B8" w:rsidRPr="00485BCF">
        <w:rPr>
          <w:rFonts w:ascii="Times New Roman" w:hAnsi="Times New Roman"/>
        </w:rPr>
        <w:t>manual</w:t>
      </w:r>
      <w:r w:rsidRPr="00485BCF">
        <w:rPr>
          <w:rFonts w:ascii="Times New Roman" w:hAnsi="Times New Roman"/>
        </w:rPr>
        <w:t xml:space="preserve"> depending on the type and amount of the procurement. If the complexity or the specialized nature of the procurement warrants additional advertising, the </w:t>
      </w:r>
      <w:r w:rsidR="000D48D1" w:rsidRPr="00485BCF">
        <w:rPr>
          <w:rFonts w:ascii="Times New Roman" w:hAnsi="Times New Roman"/>
        </w:rPr>
        <w:t>Contract</w:t>
      </w:r>
      <w:r w:rsidR="00F814F7" w:rsidRPr="00485BCF">
        <w:rPr>
          <w:rFonts w:ascii="Times New Roman" w:hAnsi="Times New Roman"/>
        </w:rPr>
        <w:t xml:space="preserve"> Officer</w:t>
      </w:r>
      <w:r w:rsidR="000D48D1" w:rsidRPr="00485BCF">
        <w:rPr>
          <w:rFonts w:ascii="Times New Roman" w:hAnsi="Times New Roman"/>
        </w:rPr>
        <w:t xml:space="preserve"> </w:t>
      </w:r>
      <w:r w:rsidR="00E516DD" w:rsidRPr="00485BCF">
        <w:rPr>
          <w:rFonts w:ascii="Times New Roman" w:hAnsi="Times New Roman"/>
        </w:rPr>
        <w:t>should be consulted</w:t>
      </w:r>
      <w:r w:rsidRPr="00485BCF">
        <w:rPr>
          <w:rFonts w:ascii="Times New Roman" w:hAnsi="Times New Roman"/>
        </w:rPr>
        <w:t xml:space="preserve">. All solicitations </w:t>
      </w:r>
      <w:r w:rsidR="00E516DD" w:rsidRPr="00485BCF">
        <w:rPr>
          <w:rFonts w:ascii="Times New Roman" w:hAnsi="Times New Roman"/>
        </w:rPr>
        <w:t xml:space="preserve">in excess of the applicable small purchase threshold, which are not sole source or limited competition procurements, </w:t>
      </w:r>
      <w:r w:rsidR="007F0C0C" w:rsidRPr="00485BCF">
        <w:rPr>
          <w:rFonts w:ascii="Times New Roman" w:hAnsi="Times New Roman"/>
        </w:rPr>
        <w:t xml:space="preserve">will be advertised on </w:t>
      </w:r>
      <w:r w:rsidR="0074088C">
        <w:rPr>
          <w:rFonts w:ascii="Times New Roman" w:hAnsi="Times New Roman"/>
        </w:rPr>
        <w:t>RTPA</w:t>
      </w:r>
      <w:r w:rsidR="007F0C0C" w:rsidRPr="00485BCF">
        <w:rPr>
          <w:rFonts w:ascii="Times New Roman" w:hAnsi="Times New Roman"/>
        </w:rPr>
        <w:t>’s w</w:t>
      </w:r>
      <w:r w:rsidRPr="00485BCF">
        <w:rPr>
          <w:rFonts w:ascii="Times New Roman" w:hAnsi="Times New Roman"/>
        </w:rPr>
        <w:t>ebpage.</w:t>
      </w:r>
    </w:p>
    <w:p w14:paraId="42DFBC81" w14:textId="31F18CAB" w:rsidR="002A27C0" w:rsidRPr="00485BCF" w:rsidRDefault="002A27C0" w:rsidP="00FF000F">
      <w:pPr>
        <w:pStyle w:val="PMNumbering"/>
        <w:numPr>
          <w:ilvl w:val="0"/>
          <w:numId w:val="20"/>
        </w:numPr>
        <w:jc w:val="left"/>
        <w:rPr>
          <w:rFonts w:ascii="Times New Roman" w:hAnsi="Times New Roman"/>
        </w:rPr>
      </w:pPr>
      <w:r w:rsidRPr="00485BCF">
        <w:rPr>
          <w:rFonts w:ascii="Times New Roman" w:hAnsi="Times New Roman"/>
        </w:rPr>
        <w:t xml:space="preserve">A </w:t>
      </w:r>
      <w:r w:rsidR="00E954B2" w:rsidRPr="00485BCF">
        <w:rPr>
          <w:rFonts w:ascii="Times New Roman" w:hAnsi="Times New Roman"/>
        </w:rPr>
        <w:t>n</w:t>
      </w:r>
      <w:r w:rsidRPr="00485BCF">
        <w:rPr>
          <w:rFonts w:ascii="Times New Roman" w:hAnsi="Times New Roman"/>
        </w:rPr>
        <w:t xml:space="preserve">otice of </w:t>
      </w:r>
      <w:r w:rsidR="00E954B2" w:rsidRPr="00485BCF">
        <w:rPr>
          <w:rFonts w:ascii="Times New Roman" w:hAnsi="Times New Roman"/>
        </w:rPr>
        <w:t>s</w:t>
      </w:r>
      <w:r w:rsidRPr="00485BCF">
        <w:rPr>
          <w:rFonts w:ascii="Times New Roman" w:hAnsi="Times New Roman"/>
        </w:rPr>
        <w:t xml:space="preserve">olicitation will be sent to all firms identified as interested in the type of project being advertised. If no clear category for the type of project is maintained, then the </w:t>
      </w:r>
      <w:r w:rsidR="00E954B2" w:rsidRPr="00485BCF">
        <w:rPr>
          <w:rFonts w:ascii="Times New Roman" w:hAnsi="Times New Roman"/>
        </w:rPr>
        <w:t>p</w:t>
      </w:r>
      <w:r w:rsidRPr="00485BCF">
        <w:rPr>
          <w:rFonts w:ascii="Times New Roman" w:hAnsi="Times New Roman"/>
        </w:rPr>
        <w:t xml:space="preserve">roject </w:t>
      </w:r>
      <w:r w:rsidR="00E954B2" w:rsidRPr="00485BCF">
        <w:rPr>
          <w:rFonts w:ascii="Times New Roman" w:hAnsi="Times New Roman"/>
        </w:rPr>
        <w:t>m</w:t>
      </w:r>
      <w:r w:rsidRPr="00485BCF">
        <w:rPr>
          <w:rFonts w:ascii="Times New Roman" w:hAnsi="Times New Roman"/>
        </w:rPr>
        <w:t xml:space="preserve">anager and </w:t>
      </w:r>
      <w:r w:rsidR="00BB2B55" w:rsidRPr="00485BCF">
        <w:rPr>
          <w:rFonts w:ascii="Times New Roman" w:hAnsi="Times New Roman"/>
        </w:rPr>
        <w:t>Contracts Officer</w:t>
      </w:r>
      <w:r w:rsidR="00FC794D" w:rsidRPr="00485BCF">
        <w:rPr>
          <w:rFonts w:ascii="Times New Roman" w:hAnsi="Times New Roman"/>
        </w:rPr>
        <w:t xml:space="preserve"> </w:t>
      </w:r>
      <w:r w:rsidR="000702D4" w:rsidRPr="00485BCF">
        <w:rPr>
          <w:rFonts w:ascii="Times New Roman" w:hAnsi="Times New Roman"/>
        </w:rPr>
        <w:t>should</w:t>
      </w:r>
      <w:r w:rsidRPr="00485BCF">
        <w:rPr>
          <w:rFonts w:ascii="Times New Roman" w:hAnsi="Times New Roman"/>
        </w:rPr>
        <w:t xml:space="preserve"> use their best judgment in selecting multiple categories to ensure an adequate response to the solicitation.</w:t>
      </w:r>
    </w:p>
    <w:p w14:paraId="1C4F8618" w14:textId="27FA9CB5" w:rsidR="002A27C0" w:rsidRPr="00485BCF" w:rsidRDefault="002A27C0" w:rsidP="00FF000F">
      <w:pPr>
        <w:pStyle w:val="PMNumbering"/>
        <w:numPr>
          <w:ilvl w:val="0"/>
          <w:numId w:val="20"/>
        </w:numPr>
        <w:jc w:val="left"/>
        <w:rPr>
          <w:rFonts w:ascii="Times New Roman" w:hAnsi="Times New Roman"/>
        </w:rPr>
      </w:pPr>
      <w:r w:rsidRPr="00485BCF">
        <w:rPr>
          <w:rFonts w:ascii="Times New Roman" w:hAnsi="Times New Roman"/>
        </w:rPr>
        <w:t xml:space="preserve">The preferred publication for the advertisement of construction and </w:t>
      </w:r>
      <w:proofErr w:type="spellStart"/>
      <w:r w:rsidRPr="00485BCF">
        <w:rPr>
          <w:rFonts w:ascii="Times New Roman" w:hAnsi="Times New Roman"/>
        </w:rPr>
        <w:t>A&amp;E</w:t>
      </w:r>
      <w:proofErr w:type="spellEnd"/>
      <w:r w:rsidRPr="00485BCF">
        <w:rPr>
          <w:rFonts w:ascii="Times New Roman" w:hAnsi="Times New Roman"/>
        </w:rPr>
        <w:t xml:space="preserve"> procurements is the </w:t>
      </w:r>
      <w:r w:rsidR="00F814F7" w:rsidRPr="00485BCF">
        <w:rPr>
          <w:rFonts w:ascii="Times New Roman" w:hAnsi="Times New Roman"/>
        </w:rPr>
        <w:t>County Trade Journal</w:t>
      </w:r>
      <w:r w:rsidRPr="00485BCF">
        <w:rPr>
          <w:rFonts w:ascii="Times New Roman" w:hAnsi="Times New Roman"/>
        </w:rPr>
        <w:t xml:space="preserve">. </w:t>
      </w:r>
      <w:r w:rsidR="000702D4" w:rsidRPr="00485BCF">
        <w:rPr>
          <w:rFonts w:ascii="Times New Roman" w:hAnsi="Times New Roman"/>
        </w:rPr>
        <w:t>Additional</w:t>
      </w:r>
      <w:r w:rsidRPr="00485BCF">
        <w:rPr>
          <w:rFonts w:ascii="Times New Roman" w:hAnsi="Times New Roman"/>
        </w:rPr>
        <w:t xml:space="preserve"> publication</w:t>
      </w:r>
      <w:r w:rsidR="00B025C9" w:rsidRPr="00485BCF">
        <w:rPr>
          <w:rFonts w:ascii="Times New Roman" w:hAnsi="Times New Roman"/>
        </w:rPr>
        <w:t>s,</w:t>
      </w:r>
      <w:r w:rsidR="00AB7C03" w:rsidRPr="00485BCF">
        <w:rPr>
          <w:rFonts w:ascii="Times New Roman" w:hAnsi="Times New Roman"/>
        </w:rPr>
        <w:t xml:space="preserve"> in a newspaper of general circulation</w:t>
      </w:r>
      <w:r w:rsidR="00B025C9" w:rsidRPr="00485BCF">
        <w:rPr>
          <w:rFonts w:ascii="Times New Roman" w:hAnsi="Times New Roman"/>
        </w:rPr>
        <w:t xml:space="preserve"> and at least one DBE/small business directed or trade newspaper published in </w:t>
      </w:r>
      <w:r w:rsidR="00F814F7" w:rsidRPr="00485BCF">
        <w:rPr>
          <w:rFonts w:ascii="Times New Roman" w:hAnsi="Times New Roman"/>
        </w:rPr>
        <w:t>the county</w:t>
      </w:r>
      <w:r w:rsidR="00B025C9" w:rsidRPr="00485BCF">
        <w:rPr>
          <w:rFonts w:ascii="Times New Roman" w:hAnsi="Times New Roman"/>
        </w:rPr>
        <w:t>,</w:t>
      </w:r>
      <w:r w:rsidRPr="00485BCF">
        <w:rPr>
          <w:rFonts w:ascii="Times New Roman" w:hAnsi="Times New Roman"/>
        </w:rPr>
        <w:t xml:space="preserve"> </w:t>
      </w:r>
      <w:r w:rsidR="00B025C9" w:rsidRPr="00485BCF">
        <w:rPr>
          <w:rFonts w:ascii="Times New Roman" w:hAnsi="Times New Roman"/>
        </w:rPr>
        <w:t>is required</w:t>
      </w:r>
      <w:r w:rsidR="00AB7C03" w:rsidRPr="00485BCF">
        <w:rPr>
          <w:rFonts w:ascii="Times New Roman" w:hAnsi="Times New Roman"/>
        </w:rPr>
        <w:t xml:space="preserve"> for competitive procurements over $100,000</w:t>
      </w:r>
      <w:r w:rsidR="00B025C9" w:rsidRPr="00485BCF">
        <w:rPr>
          <w:rFonts w:ascii="Times New Roman" w:hAnsi="Times New Roman"/>
        </w:rPr>
        <w:t>.</w:t>
      </w:r>
    </w:p>
    <w:p w14:paraId="47EDA795" w14:textId="77777777" w:rsidR="002A27C0" w:rsidRPr="00485BCF" w:rsidRDefault="00E765EA" w:rsidP="000B366C">
      <w:pPr>
        <w:pStyle w:val="StyleHeading3Before15ptLinespacingAtleast135pt"/>
        <w:rPr>
          <w:rFonts w:ascii="Times New Roman" w:hAnsi="Times New Roman"/>
        </w:rPr>
      </w:pPr>
      <w:r w:rsidRPr="00485BCF">
        <w:rPr>
          <w:rFonts w:ascii="Times New Roman" w:hAnsi="Times New Roman"/>
        </w:rPr>
        <w:t>Resource(s)</w:t>
      </w:r>
    </w:p>
    <w:p w14:paraId="0342DFF1" w14:textId="2EC31FDF" w:rsidR="002A27C0" w:rsidRPr="00485BCF" w:rsidRDefault="009B5EEF" w:rsidP="00F814F7">
      <w:pPr>
        <w:pStyle w:val="SOWDeliverables"/>
        <w:rPr>
          <w:rFonts w:ascii="Times New Roman" w:hAnsi="Times New Roman"/>
          <w:sz w:val="20"/>
        </w:rPr>
      </w:pPr>
      <w:hyperlink w:anchor="Appendix31" w:history="1">
        <w:r w:rsidR="002A27C0" w:rsidRPr="00485BCF">
          <w:rPr>
            <w:rStyle w:val="Hyperlink"/>
            <w:rFonts w:ascii="Times New Roman" w:hAnsi="Times New Roman"/>
            <w:color w:val="auto"/>
            <w:sz w:val="20"/>
            <w:u w:val="none"/>
          </w:rPr>
          <w:t>Solicitation</w:t>
        </w:r>
      </w:hyperlink>
      <w:r w:rsidR="001647CB" w:rsidRPr="00485BCF">
        <w:rPr>
          <w:rFonts w:ascii="Times New Roman" w:hAnsi="Times New Roman"/>
          <w:sz w:val="20"/>
        </w:rPr>
        <w:t xml:space="preserve"> Notification</w:t>
      </w:r>
    </w:p>
    <w:p w14:paraId="3795C7BD" w14:textId="77777777" w:rsidR="00B065E3" w:rsidRPr="00485BCF" w:rsidRDefault="00B065E3" w:rsidP="000B366C">
      <w:pPr>
        <w:pStyle w:val="PMBullets"/>
        <w:numPr>
          <w:ilvl w:val="0"/>
          <w:numId w:val="0"/>
        </w:numPr>
        <w:ind w:left="330"/>
        <w:rPr>
          <w:rFonts w:ascii="Times New Roman" w:hAnsi="Times New Roman"/>
          <w:lang w:val="en-US"/>
        </w:rPr>
      </w:pPr>
    </w:p>
    <w:p w14:paraId="081C776E" w14:textId="7A6BD2BD" w:rsidR="002A27C0" w:rsidRPr="00485BCF" w:rsidRDefault="002A27C0" w:rsidP="000B366C">
      <w:pPr>
        <w:pStyle w:val="Heading3"/>
        <w:rPr>
          <w:rFonts w:ascii="Times New Roman" w:hAnsi="Times New Roman"/>
          <w:i w:val="0"/>
        </w:rPr>
      </w:pPr>
      <w:bookmarkStart w:id="271" w:name="_Toc88386257"/>
      <w:bookmarkStart w:id="272" w:name="_Toc89492001"/>
      <w:bookmarkStart w:id="273" w:name="_Toc143496293"/>
      <w:bookmarkStart w:id="274" w:name="_Toc386200262"/>
      <w:bookmarkStart w:id="275" w:name="_Toc386205149"/>
      <w:r w:rsidRPr="00485BCF">
        <w:rPr>
          <w:rFonts w:ascii="Times New Roman" w:hAnsi="Times New Roman"/>
          <w:i w:val="0"/>
        </w:rPr>
        <w:t xml:space="preserve">SECTION </w:t>
      </w:r>
      <w:r w:rsidR="00394AA0" w:rsidRPr="00485BCF">
        <w:rPr>
          <w:rFonts w:ascii="Times New Roman" w:hAnsi="Times New Roman"/>
          <w:i w:val="0"/>
        </w:rPr>
        <w:t>04</w:t>
      </w:r>
      <w:r w:rsidR="00BF745A" w:rsidRPr="00485BCF">
        <w:rPr>
          <w:rFonts w:ascii="Times New Roman" w:hAnsi="Times New Roman"/>
          <w:i w:val="0"/>
        </w:rPr>
        <w:t>3</w:t>
      </w:r>
      <w:r w:rsidR="00394AA0" w:rsidRPr="00485BCF">
        <w:rPr>
          <w:rFonts w:ascii="Times New Roman" w:hAnsi="Times New Roman"/>
          <w:i w:val="0"/>
        </w:rPr>
        <w:t xml:space="preserve"> </w:t>
      </w:r>
      <w:r w:rsidRPr="00485BCF">
        <w:rPr>
          <w:rFonts w:ascii="Times New Roman" w:hAnsi="Times New Roman"/>
          <w:i w:val="0"/>
        </w:rPr>
        <w:t>– DISTRIBUTION OF ADVERTISED SOLICITATION DOCUMENTS</w:t>
      </w:r>
      <w:bookmarkEnd w:id="271"/>
      <w:bookmarkEnd w:id="272"/>
      <w:bookmarkEnd w:id="273"/>
      <w:bookmarkEnd w:id="274"/>
      <w:bookmarkEnd w:id="275"/>
    </w:p>
    <w:p w14:paraId="471E724E" w14:textId="5127DABC" w:rsidR="002A27C0" w:rsidRPr="00485BCF" w:rsidRDefault="002A27C0" w:rsidP="00FF000F">
      <w:pPr>
        <w:pStyle w:val="PMNumbering"/>
        <w:numPr>
          <w:ilvl w:val="0"/>
          <w:numId w:val="21"/>
        </w:numPr>
        <w:spacing w:before="0"/>
        <w:ind w:left="432" w:hanging="432"/>
        <w:jc w:val="left"/>
        <w:rPr>
          <w:rFonts w:ascii="Times New Roman" w:hAnsi="Times New Roman"/>
        </w:rPr>
      </w:pPr>
      <w:r w:rsidRPr="00485BCF">
        <w:rPr>
          <w:rFonts w:ascii="Times New Roman" w:hAnsi="Times New Roman"/>
        </w:rPr>
        <w:t xml:space="preserve">All of </w:t>
      </w:r>
      <w:r w:rsidR="0074088C">
        <w:rPr>
          <w:rFonts w:ascii="Times New Roman" w:hAnsi="Times New Roman"/>
        </w:rPr>
        <w:t>RTPA</w:t>
      </w:r>
      <w:r w:rsidRPr="00485BCF">
        <w:rPr>
          <w:rFonts w:ascii="Times New Roman" w:hAnsi="Times New Roman"/>
        </w:rPr>
        <w:t xml:space="preserve">’s solicitation documents for procurements in excess of </w:t>
      </w:r>
      <w:r w:rsidR="000702D4" w:rsidRPr="00485BCF">
        <w:rPr>
          <w:rFonts w:ascii="Times New Roman" w:hAnsi="Times New Roman"/>
        </w:rPr>
        <w:t xml:space="preserve">the applicable small procurement threshold </w:t>
      </w:r>
      <w:r w:rsidR="004967F0" w:rsidRPr="00485BCF">
        <w:rPr>
          <w:rFonts w:ascii="Times New Roman" w:hAnsi="Times New Roman"/>
        </w:rPr>
        <w:t xml:space="preserve">are </w:t>
      </w:r>
      <w:r w:rsidRPr="00485BCF">
        <w:rPr>
          <w:rFonts w:ascii="Times New Roman" w:hAnsi="Times New Roman"/>
        </w:rPr>
        <w:t xml:space="preserve">made available on its </w:t>
      </w:r>
      <w:r w:rsidR="007F0C0C" w:rsidRPr="00485BCF">
        <w:rPr>
          <w:rFonts w:ascii="Times New Roman" w:hAnsi="Times New Roman"/>
        </w:rPr>
        <w:t>w</w:t>
      </w:r>
      <w:r w:rsidR="00E312CF" w:rsidRPr="00485BCF">
        <w:rPr>
          <w:rFonts w:ascii="Times New Roman" w:hAnsi="Times New Roman"/>
        </w:rPr>
        <w:t>ebsite</w:t>
      </w:r>
      <w:r w:rsidRPr="00485BCF">
        <w:rPr>
          <w:rFonts w:ascii="Times New Roman" w:hAnsi="Times New Roman"/>
        </w:rPr>
        <w:t xml:space="preserve"> </w:t>
      </w:r>
      <w:r w:rsidR="004967F0" w:rsidRPr="00485BCF">
        <w:rPr>
          <w:rFonts w:ascii="Times New Roman" w:hAnsi="Times New Roman"/>
        </w:rPr>
        <w:t>including</w:t>
      </w:r>
      <w:r w:rsidRPr="00485BCF">
        <w:rPr>
          <w:rFonts w:ascii="Times New Roman" w:hAnsi="Times New Roman"/>
        </w:rPr>
        <w:t xml:space="preserve"> map, drawings, and other documents</w:t>
      </w:r>
      <w:proofErr w:type="gramStart"/>
      <w:r w:rsidR="004967F0" w:rsidRPr="00485BCF">
        <w:rPr>
          <w:rFonts w:ascii="Times New Roman" w:hAnsi="Times New Roman"/>
        </w:rPr>
        <w:t>.</w:t>
      </w:r>
      <w:r w:rsidRPr="00485BCF">
        <w:rPr>
          <w:rFonts w:ascii="Times New Roman" w:hAnsi="Times New Roman"/>
        </w:rPr>
        <w:t>.</w:t>
      </w:r>
      <w:proofErr w:type="gramEnd"/>
      <w:r w:rsidRPr="00485BCF">
        <w:rPr>
          <w:rFonts w:ascii="Times New Roman" w:hAnsi="Times New Roman"/>
        </w:rPr>
        <w:t xml:space="preserve"> At the time that the solicitation documents are posted, businesses that have requested notice of solicitations of the type being posted via </w:t>
      </w:r>
      <w:r w:rsidR="00A866FC" w:rsidRPr="00485BCF">
        <w:rPr>
          <w:rFonts w:ascii="Times New Roman" w:hAnsi="Times New Roman"/>
        </w:rPr>
        <w:t xml:space="preserve">registration on </w:t>
      </w:r>
      <w:r w:rsidR="0074088C">
        <w:rPr>
          <w:rFonts w:ascii="Times New Roman" w:hAnsi="Times New Roman"/>
        </w:rPr>
        <w:t>RTPA</w:t>
      </w:r>
      <w:r w:rsidR="00A866FC" w:rsidRPr="00485BCF">
        <w:rPr>
          <w:rFonts w:ascii="Times New Roman" w:hAnsi="Times New Roman"/>
        </w:rPr>
        <w:t xml:space="preserve">’s </w:t>
      </w:r>
      <w:r w:rsidR="007F0C0C" w:rsidRPr="00485BCF">
        <w:rPr>
          <w:rFonts w:ascii="Times New Roman" w:hAnsi="Times New Roman"/>
        </w:rPr>
        <w:t>w</w:t>
      </w:r>
      <w:r w:rsidR="00E312CF" w:rsidRPr="00485BCF">
        <w:rPr>
          <w:rFonts w:ascii="Times New Roman" w:hAnsi="Times New Roman"/>
        </w:rPr>
        <w:t>ebsite</w:t>
      </w:r>
      <w:r w:rsidRPr="00485BCF">
        <w:rPr>
          <w:rFonts w:ascii="Times New Roman" w:hAnsi="Times New Roman"/>
        </w:rPr>
        <w:t xml:space="preserve">, as well as any other qualified business </w:t>
      </w:r>
      <w:r w:rsidR="0074088C">
        <w:rPr>
          <w:rFonts w:ascii="Times New Roman" w:hAnsi="Times New Roman"/>
        </w:rPr>
        <w:t>RTPA</w:t>
      </w:r>
      <w:r w:rsidRPr="00485BCF">
        <w:rPr>
          <w:rFonts w:ascii="Times New Roman" w:hAnsi="Times New Roman"/>
        </w:rPr>
        <w:t xml:space="preserve"> staff desires a proposal from, </w:t>
      </w:r>
      <w:r w:rsidR="000C734E" w:rsidRPr="00485BCF">
        <w:rPr>
          <w:rFonts w:ascii="Times New Roman" w:hAnsi="Times New Roman"/>
        </w:rPr>
        <w:t>should</w:t>
      </w:r>
      <w:r w:rsidRPr="00485BCF">
        <w:rPr>
          <w:rFonts w:ascii="Times New Roman" w:hAnsi="Times New Roman"/>
        </w:rPr>
        <w:t xml:space="preserve"> be sent a </w:t>
      </w:r>
      <w:r w:rsidR="00E954B2" w:rsidRPr="00485BCF">
        <w:rPr>
          <w:rFonts w:ascii="Times New Roman" w:hAnsi="Times New Roman"/>
        </w:rPr>
        <w:t>s</w:t>
      </w:r>
      <w:r w:rsidRPr="00485BCF">
        <w:rPr>
          <w:rFonts w:ascii="Times New Roman" w:hAnsi="Times New Roman"/>
        </w:rPr>
        <w:t xml:space="preserve">olicitation </w:t>
      </w:r>
      <w:r w:rsidR="00E954B2" w:rsidRPr="00485BCF">
        <w:rPr>
          <w:rFonts w:ascii="Times New Roman" w:hAnsi="Times New Roman"/>
        </w:rPr>
        <w:t>n</w:t>
      </w:r>
      <w:r w:rsidRPr="00485BCF">
        <w:rPr>
          <w:rFonts w:ascii="Times New Roman" w:hAnsi="Times New Roman"/>
        </w:rPr>
        <w:t>otification.</w:t>
      </w:r>
    </w:p>
    <w:p w14:paraId="7613EEC7" w14:textId="4284A06C" w:rsidR="004C7208" w:rsidRPr="00485BCF" w:rsidRDefault="002A27C0" w:rsidP="000B366C">
      <w:pPr>
        <w:pStyle w:val="PMNumbering"/>
        <w:jc w:val="left"/>
        <w:rPr>
          <w:rFonts w:ascii="Times New Roman" w:hAnsi="Times New Roman"/>
        </w:rPr>
      </w:pPr>
      <w:r w:rsidRPr="00485BCF">
        <w:rPr>
          <w:rFonts w:ascii="Times New Roman" w:hAnsi="Times New Roman"/>
        </w:rPr>
        <w:t>When</w:t>
      </w:r>
      <w:r w:rsidR="000702D4" w:rsidRPr="00485BCF">
        <w:rPr>
          <w:rFonts w:ascii="Times New Roman" w:hAnsi="Times New Roman"/>
        </w:rPr>
        <w:t xml:space="preserve"> </w:t>
      </w:r>
      <w:r w:rsidR="0074088C">
        <w:rPr>
          <w:rFonts w:ascii="Times New Roman" w:hAnsi="Times New Roman"/>
        </w:rPr>
        <w:t>RTPA</w:t>
      </w:r>
      <w:r w:rsidR="000702D4" w:rsidRPr="00485BCF">
        <w:rPr>
          <w:rFonts w:ascii="Times New Roman" w:hAnsi="Times New Roman"/>
        </w:rPr>
        <w:t xml:space="preserve"> staff</w:t>
      </w:r>
      <w:r w:rsidRPr="00485BCF">
        <w:rPr>
          <w:rFonts w:ascii="Times New Roman" w:hAnsi="Times New Roman"/>
        </w:rPr>
        <w:t xml:space="preserve"> </w:t>
      </w:r>
      <w:r w:rsidR="004C7208" w:rsidRPr="00485BCF">
        <w:rPr>
          <w:rFonts w:ascii="Times New Roman" w:hAnsi="Times New Roman"/>
        </w:rPr>
        <w:t xml:space="preserve">provides solicitation documents to someone not currently in </w:t>
      </w:r>
      <w:r w:rsidR="0074088C">
        <w:rPr>
          <w:rFonts w:ascii="Times New Roman" w:hAnsi="Times New Roman"/>
        </w:rPr>
        <w:t>RTPA</w:t>
      </w:r>
      <w:r w:rsidR="004C7208" w:rsidRPr="00485BCF">
        <w:rPr>
          <w:rFonts w:ascii="Times New Roman" w:hAnsi="Times New Roman"/>
        </w:rPr>
        <w:t xml:space="preserve">’s online vendor database, </w:t>
      </w:r>
      <w:r w:rsidR="0074088C">
        <w:rPr>
          <w:rFonts w:ascii="Times New Roman" w:hAnsi="Times New Roman"/>
        </w:rPr>
        <w:t>RTPA</w:t>
      </w:r>
      <w:r w:rsidR="004C7208" w:rsidRPr="00485BCF">
        <w:rPr>
          <w:rFonts w:ascii="Times New Roman" w:hAnsi="Times New Roman"/>
        </w:rPr>
        <w:t xml:space="preserve"> should request the proposer to register in </w:t>
      </w:r>
      <w:r w:rsidR="0074088C">
        <w:rPr>
          <w:rFonts w:ascii="Times New Roman" w:hAnsi="Times New Roman"/>
        </w:rPr>
        <w:t>RTPA</w:t>
      </w:r>
      <w:r w:rsidR="004C7208" w:rsidRPr="00485BCF">
        <w:rPr>
          <w:rFonts w:ascii="Times New Roman" w:hAnsi="Times New Roman"/>
        </w:rPr>
        <w:t>’s online vendor database.</w:t>
      </w:r>
    </w:p>
    <w:p w14:paraId="75BC3D54" w14:textId="08564820" w:rsidR="004C7208" w:rsidRPr="00485BCF" w:rsidRDefault="004C7208" w:rsidP="000B366C">
      <w:pPr>
        <w:pStyle w:val="PMNumbering"/>
        <w:jc w:val="left"/>
        <w:rPr>
          <w:rFonts w:ascii="Times New Roman" w:hAnsi="Times New Roman"/>
        </w:rPr>
      </w:pPr>
      <w:r w:rsidRPr="00485BCF">
        <w:rPr>
          <w:rFonts w:ascii="Times New Roman" w:hAnsi="Times New Roman"/>
        </w:rPr>
        <w:t xml:space="preserve">For construction bids, </w:t>
      </w:r>
      <w:r w:rsidR="0074088C">
        <w:rPr>
          <w:rFonts w:ascii="Times New Roman" w:hAnsi="Times New Roman"/>
        </w:rPr>
        <w:t>RTPA</w:t>
      </w:r>
      <w:r w:rsidRPr="00485BCF">
        <w:rPr>
          <w:rFonts w:ascii="Times New Roman" w:hAnsi="Times New Roman"/>
        </w:rPr>
        <w:t xml:space="preserve"> staff will </w:t>
      </w:r>
      <w:r w:rsidR="00B025C9" w:rsidRPr="00485BCF">
        <w:rPr>
          <w:rFonts w:ascii="Times New Roman" w:hAnsi="Times New Roman"/>
        </w:rPr>
        <w:t xml:space="preserve">add the contractor to the bidders list and </w:t>
      </w:r>
      <w:r w:rsidR="008F7D93" w:rsidRPr="00485BCF">
        <w:rPr>
          <w:rFonts w:ascii="Times New Roman" w:hAnsi="Times New Roman"/>
        </w:rPr>
        <w:t xml:space="preserve">request that </w:t>
      </w:r>
      <w:r w:rsidRPr="00485BCF">
        <w:rPr>
          <w:rFonts w:ascii="Times New Roman" w:hAnsi="Times New Roman"/>
        </w:rPr>
        <w:t xml:space="preserve">the contractor </w:t>
      </w:r>
      <w:r w:rsidR="008F7D93" w:rsidRPr="00485BCF">
        <w:rPr>
          <w:rFonts w:ascii="Times New Roman" w:hAnsi="Times New Roman"/>
        </w:rPr>
        <w:t xml:space="preserve">register </w:t>
      </w:r>
      <w:r w:rsidRPr="00485BCF">
        <w:rPr>
          <w:rFonts w:ascii="Times New Roman" w:hAnsi="Times New Roman"/>
        </w:rPr>
        <w:t xml:space="preserve">in </w:t>
      </w:r>
      <w:r w:rsidR="0074088C">
        <w:rPr>
          <w:rFonts w:ascii="Times New Roman" w:hAnsi="Times New Roman"/>
        </w:rPr>
        <w:t>RTPA</w:t>
      </w:r>
      <w:r w:rsidRPr="00485BCF">
        <w:rPr>
          <w:rFonts w:ascii="Times New Roman" w:hAnsi="Times New Roman"/>
        </w:rPr>
        <w:t>’s online vendor database.</w:t>
      </w:r>
    </w:p>
    <w:p w14:paraId="5189B53A" w14:textId="77777777" w:rsidR="002A27C0" w:rsidRPr="00485BCF" w:rsidRDefault="004C7208" w:rsidP="000B366C">
      <w:pPr>
        <w:pStyle w:val="StyleHeading3Before15ptLinespacingAtleast135pt"/>
        <w:rPr>
          <w:rFonts w:ascii="Times New Roman" w:hAnsi="Times New Roman"/>
        </w:rPr>
      </w:pPr>
      <w:r w:rsidRPr="00485BCF">
        <w:rPr>
          <w:rFonts w:ascii="Times New Roman" w:hAnsi="Times New Roman"/>
        </w:rPr>
        <w:t xml:space="preserve"> </w:t>
      </w:r>
      <w:r w:rsidR="00E765EA" w:rsidRPr="00485BCF">
        <w:rPr>
          <w:rFonts w:ascii="Times New Roman" w:hAnsi="Times New Roman"/>
        </w:rPr>
        <w:t>Resource(s)</w:t>
      </w:r>
    </w:p>
    <w:p w14:paraId="2AFA59B3" w14:textId="534EDA51" w:rsidR="002A27C0" w:rsidRPr="00485BCF" w:rsidRDefault="009B5EEF" w:rsidP="00F814F7">
      <w:pPr>
        <w:pStyle w:val="SOWDeliverables"/>
        <w:rPr>
          <w:rFonts w:ascii="Times New Roman" w:hAnsi="Times New Roman"/>
          <w:sz w:val="20"/>
        </w:rPr>
      </w:pPr>
      <w:hyperlink w:anchor="Appendix31" w:history="1">
        <w:r w:rsidR="002A27C0" w:rsidRPr="00485BCF">
          <w:rPr>
            <w:rStyle w:val="Hyperlink"/>
            <w:rFonts w:ascii="Times New Roman" w:hAnsi="Times New Roman"/>
            <w:color w:val="auto"/>
            <w:sz w:val="20"/>
            <w:u w:val="none"/>
          </w:rPr>
          <w:t>Solicitation Notification</w:t>
        </w:r>
      </w:hyperlink>
    </w:p>
    <w:p w14:paraId="614FE385" w14:textId="77777777" w:rsidR="002A27C0" w:rsidRPr="00937E7C" w:rsidRDefault="002A27C0" w:rsidP="000B366C">
      <w:pPr>
        <w:pStyle w:val="PMPara"/>
        <w:jc w:val="left"/>
        <w:rPr>
          <w:rFonts w:ascii="Times New Roman" w:hAnsi="Times New Roman"/>
        </w:rPr>
      </w:pPr>
    </w:p>
    <w:p w14:paraId="3D55C937" w14:textId="75218C22" w:rsidR="00F31E84" w:rsidRPr="00937E7C" w:rsidRDefault="00F31E84" w:rsidP="00250AD9">
      <w:pPr>
        <w:pStyle w:val="Heading1"/>
        <w:rPr>
          <w:rFonts w:ascii="Times New Roman" w:hAnsi="Times New Roman" w:cs="Times New Roman"/>
          <w:sz w:val="20"/>
        </w:rPr>
      </w:pPr>
    </w:p>
    <w:sectPr w:rsidR="00F31E84" w:rsidRPr="00937E7C" w:rsidSect="00557A14">
      <w:headerReference w:type="even" r:id="rId19"/>
      <w:headerReference w:type="default" r:id="rId20"/>
      <w:headerReference w:type="first" r:id="rId2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C73F" w14:textId="77777777" w:rsidR="00E015CC" w:rsidRDefault="00E015CC">
      <w:r>
        <w:separator/>
      </w:r>
    </w:p>
  </w:endnote>
  <w:endnote w:type="continuationSeparator" w:id="0">
    <w:p w14:paraId="37A8E901" w14:textId="77777777" w:rsidR="00E015CC" w:rsidRDefault="00E0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55 Roman">
    <w:altName w:val="Cambria"/>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charset w:val="00"/>
    <w:family w:val="auto"/>
    <w:pitch w:val="variable"/>
    <w:sig w:usb0="03000000" w:usb1="00000000" w:usb2="00000000" w:usb3="00000000" w:csb0="00000001" w:csb1="00000000"/>
  </w:font>
  <w:font w:name="CKNEFI+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548C" w14:textId="77777777" w:rsidR="00E015CC" w:rsidRDefault="00E015CC" w:rsidP="00C01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B76509C" w14:textId="77777777" w:rsidR="00E015CC" w:rsidRDefault="00E015CC" w:rsidP="00B516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4AC39" w14:textId="205BAA87" w:rsidR="00E015CC" w:rsidRPr="00AA0B63" w:rsidRDefault="00E015CC">
    <w:pPr>
      <w:ind w:right="360"/>
      <w:jc w:val="center"/>
      <w:rPr>
        <w:rFonts w:ascii="Frutiger 55 Roman" w:hAnsi="Frutiger 55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E3745" w14:textId="442C1156" w:rsidR="00E015CC" w:rsidRDefault="00E015CC">
    <w:pPr>
      <w:pStyle w:val="Footer"/>
      <w:jc w:val="center"/>
    </w:pPr>
  </w:p>
  <w:p w14:paraId="22DE9696" w14:textId="77777777" w:rsidR="00E015CC" w:rsidRDefault="00E015CC">
    <w:pPr>
      <w:pStyle w:val="Footer"/>
      <w:jc w:val="center"/>
      <w:rPr>
        <w:rFonts w:ascii="Frutiger 55 Roman" w:hAnsi="Frutiger 55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75BAB" w14:textId="77777777" w:rsidR="00E015CC" w:rsidRDefault="00E015CC">
      <w:r>
        <w:separator/>
      </w:r>
    </w:p>
  </w:footnote>
  <w:footnote w:type="continuationSeparator" w:id="0">
    <w:p w14:paraId="5EB09033" w14:textId="77777777" w:rsidR="00E015CC" w:rsidRDefault="00E0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421C" w14:textId="0031710B" w:rsidR="00E015CC" w:rsidRDefault="00E015CC" w:rsidP="00EC7F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FC11C" w14:textId="77777777" w:rsidR="00E015CC" w:rsidRDefault="00E01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E5497" w14:textId="03CA74DD" w:rsidR="00E015CC" w:rsidRPr="00B02C20" w:rsidRDefault="00E015CC" w:rsidP="00B02C20">
    <w:pPr>
      <w:pStyle w:val="Header"/>
      <w:framePr w:w="301" w:wrap="around" w:vAnchor="text" w:hAnchor="margin" w:xAlign="center" w:y="1"/>
      <w:rPr>
        <w:rStyle w:val="PageNumber"/>
        <w:rFonts w:ascii="Times New Roman" w:hAnsi="Times New Roman"/>
      </w:rPr>
    </w:pPr>
    <w:r w:rsidRPr="00B02C20">
      <w:rPr>
        <w:rStyle w:val="PageNumber"/>
        <w:rFonts w:ascii="Times New Roman" w:hAnsi="Times New Roman"/>
      </w:rPr>
      <w:fldChar w:fldCharType="begin"/>
    </w:r>
    <w:r w:rsidRPr="00B02C20">
      <w:rPr>
        <w:rStyle w:val="PageNumber"/>
        <w:rFonts w:ascii="Times New Roman" w:hAnsi="Times New Roman"/>
      </w:rPr>
      <w:instrText xml:space="preserve">PAGE  </w:instrText>
    </w:r>
    <w:r w:rsidRPr="00B02C20">
      <w:rPr>
        <w:rStyle w:val="PageNumber"/>
        <w:rFonts w:ascii="Times New Roman" w:hAnsi="Times New Roman"/>
      </w:rPr>
      <w:fldChar w:fldCharType="separate"/>
    </w:r>
    <w:r>
      <w:rPr>
        <w:rStyle w:val="PageNumber"/>
        <w:rFonts w:ascii="Times New Roman" w:hAnsi="Times New Roman"/>
        <w:noProof/>
      </w:rPr>
      <w:t>5</w:t>
    </w:r>
    <w:r w:rsidRPr="00B02C20">
      <w:rPr>
        <w:rStyle w:val="PageNumber"/>
        <w:rFonts w:ascii="Times New Roman" w:hAnsi="Times New Roman"/>
      </w:rPr>
      <w:fldChar w:fldCharType="end"/>
    </w:r>
  </w:p>
  <w:p w14:paraId="67AD8899" w14:textId="77777777" w:rsidR="00E015CC" w:rsidRDefault="00E01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5DE5E" w14:textId="27AF03CC" w:rsidR="00E015CC" w:rsidRDefault="00E015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2A86" w14:textId="437CD042" w:rsidR="00E015CC" w:rsidRDefault="00E015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23D6" w14:textId="264E4818" w:rsidR="00E015CC" w:rsidRDefault="00E015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C937" w14:textId="08F1E8CE" w:rsidR="00E015CC" w:rsidRDefault="00E015CC">
    <w:pPr>
      <w:pStyle w:val="Header"/>
      <w:tabs>
        <w:tab w:val="clear" w:pos="8640"/>
        <w:tab w:val="right" w:pos="7380"/>
      </w:tabs>
      <w:jc w:val="right"/>
      <w:rPr>
        <w:rFonts w:ascii="Frutiger 55 Roman" w:hAnsi="Frutiger 55 Roman"/>
        <w:b/>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47A9D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EBCEF33C"/>
    <w:lvl w:ilvl="0">
      <w:start w:val="1"/>
      <w:numFmt w:val="decimal"/>
      <w:pStyle w:val="ListNumber"/>
      <w:lvlText w:val="%1."/>
      <w:lvlJc w:val="left"/>
      <w:pPr>
        <w:tabs>
          <w:tab w:val="num" w:pos="360"/>
        </w:tabs>
        <w:ind w:left="360" w:hanging="360"/>
      </w:pPr>
    </w:lvl>
  </w:abstractNum>
  <w:abstractNum w:abstractNumId="2">
    <w:nsid w:val="013617A5"/>
    <w:multiLevelType w:val="multilevel"/>
    <w:tmpl w:val="21BEDB9A"/>
    <w:lvl w:ilvl="0">
      <w:start w:val="5"/>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22A36B4"/>
    <w:multiLevelType w:val="hybridMultilevel"/>
    <w:tmpl w:val="86946FB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nsid w:val="059A0408"/>
    <w:multiLevelType w:val="multilevel"/>
    <w:tmpl w:val="338A7E32"/>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5">
    <w:nsid w:val="070570D3"/>
    <w:multiLevelType w:val="hybridMultilevel"/>
    <w:tmpl w:val="3F98FE0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9F377B"/>
    <w:multiLevelType w:val="hybridMultilevel"/>
    <w:tmpl w:val="061220FA"/>
    <w:lvl w:ilvl="0" w:tplc="A6B629FA">
      <w:start w:val="1"/>
      <w:numFmt w:val="bullet"/>
      <w:lvlText w:val=""/>
      <w:lvlJc w:val="left"/>
      <w:pPr>
        <w:ind w:left="720" w:hanging="360"/>
      </w:pPr>
      <w:rPr>
        <w:rFonts w:ascii="Symbol" w:hAnsi="Symbol"/>
      </w:rPr>
    </w:lvl>
    <w:lvl w:ilvl="1" w:tplc="D720A562">
      <w:start w:val="1"/>
      <w:numFmt w:val="bullet"/>
      <w:lvlText w:val="o"/>
      <w:lvlJc w:val="left"/>
      <w:pPr>
        <w:ind w:left="1440" w:hanging="360"/>
      </w:pPr>
      <w:rPr>
        <w:rFonts w:ascii="Courier New" w:hAnsi="Courier New"/>
      </w:rPr>
    </w:lvl>
    <w:lvl w:ilvl="2" w:tplc="4D646B56">
      <w:start w:val="1"/>
      <w:numFmt w:val="bullet"/>
      <w:lvlText w:val=""/>
      <w:lvlJc w:val="left"/>
      <w:pPr>
        <w:ind w:left="2160" w:hanging="360"/>
      </w:pPr>
      <w:rPr>
        <w:rFonts w:ascii="Wingdings" w:hAnsi="Wingdings"/>
      </w:rPr>
    </w:lvl>
    <w:lvl w:ilvl="3" w:tplc="603E9AD6">
      <w:start w:val="1"/>
      <w:numFmt w:val="bullet"/>
      <w:lvlText w:val=""/>
      <w:lvlJc w:val="left"/>
      <w:pPr>
        <w:ind w:left="2880" w:hanging="360"/>
      </w:pPr>
      <w:rPr>
        <w:rFonts w:ascii="Symbol" w:hAnsi="Symbol"/>
      </w:rPr>
    </w:lvl>
    <w:lvl w:ilvl="4" w:tplc="B01A79BE">
      <w:start w:val="1"/>
      <w:numFmt w:val="bullet"/>
      <w:lvlText w:val="o"/>
      <w:lvlJc w:val="left"/>
      <w:pPr>
        <w:ind w:left="3600" w:hanging="360"/>
      </w:pPr>
      <w:rPr>
        <w:rFonts w:ascii="Courier New" w:hAnsi="Courier New"/>
      </w:rPr>
    </w:lvl>
    <w:lvl w:ilvl="5" w:tplc="DD1AEE06">
      <w:start w:val="1"/>
      <w:numFmt w:val="bullet"/>
      <w:lvlText w:val=""/>
      <w:lvlJc w:val="left"/>
      <w:pPr>
        <w:ind w:left="4320" w:hanging="360"/>
      </w:pPr>
      <w:rPr>
        <w:rFonts w:ascii="Wingdings" w:hAnsi="Wingdings"/>
      </w:rPr>
    </w:lvl>
    <w:lvl w:ilvl="6" w:tplc="0BFAF1C6">
      <w:start w:val="1"/>
      <w:numFmt w:val="bullet"/>
      <w:lvlText w:val=""/>
      <w:lvlJc w:val="left"/>
      <w:pPr>
        <w:ind w:left="5040" w:hanging="360"/>
      </w:pPr>
      <w:rPr>
        <w:rFonts w:ascii="Symbol" w:hAnsi="Symbol"/>
      </w:rPr>
    </w:lvl>
    <w:lvl w:ilvl="7" w:tplc="F26A783A">
      <w:start w:val="1"/>
      <w:numFmt w:val="bullet"/>
      <w:lvlText w:val="o"/>
      <w:lvlJc w:val="left"/>
      <w:pPr>
        <w:ind w:left="5760" w:hanging="360"/>
      </w:pPr>
      <w:rPr>
        <w:rFonts w:ascii="Courier New" w:hAnsi="Courier New"/>
      </w:rPr>
    </w:lvl>
    <w:lvl w:ilvl="8" w:tplc="A7C6F3D8">
      <w:start w:val="1"/>
      <w:numFmt w:val="bullet"/>
      <w:lvlText w:val=""/>
      <w:lvlJc w:val="left"/>
      <w:pPr>
        <w:ind w:left="6480" w:hanging="360"/>
      </w:pPr>
      <w:rPr>
        <w:rFonts w:ascii="Wingdings" w:hAnsi="Wingdings"/>
      </w:rPr>
    </w:lvl>
  </w:abstractNum>
  <w:abstractNum w:abstractNumId="7">
    <w:nsid w:val="0DB75385"/>
    <w:multiLevelType w:val="hybridMultilevel"/>
    <w:tmpl w:val="9FFAA00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2535A"/>
    <w:multiLevelType w:val="hybridMultilevel"/>
    <w:tmpl w:val="C5247E2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342D88"/>
    <w:multiLevelType w:val="hybridMultilevel"/>
    <w:tmpl w:val="B25889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142B79A7"/>
    <w:multiLevelType w:val="hybridMultilevel"/>
    <w:tmpl w:val="C12EA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8B5B04"/>
    <w:multiLevelType w:val="hybridMultilevel"/>
    <w:tmpl w:val="DD90835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EB3B07"/>
    <w:multiLevelType w:val="hybridMultilevel"/>
    <w:tmpl w:val="55EA632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305C4E"/>
    <w:multiLevelType w:val="hybridMultilevel"/>
    <w:tmpl w:val="84F8A4FA"/>
    <w:lvl w:ilvl="0" w:tplc="AB985CA6">
      <w:start w:val="1"/>
      <w:numFmt w:val="decimal"/>
      <w:pStyle w:val="PMNumbering"/>
      <w:lvlText w:val="%1."/>
      <w:lvlJc w:val="left"/>
      <w:pPr>
        <w:tabs>
          <w:tab w:val="num" w:pos="435"/>
        </w:tabs>
        <w:ind w:left="435" w:hanging="435"/>
      </w:pPr>
      <w:rPr>
        <w:rFonts w:hint="default"/>
      </w:rPr>
    </w:lvl>
    <w:lvl w:ilvl="1" w:tplc="8258FB18">
      <w:start w:val="1"/>
      <w:numFmt w:val="bullet"/>
      <w:lvlText w:val=""/>
      <w:lvlJc w:val="left"/>
      <w:pPr>
        <w:tabs>
          <w:tab w:val="num" w:pos="1080"/>
        </w:tabs>
        <w:ind w:left="1080" w:hanging="360"/>
      </w:pPr>
      <w:rPr>
        <w:rFonts w:ascii="Wingdings" w:hAnsi="Wingdings" w:hint="default"/>
        <w:color w:val="808080"/>
        <w:sz w:val="18"/>
        <w:szCs w:val="22"/>
        <w14:shadow w14:blurRad="0" w14:dist="0" w14:dir="0" w14:sx="0" w14:sy="0" w14:kx="0" w14:ky="0" w14:algn="none">
          <w14:srgbClr w14:val="000000"/>
        </w14:shadow>
        <w14:textOutline w14:w="0" w14:cap="rnd" w14:cmpd="sng" w14:algn="ctr">
          <w14:noFill/>
          <w14:prstDash w14:val="solid"/>
          <w14:bevel/>
        </w14:textOutline>
      </w:rPr>
    </w:lvl>
    <w:lvl w:ilvl="2" w:tplc="2E56284E">
      <w:start w:val="1"/>
      <w:numFmt w:val="decimal"/>
      <w:lvlText w:val="%3"/>
      <w:lvlJc w:val="left"/>
      <w:pPr>
        <w:tabs>
          <w:tab w:val="num" w:pos="2160"/>
        </w:tabs>
        <w:ind w:left="2160" w:hanging="540"/>
      </w:pPr>
      <w:rPr>
        <w:rFonts w:hint="default"/>
      </w:rPr>
    </w:lvl>
    <w:lvl w:ilvl="3" w:tplc="E0526AA2">
      <w:start w:val="1"/>
      <w:numFmt w:val="lowerLetter"/>
      <w:lvlText w:val="%4."/>
      <w:lvlJc w:val="left"/>
      <w:pPr>
        <w:tabs>
          <w:tab w:val="num" w:pos="2670"/>
        </w:tabs>
        <w:ind w:left="267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65F6A5B"/>
    <w:multiLevelType w:val="hybridMultilevel"/>
    <w:tmpl w:val="00D4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F47A8"/>
    <w:multiLevelType w:val="hybridMultilevel"/>
    <w:tmpl w:val="5EDA467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935AEA"/>
    <w:multiLevelType w:val="hybridMultilevel"/>
    <w:tmpl w:val="267010B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387A36"/>
    <w:multiLevelType w:val="hybridMultilevel"/>
    <w:tmpl w:val="E3281906"/>
    <w:lvl w:ilvl="0" w:tplc="82847D60">
      <w:start w:val="1"/>
      <w:numFmt w:val="bullet"/>
      <w:lvlText w:val=""/>
      <w:lvlJc w:val="left"/>
      <w:pPr>
        <w:ind w:left="720" w:hanging="360"/>
      </w:pPr>
      <w:rPr>
        <w:rFonts w:ascii="Symbol" w:hAnsi="Symbol"/>
      </w:rPr>
    </w:lvl>
    <w:lvl w:ilvl="1" w:tplc="743A477E">
      <w:start w:val="1"/>
      <w:numFmt w:val="bullet"/>
      <w:lvlText w:val="o"/>
      <w:lvlJc w:val="left"/>
      <w:pPr>
        <w:ind w:left="1440" w:hanging="360"/>
      </w:pPr>
      <w:rPr>
        <w:rFonts w:ascii="Courier New" w:hAnsi="Courier New"/>
      </w:rPr>
    </w:lvl>
    <w:lvl w:ilvl="2" w:tplc="0382FF78">
      <w:start w:val="1"/>
      <w:numFmt w:val="bullet"/>
      <w:lvlText w:val=""/>
      <w:lvlJc w:val="left"/>
      <w:pPr>
        <w:ind w:left="2160" w:hanging="360"/>
      </w:pPr>
      <w:rPr>
        <w:rFonts w:ascii="Wingdings" w:hAnsi="Wingdings"/>
      </w:rPr>
    </w:lvl>
    <w:lvl w:ilvl="3" w:tplc="5C186090">
      <w:start w:val="1"/>
      <w:numFmt w:val="bullet"/>
      <w:lvlText w:val=""/>
      <w:lvlJc w:val="left"/>
      <w:pPr>
        <w:ind w:left="2880" w:hanging="360"/>
      </w:pPr>
      <w:rPr>
        <w:rFonts w:ascii="Symbol" w:hAnsi="Symbol"/>
      </w:rPr>
    </w:lvl>
    <w:lvl w:ilvl="4" w:tplc="0AA0F212">
      <w:start w:val="1"/>
      <w:numFmt w:val="bullet"/>
      <w:lvlText w:val="o"/>
      <w:lvlJc w:val="left"/>
      <w:pPr>
        <w:ind w:left="3600" w:hanging="360"/>
      </w:pPr>
      <w:rPr>
        <w:rFonts w:ascii="Courier New" w:hAnsi="Courier New"/>
      </w:rPr>
    </w:lvl>
    <w:lvl w:ilvl="5" w:tplc="2A08D098">
      <w:start w:val="1"/>
      <w:numFmt w:val="bullet"/>
      <w:lvlText w:val=""/>
      <w:lvlJc w:val="left"/>
      <w:pPr>
        <w:ind w:left="4320" w:hanging="360"/>
      </w:pPr>
      <w:rPr>
        <w:rFonts w:ascii="Wingdings" w:hAnsi="Wingdings"/>
      </w:rPr>
    </w:lvl>
    <w:lvl w:ilvl="6" w:tplc="F96C6D70">
      <w:start w:val="1"/>
      <w:numFmt w:val="bullet"/>
      <w:lvlText w:val=""/>
      <w:lvlJc w:val="left"/>
      <w:pPr>
        <w:ind w:left="5040" w:hanging="360"/>
      </w:pPr>
      <w:rPr>
        <w:rFonts w:ascii="Symbol" w:hAnsi="Symbol"/>
      </w:rPr>
    </w:lvl>
    <w:lvl w:ilvl="7" w:tplc="D792B1AC">
      <w:start w:val="1"/>
      <w:numFmt w:val="bullet"/>
      <w:lvlText w:val="o"/>
      <w:lvlJc w:val="left"/>
      <w:pPr>
        <w:ind w:left="5760" w:hanging="360"/>
      </w:pPr>
      <w:rPr>
        <w:rFonts w:ascii="Courier New" w:hAnsi="Courier New"/>
      </w:rPr>
    </w:lvl>
    <w:lvl w:ilvl="8" w:tplc="BA3643F6">
      <w:start w:val="1"/>
      <w:numFmt w:val="bullet"/>
      <w:lvlText w:val=""/>
      <w:lvlJc w:val="left"/>
      <w:pPr>
        <w:ind w:left="6480" w:hanging="360"/>
      </w:pPr>
      <w:rPr>
        <w:rFonts w:ascii="Wingdings" w:hAnsi="Wingdings"/>
      </w:rPr>
    </w:lvl>
  </w:abstractNum>
  <w:abstractNum w:abstractNumId="18">
    <w:nsid w:val="1BF950FE"/>
    <w:multiLevelType w:val="hybridMultilevel"/>
    <w:tmpl w:val="AF0849E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2D7C5B"/>
    <w:multiLevelType w:val="hybridMultilevel"/>
    <w:tmpl w:val="E3B099E6"/>
    <w:lvl w:ilvl="0" w:tplc="04090019">
      <w:start w:val="1"/>
      <w:numFmt w:val="lowerLetter"/>
      <w:lvlText w:val="%1."/>
      <w:lvlJc w:val="left"/>
      <w:pPr>
        <w:tabs>
          <w:tab w:val="num" w:pos="806"/>
        </w:tabs>
        <w:ind w:left="806" w:hanging="360"/>
      </w:pPr>
    </w:lvl>
    <w:lvl w:ilvl="1" w:tplc="04090019">
      <w:start w:val="1"/>
      <w:numFmt w:val="lowerLetter"/>
      <w:lvlText w:val="%2."/>
      <w:lvlJc w:val="left"/>
      <w:pPr>
        <w:tabs>
          <w:tab w:val="num" w:pos="1526"/>
        </w:tabs>
        <w:ind w:left="1526" w:hanging="360"/>
      </w:pPr>
    </w:lvl>
    <w:lvl w:ilvl="2" w:tplc="0409001B">
      <w:start w:val="1"/>
      <w:numFmt w:val="lowerRoman"/>
      <w:lvlText w:val="%3."/>
      <w:lvlJc w:val="right"/>
      <w:pPr>
        <w:tabs>
          <w:tab w:val="num" w:pos="2246"/>
        </w:tabs>
        <w:ind w:left="2246" w:hanging="180"/>
      </w:pPr>
    </w:lvl>
    <w:lvl w:ilvl="3" w:tplc="0409000F">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20">
    <w:nsid w:val="1DC005A6"/>
    <w:multiLevelType w:val="hybridMultilevel"/>
    <w:tmpl w:val="A06CE0E8"/>
    <w:lvl w:ilvl="0" w:tplc="0409001B">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E91F54"/>
    <w:multiLevelType w:val="hybridMultilevel"/>
    <w:tmpl w:val="25D01C4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1B30A37"/>
    <w:multiLevelType w:val="hybridMultilevel"/>
    <w:tmpl w:val="0898FB5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FF59D0"/>
    <w:multiLevelType w:val="hybridMultilevel"/>
    <w:tmpl w:val="93B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9315CD"/>
    <w:multiLevelType w:val="hybridMultilevel"/>
    <w:tmpl w:val="FD6EEB4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E40B9A"/>
    <w:multiLevelType w:val="singleLevel"/>
    <w:tmpl w:val="A7723022"/>
    <w:lvl w:ilvl="0">
      <w:start w:val="1"/>
      <w:numFmt w:val="upperLetter"/>
      <w:pStyle w:val="RFP-AText"/>
      <w:lvlText w:val="%1."/>
      <w:lvlJc w:val="left"/>
      <w:pPr>
        <w:tabs>
          <w:tab w:val="num" w:pos="1152"/>
        </w:tabs>
        <w:ind w:left="1152" w:hanging="576"/>
      </w:pPr>
      <w:rPr>
        <w:rFonts w:ascii="Arial" w:hAnsi="Arial" w:hint="default"/>
        <w:b w:val="0"/>
        <w:i w:val="0"/>
        <w:sz w:val="20"/>
      </w:rPr>
    </w:lvl>
  </w:abstractNum>
  <w:abstractNum w:abstractNumId="26">
    <w:nsid w:val="29251F67"/>
    <w:multiLevelType w:val="hybridMultilevel"/>
    <w:tmpl w:val="B412C192"/>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92D6BA2"/>
    <w:multiLevelType w:val="hybridMultilevel"/>
    <w:tmpl w:val="865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955DF5"/>
    <w:multiLevelType w:val="hybridMultilevel"/>
    <w:tmpl w:val="9204234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132466"/>
    <w:multiLevelType w:val="hybridMultilevel"/>
    <w:tmpl w:val="1540938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C71B1A"/>
    <w:multiLevelType w:val="hybridMultilevel"/>
    <w:tmpl w:val="7E2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243840"/>
    <w:multiLevelType w:val="hybridMultilevel"/>
    <w:tmpl w:val="692E88D2"/>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20C3E12"/>
    <w:multiLevelType w:val="hybridMultilevel"/>
    <w:tmpl w:val="834805A8"/>
    <w:lvl w:ilvl="0" w:tplc="BFD49E38">
      <w:start w:val="1"/>
      <w:numFmt w:val="decimal"/>
      <w:lvlText w:val="%1."/>
      <w:lvlJc w:val="left"/>
      <w:pPr>
        <w:tabs>
          <w:tab w:val="num" w:pos="360"/>
        </w:tabs>
        <w:ind w:left="360" w:hanging="360"/>
      </w:pPr>
      <w:rPr>
        <w:rFonts w:ascii="Frutiger 55 Roman" w:hAnsi="Frutiger 55 Roman"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23D01E6"/>
    <w:multiLevelType w:val="hybridMultilevel"/>
    <w:tmpl w:val="07BA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351D66"/>
    <w:multiLevelType w:val="hybridMultilevel"/>
    <w:tmpl w:val="2024803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EA20EF"/>
    <w:multiLevelType w:val="hybridMultilevel"/>
    <w:tmpl w:val="E61E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4A18C2"/>
    <w:multiLevelType w:val="hybridMultilevel"/>
    <w:tmpl w:val="F2266540"/>
    <w:lvl w:ilvl="0" w:tplc="04090019">
      <w:start w:val="1"/>
      <w:numFmt w:val="lowerLetter"/>
      <w:lvlText w:val="%1."/>
      <w:lvlJc w:val="left"/>
      <w:pPr>
        <w:tabs>
          <w:tab w:val="num" w:pos="806"/>
        </w:tabs>
        <w:ind w:left="806" w:hanging="360"/>
      </w:pPr>
    </w:lvl>
    <w:lvl w:ilvl="1" w:tplc="04090019">
      <w:start w:val="1"/>
      <w:numFmt w:val="lowerLetter"/>
      <w:lvlText w:val="%2."/>
      <w:lvlJc w:val="left"/>
      <w:pPr>
        <w:tabs>
          <w:tab w:val="num" w:pos="1526"/>
        </w:tabs>
        <w:ind w:left="1526" w:hanging="360"/>
      </w:pPr>
    </w:lvl>
    <w:lvl w:ilvl="2" w:tplc="0409001B">
      <w:start w:val="1"/>
      <w:numFmt w:val="lowerRoman"/>
      <w:lvlText w:val="%3."/>
      <w:lvlJc w:val="right"/>
      <w:pPr>
        <w:tabs>
          <w:tab w:val="num" w:pos="2246"/>
        </w:tabs>
        <w:ind w:left="2246" w:hanging="180"/>
      </w:pPr>
    </w:lvl>
    <w:lvl w:ilvl="3" w:tplc="0409000F">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37">
    <w:nsid w:val="37142A88"/>
    <w:multiLevelType w:val="hybridMultilevel"/>
    <w:tmpl w:val="B1766F5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A1902B3"/>
    <w:multiLevelType w:val="hybridMultilevel"/>
    <w:tmpl w:val="69045C6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F50A16"/>
    <w:multiLevelType w:val="hybridMultilevel"/>
    <w:tmpl w:val="4BE6317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B1C63CA"/>
    <w:multiLevelType w:val="hybridMultilevel"/>
    <w:tmpl w:val="18CA468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B697398"/>
    <w:multiLevelType w:val="hybridMultilevel"/>
    <w:tmpl w:val="B5983A5E"/>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CE738D1"/>
    <w:multiLevelType w:val="hybridMultilevel"/>
    <w:tmpl w:val="4E4AD066"/>
    <w:lvl w:ilvl="0" w:tplc="B4687A18">
      <w:start w:val="1"/>
      <w:numFmt w:val="decimal"/>
      <w:pStyle w:val="RFP-1Head"/>
      <w:lvlText w:val="%1."/>
      <w:lvlJc w:val="left"/>
      <w:pPr>
        <w:tabs>
          <w:tab w:val="num" w:pos="1728"/>
        </w:tabs>
        <w:ind w:left="1728" w:hanging="576"/>
      </w:pPr>
      <w:rPr>
        <w:rFonts w:ascii="Arial" w:hAnsi="Arial" w:hint="default"/>
        <w:b w:val="0"/>
        <w:i/>
        <w:sz w:val="20"/>
      </w:rPr>
    </w:lvl>
    <w:lvl w:ilvl="1" w:tplc="FE62A738">
      <w:start w:val="1"/>
      <w:numFmt w:val="lowerLetter"/>
      <w:lvlText w:val="%2."/>
      <w:lvlJc w:val="left"/>
      <w:pPr>
        <w:tabs>
          <w:tab w:val="num" w:pos="1656"/>
        </w:tabs>
        <w:ind w:left="1656" w:hanging="576"/>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D791790"/>
    <w:multiLevelType w:val="singleLevel"/>
    <w:tmpl w:val="5A6AF612"/>
    <w:lvl w:ilvl="0">
      <w:start w:val="1"/>
      <w:numFmt w:val="upperLetter"/>
      <w:pStyle w:val="RFP-AHead"/>
      <w:lvlText w:val="%1."/>
      <w:lvlJc w:val="left"/>
      <w:pPr>
        <w:tabs>
          <w:tab w:val="num" w:pos="1206"/>
        </w:tabs>
        <w:ind w:left="1206" w:hanging="576"/>
      </w:pPr>
      <w:rPr>
        <w:rFonts w:ascii="Arial" w:hAnsi="Arial" w:hint="default"/>
        <w:b/>
        <w:i w:val="0"/>
        <w:sz w:val="20"/>
      </w:rPr>
    </w:lvl>
  </w:abstractNum>
  <w:abstractNum w:abstractNumId="44">
    <w:nsid w:val="3F8E5BAF"/>
    <w:multiLevelType w:val="hybridMultilevel"/>
    <w:tmpl w:val="3C304D9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0390093"/>
    <w:multiLevelType w:val="hybridMultilevel"/>
    <w:tmpl w:val="86D07CC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496C65"/>
    <w:multiLevelType w:val="hybridMultilevel"/>
    <w:tmpl w:val="3C701BF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0856F96"/>
    <w:multiLevelType w:val="hybridMultilevel"/>
    <w:tmpl w:val="551A367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4C45480"/>
    <w:multiLevelType w:val="hybridMultilevel"/>
    <w:tmpl w:val="FA08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6B2B2F"/>
    <w:multiLevelType w:val="hybridMultilevel"/>
    <w:tmpl w:val="C098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690324"/>
    <w:multiLevelType w:val="hybridMultilevel"/>
    <w:tmpl w:val="4022C144"/>
    <w:lvl w:ilvl="0" w:tplc="AD565590">
      <w:start w:val="1"/>
      <w:numFmt w:val="bullet"/>
      <w:pStyle w:val="BCSPBullets"/>
      <w:lvlText w:val=""/>
      <w:lvlJc w:val="left"/>
      <w:pPr>
        <w:tabs>
          <w:tab w:val="num" w:pos="3600"/>
        </w:tabs>
        <w:ind w:left="3600"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bullet"/>
      <w:lvlText w:val="o"/>
      <w:lvlJc w:val="left"/>
      <w:pPr>
        <w:tabs>
          <w:tab w:val="num" w:pos="4320"/>
        </w:tabs>
        <w:ind w:left="4320" w:hanging="360"/>
      </w:pPr>
      <w:rPr>
        <w:rFonts w:ascii="Courier New" w:hAnsi="Courier New" w:cs="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tentative="1">
      <w:start w:val="1"/>
      <w:numFmt w:val="bullet"/>
      <w:lvlText w:val="o"/>
      <w:lvlJc w:val="left"/>
      <w:pPr>
        <w:tabs>
          <w:tab w:val="num" w:pos="6480"/>
        </w:tabs>
        <w:ind w:left="6480" w:hanging="360"/>
      </w:pPr>
      <w:rPr>
        <w:rFonts w:ascii="Courier New" w:hAnsi="Courier New" w:cs="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cs="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51">
    <w:nsid w:val="4CF33D8F"/>
    <w:multiLevelType w:val="hybridMultilevel"/>
    <w:tmpl w:val="07AEE638"/>
    <w:lvl w:ilvl="0" w:tplc="F9F6DF0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7D68E7"/>
    <w:multiLevelType w:val="hybridMultilevel"/>
    <w:tmpl w:val="595803A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E9C7AA8"/>
    <w:multiLevelType w:val="hybridMultilevel"/>
    <w:tmpl w:val="AB4E5072"/>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EA67BEE"/>
    <w:multiLevelType w:val="hybridMultilevel"/>
    <w:tmpl w:val="4EC2DDF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F2E5513"/>
    <w:multiLevelType w:val="hybridMultilevel"/>
    <w:tmpl w:val="02A84B0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0A81522"/>
    <w:multiLevelType w:val="hybridMultilevel"/>
    <w:tmpl w:val="C20276CE"/>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441007A"/>
    <w:multiLevelType w:val="hybridMultilevel"/>
    <w:tmpl w:val="E13AEE58"/>
    <w:lvl w:ilvl="0" w:tplc="04090019">
      <w:start w:val="1"/>
      <w:numFmt w:val="lowerLetter"/>
      <w:lvlText w:val="%1."/>
      <w:lvlJc w:val="left"/>
      <w:pPr>
        <w:tabs>
          <w:tab w:val="num" w:pos="806"/>
        </w:tabs>
        <w:ind w:left="80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76508A4"/>
    <w:multiLevelType w:val="hybridMultilevel"/>
    <w:tmpl w:val="7CE8730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990"/>
        </w:tabs>
        <w:ind w:left="99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AAA6D9F"/>
    <w:multiLevelType w:val="hybridMultilevel"/>
    <w:tmpl w:val="9B626CA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E74420C"/>
    <w:multiLevelType w:val="hybridMultilevel"/>
    <w:tmpl w:val="ED10205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FEB073A"/>
    <w:multiLevelType w:val="hybridMultilevel"/>
    <w:tmpl w:val="C7DAB2C0"/>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0E91DA2"/>
    <w:multiLevelType w:val="hybridMultilevel"/>
    <w:tmpl w:val="43CC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9D672C"/>
    <w:multiLevelType w:val="hybridMultilevel"/>
    <w:tmpl w:val="9850B2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4">
    <w:nsid w:val="63421FA0"/>
    <w:multiLevelType w:val="hybridMultilevel"/>
    <w:tmpl w:val="FBBE414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4ED22FA"/>
    <w:multiLevelType w:val="hybridMultilevel"/>
    <w:tmpl w:val="0148A22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5C62EB8"/>
    <w:multiLevelType w:val="hybridMultilevel"/>
    <w:tmpl w:val="FABC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D34D8E"/>
    <w:multiLevelType w:val="hybridMultilevel"/>
    <w:tmpl w:val="CFEC3FDA"/>
    <w:lvl w:ilvl="0" w:tplc="E3D4F3C4">
      <w:start w:val="1"/>
      <w:numFmt w:val="decimal"/>
      <w:lvlText w:val="%1."/>
      <w:lvlJc w:val="left"/>
      <w:pPr>
        <w:tabs>
          <w:tab w:val="num" w:pos="435"/>
        </w:tabs>
        <w:ind w:left="435" w:hanging="435"/>
      </w:pPr>
      <w:rPr>
        <w:rFonts w:hint="default"/>
      </w:rPr>
    </w:lvl>
    <w:lvl w:ilvl="1" w:tplc="336896E8">
      <w:start w:val="1"/>
      <w:numFmt w:val="bullet"/>
      <w:pStyle w:val="SOWDeliverables"/>
      <w:lvlText w:val=""/>
      <w:lvlJc w:val="left"/>
      <w:pPr>
        <w:tabs>
          <w:tab w:val="num" w:pos="1080"/>
        </w:tabs>
        <w:ind w:left="1080" w:hanging="360"/>
      </w:pPr>
      <w:rPr>
        <w:rFonts w:ascii="Wingdings 3" w:hAnsi="Wingdings 3" w:hint="default"/>
        <w:b/>
        <w:i w:val="0"/>
        <w:color w:val="auto"/>
        <w:sz w:val="12"/>
        <w:szCs w:val="16"/>
        <w14:shadow w14:blurRad="0" w14:dist="0" w14:dir="0" w14:sx="0" w14:sy="0" w14:kx="0" w14:ky="0" w14:algn="none">
          <w14:srgbClr w14:val="000000"/>
        </w14:shadow>
        <w14:textOutline w14:w="0" w14:cap="rnd" w14:cmpd="sng" w14:algn="ctr">
          <w14:noFill/>
          <w14:prstDash w14:val="solid"/>
          <w14:bevel/>
        </w14:textOutline>
      </w:rPr>
    </w:lvl>
    <w:lvl w:ilvl="2" w:tplc="C21C3F56">
      <w:start w:val="1"/>
      <w:numFmt w:val="lowerLetter"/>
      <w:lvlText w:val="%3."/>
      <w:lvlJc w:val="left"/>
      <w:pPr>
        <w:tabs>
          <w:tab w:val="num" w:pos="1980"/>
        </w:tabs>
        <w:ind w:left="1980" w:hanging="360"/>
      </w:pPr>
      <w:rPr>
        <w:rFonts w:hint="default"/>
      </w:rPr>
    </w:lvl>
    <w:lvl w:ilvl="3" w:tplc="1D10770A" w:tentative="1">
      <w:start w:val="1"/>
      <w:numFmt w:val="decimal"/>
      <w:lvlText w:val="%4."/>
      <w:lvlJc w:val="left"/>
      <w:pPr>
        <w:tabs>
          <w:tab w:val="num" w:pos="2520"/>
        </w:tabs>
        <w:ind w:left="2520" w:hanging="360"/>
      </w:pPr>
    </w:lvl>
    <w:lvl w:ilvl="4" w:tplc="4AA4F2D4" w:tentative="1">
      <w:start w:val="1"/>
      <w:numFmt w:val="lowerLetter"/>
      <w:lvlText w:val="%5."/>
      <w:lvlJc w:val="left"/>
      <w:pPr>
        <w:tabs>
          <w:tab w:val="num" w:pos="3240"/>
        </w:tabs>
        <w:ind w:left="3240" w:hanging="360"/>
      </w:pPr>
    </w:lvl>
    <w:lvl w:ilvl="5" w:tplc="759655EC" w:tentative="1">
      <w:start w:val="1"/>
      <w:numFmt w:val="lowerRoman"/>
      <w:lvlText w:val="%6."/>
      <w:lvlJc w:val="right"/>
      <w:pPr>
        <w:tabs>
          <w:tab w:val="num" w:pos="3960"/>
        </w:tabs>
        <w:ind w:left="3960" w:hanging="180"/>
      </w:pPr>
    </w:lvl>
    <w:lvl w:ilvl="6" w:tplc="C68C8A16" w:tentative="1">
      <w:start w:val="1"/>
      <w:numFmt w:val="decimal"/>
      <w:lvlText w:val="%7."/>
      <w:lvlJc w:val="left"/>
      <w:pPr>
        <w:tabs>
          <w:tab w:val="num" w:pos="4680"/>
        </w:tabs>
        <w:ind w:left="4680" w:hanging="360"/>
      </w:pPr>
    </w:lvl>
    <w:lvl w:ilvl="7" w:tplc="FBC66104" w:tentative="1">
      <w:start w:val="1"/>
      <w:numFmt w:val="lowerLetter"/>
      <w:lvlText w:val="%8."/>
      <w:lvlJc w:val="left"/>
      <w:pPr>
        <w:tabs>
          <w:tab w:val="num" w:pos="5400"/>
        </w:tabs>
        <w:ind w:left="5400" w:hanging="360"/>
      </w:pPr>
    </w:lvl>
    <w:lvl w:ilvl="8" w:tplc="4D3C4CF8" w:tentative="1">
      <w:start w:val="1"/>
      <w:numFmt w:val="lowerRoman"/>
      <w:lvlText w:val="%9."/>
      <w:lvlJc w:val="right"/>
      <w:pPr>
        <w:tabs>
          <w:tab w:val="num" w:pos="6120"/>
        </w:tabs>
        <w:ind w:left="6120" w:hanging="180"/>
      </w:pPr>
    </w:lvl>
  </w:abstractNum>
  <w:abstractNum w:abstractNumId="68">
    <w:nsid w:val="6AB910B4"/>
    <w:multiLevelType w:val="hybridMultilevel"/>
    <w:tmpl w:val="03180938"/>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9">
    <w:nsid w:val="6B974D42"/>
    <w:multiLevelType w:val="hybridMultilevel"/>
    <w:tmpl w:val="3FAA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D261B68"/>
    <w:multiLevelType w:val="hybridMultilevel"/>
    <w:tmpl w:val="305A72A2"/>
    <w:lvl w:ilvl="0" w:tplc="FE62A738">
      <w:start w:val="1"/>
      <w:numFmt w:val="lowerLetter"/>
      <w:pStyle w:val="RFP-1aText"/>
      <w:lvlText w:val="%1."/>
      <w:lvlJc w:val="left"/>
      <w:pPr>
        <w:tabs>
          <w:tab w:val="num" w:pos="1011"/>
        </w:tabs>
        <w:ind w:left="1011" w:hanging="576"/>
      </w:pPr>
      <w:rPr>
        <w:rFonts w:ascii="Arial" w:hAnsi="Arial" w:hint="default"/>
        <w:b w:val="0"/>
        <w:i w:val="0"/>
        <w:sz w:val="20"/>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1">
    <w:nsid w:val="6F335547"/>
    <w:multiLevelType w:val="hybridMultilevel"/>
    <w:tmpl w:val="86EEDC70"/>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0537939"/>
    <w:multiLevelType w:val="hybridMultilevel"/>
    <w:tmpl w:val="0E6ECE8C"/>
    <w:lvl w:ilvl="0" w:tplc="0409001B">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980"/>
        </w:tabs>
        <w:ind w:left="1980" w:hanging="360"/>
      </w:pPr>
    </w:lvl>
    <w:lvl w:ilvl="3" w:tplc="0409000F">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74066C50"/>
    <w:multiLevelType w:val="multilevel"/>
    <w:tmpl w:val="F1FE2B0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4">
    <w:nsid w:val="745524A7"/>
    <w:multiLevelType w:val="multilevel"/>
    <w:tmpl w:val="519402E8"/>
    <w:lvl w:ilvl="0">
      <w:start w:val="1"/>
      <w:numFmt w:val="upperLetter"/>
      <w:pStyle w:val="OutlineAlpha1"/>
      <w:lvlText w:val="%1."/>
      <w:lvlJc w:val="left"/>
      <w:pPr>
        <w:tabs>
          <w:tab w:val="num" w:pos="360"/>
        </w:tabs>
        <w:ind w:left="360" w:hanging="360"/>
      </w:pPr>
      <w:rPr>
        <w:rFonts w:hint="default"/>
      </w:rPr>
    </w:lvl>
    <w:lvl w:ilvl="1">
      <w:start w:val="1"/>
      <w:numFmt w:val="decimal"/>
      <w:pStyle w:val="OutlineAlpha2"/>
      <w:lvlText w:val="%2."/>
      <w:lvlJc w:val="left"/>
      <w:pPr>
        <w:tabs>
          <w:tab w:val="num" w:pos="720"/>
        </w:tabs>
        <w:ind w:left="720" w:hanging="360"/>
      </w:pPr>
      <w:rPr>
        <w:rFonts w:hint="default"/>
      </w:rPr>
    </w:lvl>
    <w:lvl w:ilvl="2">
      <w:start w:val="1"/>
      <w:numFmt w:val="lowerLetter"/>
      <w:pStyle w:val="OutlineAlpha3"/>
      <w:lvlText w:val="%3."/>
      <w:lvlJc w:val="left"/>
      <w:pPr>
        <w:tabs>
          <w:tab w:val="num" w:pos="1080"/>
        </w:tabs>
        <w:ind w:left="1080" w:hanging="360"/>
      </w:pPr>
      <w:rPr>
        <w:rFonts w:hint="default"/>
      </w:rPr>
    </w:lvl>
    <w:lvl w:ilvl="3">
      <w:start w:val="1"/>
      <w:numFmt w:val="lowerRoman"/>
      <w:pStyle w:val="OutlineAlpha4"/>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5">
    <w:nsid w:val="747742DB"/>
    <w:multiLevelType w:val="hybridMultilevel"/>
    <w:tmpl w:val="D58E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5854D1A"/>
    <w:multiLevelType w:val="hybridMultilevel"/>
    <w:tmpl w:val="64E0438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8663BC5"/>
    <w:multiLevelType w:val="multilevel"/>
    <w:tmpl w:val="6CC4FCEA"/>
    <w:lvl w:ilvl="0">
      <w:start w:val="1"/>
      <w:numFmt w:val="bullet"/>
      <w:pStyle w:val="RFP-1abullet"/>
      <w:lvlText w:val=""/>
      <w:lvlJc w:val="left"/>
      <w:pPr>
        <w:tabs>
          <w:tab w:val="num" w:pos="2664"/>
        </w:tabs>
        <w:ind w:left="2664" w:hanging="360"/>
      </w:pPr>
      <w:rPr>
        <w:rFonts w:ascii="Symbol" w:hAnsi="Symbol" w:hint="default"/>
      </w:r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none"/>
      <w:pStyle w:val="RFP-1abullet"/>
      <w:lvlText w:val=""/>
      <w:legacy w:legacy="1" w:legacySpace="0" w:legacyIndent="720"/>
      <w:lvlJc w:val="left"/>
      <w:pPr>
        <w:ind w:left="2880" w:hanging="720"/>
      </w:pPr>
      <w:rPr>
        <w:rFonts w:ascii="Symbol" w:hAnsi="Symbol" w:hint="default"/>
      </w:rPr>
    </w:lvl>
    <w:lvl w:ilvl="4">
      <w:start w:val="1"/>
      <w:numFmt w:val="none"/>
      <w:lvlText w:val=""/>
      <w:legacy w:legacy="1" w:legacySpace="0" w:legacyIndent="720"/>
      <w:lvlJc w:val="left"/>
      <w:pPr>
        <w:ind w:left="3600" w:hanging="720"/>
      </w:pPr>
      <w:rPr>
        <w:rFonts w:ascii="Symbol" w:hAnsi="Symbol" w:hint="default"/>
      </w:r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8">
    <w:nsid w:val="792F4278"/>
    <w:multiLevelType w:val="multilevel"/>
    <w:tmpl w:val="1206F164"/>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9">
    <w:nsid w:val="7E62592F"/>
    <w:multiLevelType w:val="hybridMultilevel"/>
    <w:tmpl w:val="38C0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177A93"/>
    <w:multiLevelType w:val="hybridMultilevel"/>
    <w:tmpl w:val="7D5C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67"/>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num>
  <w:num w:numId="16">
    <w:abstractNumId w:val="13"/>
    <w:lvlOverride w:ilvl="0">
      <w:startOverride w:val="1"/>
    </w:lvlOverride>
  </w:num>
  <w:num w:numId="17">
    <w:abstractNumId w:val="13"/>
  </w:num>
  <w:num w:numId="18">
    <w:abstractNumId w:val="50"/>
  </w:num>
  <w:num w:numId="19">
    <w:abstractNumId w:val="13"/>
  </w:num>
  <w:num w:numId="20">
    <w:abstractNumId w:val="13"/>
    <w:lvlOverride w:ilvl="0">
      <w:startOverride w:val="1"/>
    </w:lvlOverride>
  </w:num>
  <w:num w:numId="21">
    <w:abstractNumId w:val="13"/>
    <w:lvlOverride w:ilvl="0">
      <w:startOverride w:val="1"/>
    </w:lvlOverride>
  </w:num>
  <w:num w:numId="22">
    <w:abstractNumId w:val="43"/>
  </w:num>
  <w:num w:numId="23">
    <w:abstractNumId w:val="77"/>
  </w:num>
  <w:num w:numId="24">
    <w:abstractNumId w:val="42"/>
  </w:num>
  <w:num w:numId="25">
    <w:abstractNumId w:val="25"/>
  </w:num>
  <w:num w:numId="26">
    <w:abstractNumId w:val="32"/>
  </w:num>
  <w:num w:numId="27">
    <w:abstractNumId w:val="72"/>
  </w:num>
  <w:num w:numId="28">
    <w:abstractNumId w:val="36"/>
  </w:num>
  <w:num w:numId="29">
    <w:abstractNumId w:val="13"/>
    <w:lvlOverride w:ilvl="0">
      <w:startOverride w:val="1"/>
    </w:lvlOverride>
  </w:num>
  <w:num w:numId="30">
    <w:abstractNumId w:val="19"/>
  </w:num>
  <w:num w:numId="31">
    <w:abstractNumId w:val="70"/>
  </w:num>
  <w:num w:numId="32">
    <w:abstractNumId w:val="1"/>
  </w:num>
  <w:num w:numId="33">
    <w:abstractNumId w:val="74"/>
  </w:num>
  <w:num w:numId="34">
    <w:abstractNumId w:val="13"/>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54"/>
  </w:num>
  <w:num w:numId="41">
    <w:abstractNumId w:val="60"/>
  </w:num>
  <w:num w:numId="42">
    <w:abstractNumId w:val="13"/>
    <w:lvlOverride w:ilvl="0">
      <w:startOverride w:val="1"/>
    </w:lvlOverride>
  </w:num>
  <w:num w:numId="43">
    <w:abstractNumId w:val="59"/>
  </w:num>
  <w:num w:numId="44">
    <w:abstractNumId w:val="8"/>
  </w:num>
  <w:num w:numId="45">
    <w:abstractNumId w:val="13"/>
    <w:lvlOverride w:ilvl="0">
      <w:startOverride w:val="1"/>
    </w:lvlOverride>
  </w:num>
  <w:num w:numId="46">
    <w:abstractNumId w:val="22"/>
  </w:num>
  <w:num w:numId="47">
    <w:abstractNumId w:val="53"/>
  </w:num>
  <w:num w:numId="48">
    <w:abstractNumId w:val="61"/>
  </w:num>
  <w:num w:numId="49">
    <w:abstractNumId w:val="58"/>
  </w:num>
  <w:num w:numId="50">
    <w:abstractNumId w:val="20"/>
  </w:num>
  <w:num w:numId="51">
    <w:abstractNumId w:val="65"/>
  </w:num>
  <w:num w:numId="52">
    <w:abstractNumId w:val="46"/>
  </w:num>
  <w:num w:numId="53">
    <w:abstractNumId w:val="34"/>
  </w:num>
  <w:num w:numId="54">
    <w:abstractNumId w:val="26"/>
  </w:num>
  <w:num w:numId="55">
    <w:abstractNumId w:val="45"/>
  </w:num>
  <w:num w:numId="56">
    <w:abstractNumId w:val="52"/>
  </w:num>
  <w:num w:numId="57">
    <w:abstractNumId w:val="28"/>
  </w:num>
  <w:num w:numId="58">
    <w:abstractNumId w:val="15"/>
  </w:num>
  <w:num w:numId="59">
    <w:abstractNumId w:val="11"/>
  </w:num>
  <w:num w:numId="60">
    <w:abstractNumId w:val="55"/>
  </w:num>
  <w:num w:numId="61">
    <w:abstractNumId w:val="7"/>
  </w:num>
  <w:num w:numId="62">
    <w:abstractNumId w:val="24"/>
  </w:num>
  <w:num w:numId="63">
    <w:abstractNumId w:val="37"/>
  </w:num>
  <w:num w:numId="64">
    <w:abstractNumId w:val="21"/>
  </w:num>
  <w:num w:numId="65">
    <w:abstractNumId w:val="13"/>
    <w:lvlOverride w:ilvl="0">
      <w:startOverride w:val="1"/>
    </w:lvlOverride>
  </w:num>
  <w:num w:numId="66">
    <w:abstractNumId w:val="57"/>
  </w:num>
  <w:num w:numId="67">
    <w:abstractNumId w:val="44"/>
  </w:num>
  <w:num w:numId="68">
    <w:abstractNumId w:val="41"/>
  </w:num>
  <w:num w:numId="69">
    <w:abstractNumId w:val="39"/>
  </w:num>
  <w:num w:numId="70">
    <w:abstractNumId w:val="13"/>
    <w:lvlOverride w:ilvl="0">
      <w:startOverride w:val="1"/>
    </w:lvlOverride>
  </w:num>
  <w:num w:numId="71">
    <w:abstractNumId w:val="76"/>
  </w:num>
  <w:num w:numId="72">
    <w:abstractNumId w:val="29"/>
  </w:num>
  <w:num w:numId="73">
    <w:abstractNumId w:val="56"/>
  </w:num>
  <w:num w:numId="74">
    <w:abstractNumId w:val="47"/>
  </w:num>
  <w:num w:numId="75">
    <w:abstractNumId w:val="71"/>
  </w:num>
  <w:num w:numId="76">
    <w:abstractNumId w:val="13"/>
    <w:lvlOverride w:ilvl="0">
      <w:startOverride w:val="1"/>
    </w:lvlOverride>
  </w:num>
  <w:num w:numId="77">
    <w:abstractNumId w:val="13"/>
    <w:lvlOverride w:ilvl="0">
      <w:startOverride w:val="1"/>
    </w:lvlOverride>
  </w:num>
  <w:num w:numId="78">
    <w:abstractNumId w:val="31"/>
  </w:num>
  <w:num w:numId="79">
    <w:abstractNumId w:val="13"/>
    <w:lvlOverride w:ilvl="0">
      <w:startOverride w:val="1"/>
    </w:lvlOverride>
  </w:num>
  <w:num w:numId="80">
    <w:abstractNumId w:val="18"/>
  </w:num>
  <w:num w:numId="81">
    <w:abstractNumId w:val="64"/>
  </w:num>
  <w:num w:numId="82">
    <w:abstractNumId w:val="16"/>
  </w:num>
  <w:num w:numId="83">
    <w:abstractNumId w:val="5"/>
  </w:num>
  <w:num w:numId="84">
    <w:abstractNumId w:val="40"/>
  </w:num>
  <w:num w:numId="85">
    <w:abstractNumId w:val="38"/>
  </w:num>
  <w:num w:numId="86">
    <w:abstractNumId w:val="12"/>
  </w:num>
  <w:num w:numId="87">
    <w:abstractNumId w:val="13"/>
    <w:lvlOverride w:ilvl="0">
      <w:startOverride w:val="1"/>
    </w:lvlOverride>
  </w:num>
  <w:num w:numId="88">
    <w:abstractNumId w:val="13"/>
    <w:lvlOverride w:ilvl="0">
      <w:startOverride w:val="1"/>
    </w:lvlOverride>
  </w:num>
  <w:num w:numId="89">
    <w:abstractNumId w:val="62"/>
  </w:num>
  <w:num w:numId="90">
    <w:abstractNumId w:val="75"/>
  </w:num>
  <w:num w:numId="91">
    <w:abstractNumId w:val="4"/>
  </w:num>
  <w:num w:numId="92">
    <w:abstractNumId w:val="78"/>
  </w:num>
  <w:num w:numId="93">
    <w:abstractNumId w:val="2"/>
  </w:num>
  <w:num w:numId="94">
    <w:abstractNumId w:val="73"/>
  </w:num>
  <w:num w:numId="95">
    <w:abstractNumId w:val="80"/>
  </w:num>
  <w:num w:numId="96">
    <w:abstractNumId w:val="51"/>
  </w:num>
  <w:num w:numId="97">
    <w:abstractNumId w:val="48"/>
  </w:num>
  <w:num w:numId="98">
    <w:abstractNumId w:val="23"/>
  </w:num>
  <w:num w:numId="99">
    <w:abstractNumId w:val="27"/>
  </w:num>
  <w:num w:numId="100">
    <w:abstractNumId w:val="68"/>
  </w:num>
  <w:num w:numId="101">
    <w:abstractNumId w:val="66"/>
  </w:num>
  <w:num w:numId="102">
    <w:abstractNumId w:val="14"/>
  </w:num>
  <w:num w:numId="103">
    <w:abstractNumId w:val="35"/>
  </w:num>
  <w:num w:numId="104">
    <w:abstractNumId w:val="30"/>
  </w:num>
  <w:num w:numId="105">
    <w:abstractNumId w:val="49"/>
  </w:num>
  <w:num w:numId="106">
    <w:abstractNumId w:val="33"/>
  </w:num>
  <w:num w:numId="107">
    <w:abstractNumId w:val="79"/>
  </w:num>
  <w:num w:numId="108">
    <w:abstractNumId w:val="63"/>
  </w:num>
  <w:num w:numId="109">
    <w:abstractNumId w:val="9"/>
  </w:num>
  <w:num w:numId="110">
    <w:abstractNumId w:val="0"/>
  </w:num>
  <w:num w:numId="111">
    <w:abstractNumId w:val="3"/>
  </w:num>
  <w:num w:numId="112">
    <w:abstractNumId w:val="10"/>
  </w:num>
  <w:num w:numId="113">
    <w:abstractNumId w:val="6"/>
  </w:num>
  <w:num w:numId="114">
    <w:abstractNumId w:val="17"/>
  </w:num>
  <w:num w:numId="115">
    <w:abstractNumId w:val="6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6145"/>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3C"/>
    <w:rsid w:val="00001914"/>
    <w:rsid w:val="00002273"/>
    <w:rsid w:val="0000296F"/>
    <w:rsid w:val="0000440C"/>
    <w:rsid w:val="00004B00"/>
    <w:rsid w:val="00004FC7"/>
    <w:rsid w:val="000060AF"/>
    <w:rsid w:val="00006BA8"/>
    <w:rsid w:val="00010A53"/>
    <w:rsid w:val="00010E1B"/>
    <w:rsid w:val="0001219E"/>
    <w:rsid w:val="00012269"/>
    <w:rsid w:val="000123E7"/>
    <w:rsid w:val="00012482"/>
    <w:rsid w:val="00014796"/>
    <w:rsid w:val="000150FD"/>
    <w:rsid w:val="000163B6"/>
    <w:rsid w:val="000166F5"/>
    <w:rsid w:val="00016705"/>
    <w:rsid w:val="0002168E"/>
    <w:rsid w:val="00021AE7"/>
    <w:rsid w:val="00022B10"/>
    <w:rsid w:val="000233D8"/>
    <w:rsid w:val="00024077"/>
    <w:rsid w:val="00024297"/>
    <w:rsid w:val="00025921"/>
    <w:rsid w:val="00025B8A"/>
    <w:rsid w:val="0002624A"/>
    <w:rsid w:val="00026D1B"/>
    <w:rsid w:val="000332E7"/>
    <w:rsid w:val="00033750"/>
    <w:rsid w:val="00035F39"/>
    <w:rsid w:val="00036109"/>
    <w:rsid w:val="0003790C"/>
    <w:rsid w:val="00037A61"/>
    <w:rsid w:val="00037C87"/>
    <w:rsid w:val="000408AC"/>
    <w:rsid w:val="00040D42"/>
    <w:rsid w:val="00040D43"/>
    <w:rsid w:val="000427A2"/>
    <w:rsid w:val="00042EB8"/>
    <w:rsid w:val="00043D47"/>
    <w:rsid w:val="0004506C"/>
    <w:rsid w:val="000454A8"/>
    <w:rsid w:val="00045754"/>
    <w:rsid w:val="000459E4"/>
    <w:rsid w:val="00046027"/>
    <w:rsid w:val="00046753"/>
    <w:rsid w:val="000467F8"/>
    <w:rsid w:val="0004710E"/>
    <w:rsid w:val="00047ECB"/>
    <w:rsid w:val="000508AD"/>
    <w:rsid w:val="00050C02"/>
    <w:rsid w:val="0005113D"/>
    <w:rsid w:val="00053487"/>
    <w:rsid w:val="000536AA"/>
    <w:rsid w:val="0005438D"/>
    <w:rsid w:val="0005490E"/>
    <w:rsid w:val="000570F1"/>
    <w:rsid w:val="00057A6E"/>
    <w:rsid w:val="000612A8"/>
    <w:rsid w:val="000613D0"/>
    <w:rsid w:val="00063DFA"/>
    <w:rsid w:val="000661F4"/>
    <w:rsid w:val="000667F6"/>
    <w:rsid w:val="000668E3"/>
    <w:rsid w:val="000679FB"/>
    <w:rsid w:val="00067A59"/>
    <w:rsid w:val="000702D4"/>
    <w:rsid w:val="0007196E"/>
    <w:rsid w:val="000731BD"/>
    <w:rsid w:val="00073C38"/>
    <w:rsid w:val="0007434A"/>
    <w:rsid w:val="00075AC5"/>
    <w:rsid w:val="00076733"/>
    <w:rsid w:val="000767D7"/>
    <w:rsid w:val="000776DD"/>
    <w:rsid w:val="00077C42"/>
    <w:rsid w:val="00080023"/>
    <w:rsid w:val="000807C0"/>
    <w:rsid w:val="000813F5"/>
    <w:rsid w:val="000826BF"/>
    <w:rsid w:val="00083D15"/>
    <w:rsid w:val="0008404B"/>
    <w:rsid w:val="0008436A"/>
    <w:rsid w:val="00085AA5"/>
    <w:rsid w:val="00086591"/>
    <w:rsid w:val="00087242"/>
    <w:rsid w:val="000873D6"/>
    <w:rsid w:val="0009012F"/>
    <w:rsid w:val="0009093B"/>
    <w:rsid w:val="00092931"/>
    <w:rsid w:val="000930AC"/>
    <w:rsid w:val="000931CC"/>
    <w:rsid w:val="000939B9"/>
    <w:rsid w:val="00093A53"/>
    <w:rsid w:val="00093B75"/>
    <w:rsid w:val="000942EE"/>
    <w:rsid w:val="00094846"/>
    <w:rsid w:val="000953E5"/>
    <w:rsid w:val="0009610E"/>
    <w:rsid w:val="000964E7"/>
    <w:rsid w:val="000972C3"/>
    <w:rsid w:val="000979DE"/>
    <w:rsid w:val="000A11F2"/>
    <w:rsid w:val="000A1640"/>
    <w:rsid w:val="000A16FA"/>
    <w:rsid w:val="000A3AED"/>
    <w:rsid w:val="000A3B17"/>
    <w:rsid w:val="000A4BD3"/>
    <w:rsid w:val="000A4CD8"/>
    <w:rsid w:val="000A5CD1"/>
    <w:rsid w:val="000A6237"/>
    <w:rsid w:val="000A7C3C"/>
    <w:rsid w:val="000B1173"/>
    <w:rsid w:val="000B281E"/>
    <w:rsid w:val="000B366C"/>
    <w:rsid w:val="000B3D3D"/>
    <w:rsid w:val="000B4FC1"/>
    <w:rsid w:val="000B5C28"/>
    <w:rsid w:val="000B5D5D"/>
    <w:rsid w:val="000B65FD"/>
    <w:rsid w:val="000B6C9C"/>
    <w:rsid w:val="000C0443"/>
    <w:rsid w:val="000C09CE"/>
    <w:rsid w:val="000C1AE0"/>
    <w:rsid w:val="000C22B6"/>
    <w:rsid w:val="000C2B4F"/>
    <w:rsid w:val="000C3064"/>
    <w:rsid w:val="000C316B"/>
    <w:rsid w:val="000C55E8"/>
    <w:rsid w:val="000C58A4"/>
    <w:rsid w:val="000C613B"/>
    <w:rsid w:val="000C734E"/>
    <w:rsid w:val="000C79E9"/>
    <w:rsid w:val="000C7D5C"/>
    <w:rsid w:val="000D001F"/>
    <w:rsid w:val="000D18AC"/>
    <w:rsid w:val="000D48D1"/>
    <w:rsid w:val="000D6BB2"/>
    <w:rsid w:val="000D6D83"/>
    <w:rsid w:val="000D6F6A"/>
    <w:rsid w:val="000E0AEA"/>
    <w:rsid w:val="000E0B38"/>
    <w:rsid w:val="000E11AB"/>
    <w:rsid w:val="000E12C5"/>
    <w:rsid w:val="000E6070"/>
    <w:rsid w:val="000E68B4"/>
    <w:rsid w:val="000E74F4"/>
    <w:rsid w:val="000E767E"/>
    <w:rsid w:val="000F0341"/>
    <w:rsid w:val="000F1C05"/>
    <w:rsid w:val="000F1CD6"/>
    <w:rsid w:val="000F2647"/>
    <w:rsid w:val="000F26E6"/>
    <w:rsid w:val="000F3250"/>
    <w:rsid w:val="000F4166"/>
    <w:rsid w:val="000F4994"/>
    <w:rsid w:val="000F75DA"/>
    <w:rsid w:val="00100316"/>
    <w:rsid w:val="001008DC"/>
    <w:rsid w:val="00100AD6"/>
    <w:rsid w:val="00101202"/>
    <w:rsid w:val="00101937"/>
    <w:rsid w:val="00103EC5"/>
    <w:rsid w:val="00103FFC"/>
    <w:rsid w:val="00104598"/>
    <w:rsid w:val="001062D5"/>
    <w:rsid w:val="00106617"/>
    <w:rsid w:val="001071E4"/>
    <w:rsid w:val="00107586"/>
    <w:rsid w:val="00107B70"/>
    <w:rsid w:val="00107FC4"/>
    <w:rsid w:val="00110919"/>
    <w:rsid w:val="001120C7"/>
    <w:rsid w:val="001126AC"/>
    <w:rsid w:val="00112919"/>
    <w:rsid w:val="00113705"/>
    <w:rsid w:val="001147A7"/>
    <w:rsid w:val="00115BD6"/>
    <w:rsid w:val="001160A2"/>
    <w:rsid w:val="001170CB"/>
    <w:rsid w:val="001171E7"/>
    <w:rsid w:val="0012004F"/>
    <w:rsid w:val="00120D6A"/>
    <w:rsid w:val="00121059"/>
    <w:rsid w:val="001230FF"/>
    <w:rsid w:val="0012459F"/>
    <w:rsid w:val="00124C25"/>
    <w:rsid w:val="00125488"/>
    <w:rsid w:val="0012619F"/>
    <w:rsid w:val="00126F9A"/>
    <w:rsid w:val="00127E38"/>
    <w:rsid w:val="0013074B"/>
    <w:rsid w:val="00131F43"/>
    <w:rsid w:val="00132F81"/>
    <w:rsid w:val="0013457F"/>
    <w:rsid w:val="00134BAB"/>
    <w:rsid w:val="00134F23"/>
    <w:rsid w:val="00135D6B"/>
    <w:rsid w:val="00136C76"/>
    <w:rsid w:val="00136F2C"/>
    <w:rsid w:val="001405EC"/>
    <w:rsid w:val="00141BA4"/>
    <w:rsid w:val="00141F89"/>
    <w:rsid w:val="00141FE9"/>
    <w:rsid w:val="00142ECB"/>
    <w:rsid w:val="00143B39"/>
    <w:rsid w:val="00144089"/>
    <w:rsid w:val="0014546F"/>
    <w:rsid w:val="00145BDE"/>
    <w:rsid w:val="001461E1"/>
    <w:rsid w:val="00146A16"/>
    <w:rsid w:val="0015043A"/>
    <w:rsid w:val="001508DB"/>
    <w:rsid w:val="00152A07"/>
    <w:rsid w:val="00152C6B"/>
    <w:rsid w:val="00153780"/>
    <w:rsid w:val="001546F9"/>
    <w:rsid w:val="00154E04"/>
    <w:rsid w:val="00155D67"/>
    <w:rsid w:val="00157F49"/>
    <w:rsid w:val="00160419"/>
    <w:rsid w:val="00161816"/>
    <w:rsid w:val="00161B26"/>
    <w:rsid w:val="00161B80"/>
    <w:rsid w:val="00162686"/>
    <w:rsid w:val="00162C1C"/>
    <w:rsid w:val="0016375B"/>
    <w:rsid w:val="00164059"/>
    <w:rsid w:val="001647CB"/>
    <w:rsid w:val="0016555E"/>
    <w:rsid w:val="00166302"/>
    <w:rsid w:val="001667C5"/>
    <w:rsid w:val="00166C41"/>
    <w:rsid w:val="00167115"/>
    <w:rsid w:val="0016777D"/>
    <w:rsid w:val="00167BDB"/>
    <w:rsid w:val="001713BF"/>
    <w:rsid w:val="00172E4A"/>
    <w:rsid w:val="001734F8"/>
    <w:rsid w:val="00173A80"/>
    <w:rsid w:val="00173DFD"/>
    <w:rsid w:val="001748CA"/>
    <w:rsid w:val="00174F4C"/>
    <w:rsid w:val="00175A09"/>
    <w:rsid w:val="001765DC"/>
    <w:rsid w:val="00177881"/>
    <w:rsid w:val="00177BC9"/>
    <w:rsid w:val="001805CA"/>
    <w:rsid w:val="00180B90"/>
    <w:rsid w:val="00181D93"/>
    <w:rsid w:val="001820CE"/>
    <w:rsid w:val="001821A8"/>
    <w:rsid w:val="001821C5"/>
    <w:rsid w:val="00182B3F"/>
    <w:rsid w:val="00182B6C"/>
    <w:rsid w:val="001841B0"/>
    <w:rsid w:val="00185998"/>
    <w:rsid w:val="001862A5"/>
    <w:rsid w:val="0018671E"/>
    <w:rsid w:val="0018731F"/>
    <w:rsid w:val="001874A3"/>
    <w:rsid w:val="00187C95"/>
    <w:rsid w:val="00190136"/>
    <w:rsid w:val="0019051C"/>
    <w:rsid w:val="00190AD9"/>
    <w:rsid w:val="00191D04"/>
    <w:rsid w:val="00191D69"/>
    <w:rsid w:val="00191EDC"/>
    <w:rsid w:val="00192035"/>
    <w:rsid w:val="00192568"/>
    <w:rsid w:val="00195FA5"/>
    <w:rsid w:val="00196082"/>
    <w:rsid w:val="001A0425"/>
    <w:rsid w:val="001A082F"/>
    <w:rsid w:val="001A257B"/>
    <w:rsid w:val="001A3CDC"/>
    <w:rsid w:val="001A44A1"/>
    <w:rsid w:val="001A7706"/>
    <w:rsid w:val="001A7ABD"/>
    <w:rsid w:val="001B1292"/>
    <w:rsid w:val="001B16DF"/>
    <w:rsid w:val="001B270E"/>
    <w:rsid w:val="001B5795"/>
    <w:rsid w:val="001B6B2E"/>
    <w:rsid w:val="001B7653"/>
    <w:rsid w:val="001B7E05"/>
    <w:rsid w:val="001C0002"/>
    <w:rsid w:val="001C069C"/>
    <w:rsid w:val="001C10B9"/>
    <w:rsid w:val="001C2007"/>
    <w:rsid w:val="001C2C84"/>
    <w:rsid w:val="001C2FD5"/>
    <w:rsid w:val="001C346B"/>
    <w:rsid w:val="001C3A16"/>
    <w:rsid w:val="001C509F"/>
    <w:rsid w:val="001C52A5"/>
    <w:rsid w:val="001C621E"/>
    <w:rsid w:val="001C6A01"/>
    <w:rsid w:val="001C6D01"/>
    <w:rsid w:val="001C6DEF"/>
    <w:rsid w:val="001C6F29"/>
    <w:rsid w:val="001C70BC"/>
    <w:rsid w:val="001C7142"/>
    <w:rsid w:val="001D353D"/>
    <w:rsid w:val="001D3599"/>
    <w:rsid w:val="001D4A5F"/>
    <w:rsid w:val="001D5669"/>
    <w:rsid w:val="001D699F"/>
    <w:rsid w:val="001D6BD8"/>
    <w:rsid w:val="001D6DC4"/>
    <w:rsid w:val="001D79E4"/>
    <w:rsid w:val="001E004B"/>
    <w:rsid w:val="001E0C6C"/>
    <w:rsid w:val="001E3E61"/>
    <w:rsid w:val="001E5025"/>
    <w:rsid w:val="001E5DA0"/>
    <w:rsid w:val="001E79C2"/>
    <w:rsid w:val="001E7CB7"/>
    <w:rsid w:val="001F0814"/>
    <w:rsid w:val="001F1DBF"/>
    <w:rsid w:val="001F22F6"/>
    <w:rsid w:val="001F250E"/>
    <w:rsid w:val="001F2E8F"/>
    <w:rsid w:val="001F345B"/>
    <w:rsid w:val="001F4B7A"/>
    <w:rsid w:val="001F5C2B"/>
    <w:rsid w:val="001F7766"/>
    <w:rsid w:val="001F7D27"/>
    <w:rsid w:val="002009F2"/>
    <w:rsid w:val="00200EFA"/>
    <w:rsid w:val="002012E3"/>
    <w:rsid w:val="00202EBA"/>
    <w:rsid w:val="00202F86"/>
    <w:rsid w:val="0020453D"/>
    <w:rsid w:val="0020574F"/>
    <w:rsid w:val="00205FEF"/>
    <w:rsid w:val="00206496"/>
    <w:rsid w:val="002066B4"/>
    <w:rsid w:val="00206C6D"/>
    <w:rsid w:val="00206CD0"/>
    <w:rsid w:val="00206CEF"/>
    <w:rsid w:val="002078F9"/>
    <w:rsid w:val="0021030C"/>
    <w:rsid w:val="00210B34"/>
    <w:rsid w:val="0021160F"/>
    <w:rsid w:val="00213374"/>
    <w:rsid w:val="0021436A"/>
    <w:rsid w:val="002145CF"/>
    <w:rsid w:val="00214C4F"/>
    <w:rsid w:val="00215E21"/>
    <w:rsid w:val="002171B8"/>
    <w:rsid w:val="00217258"/>
    <w:rsid w:val="0022045F"/>
    <w:rsid w:val="0022106F"/>
    <w:rsid w:val="00221201"/>
    <w:rsid w:val="00227E12"/>
    <w:rsid w:val="002304AE"/>
    <w:rsid w:val="00230BB7"/>
    <w:rsid w:val="00230FB6"/>
    <w:rsid w:val="00232340"/>
    <w:rsid w:val="0023278E"/>
    <w:rsid w:val="00234A40"/>
    <w:rsid w:val="00234D22"/>
    <w:rsid w:val="002356E1"/>
    <w:rsid w:val="002358E4"/>
    <w:rsid w:val="00235996"/>
    <w:rsid w:val="00235CC2"/>
    <w:rsid w:val="00235E26"/>
    <w:rsid w:val="00240495"/>
    <w:rsid w:val="00242A6C"/>
    <w:rsid w:val="00242B52"/>
    <w:rsid w:val="00242F23"/>
    <w:rsid w:val="00242FD1"/>
    <w:rsid w:val="00243487"/>
    <w:rsid w:val="00243F4A"/>
    <w:rsid w:val="002442A6"/>
    <w:rsid w:val="0024603A"/>
    <w:rsid w:val="00250083"/>
    <w:rsid w:val="00250AD9"/>
    <w:rsid w:val="0025162E"/>
    <w:rsid w:val="00253455"/>
    <w:rsid w:val="00253BE6"/>
    <w:rsid w:val="002540DF"/>
    <w:rsid w:val="00254F46"/>
    <w:rsid w:val="00255CBB"/>
    <w:rsid w:val="00255FCA"/>
    <w:rsid w:val="002605E3"/>
    <w:rsid w:val="002613E8"/>
    <w:rsid w:val="002619A0"/>
    <w:rsid w:val="00261B79"/>
    <w:rsid w:val="002623EB"/>
    <w:rsid w:val="00262822"/>
    <w:rsid w:val="00262E5E"/>
    <w:rsid w:val="00263E8D"/>
    <w:rsid w:val="00263FD3"/>
    <w:rsid w:val="0026724C"/>
    <w:rsid w:val="00271269"/>
    <w:rsid w:val="00272233"/>
    <w:rsid w:val="00273129"/>
    <w:rsid w:val="00273266"/>
    <w:rsid w:val="00273584"/>
    <w:rsid w:val="00273617"/>
    <w:rsid w:val="0027408B"/>
    <w:rsid w:val="00274AF6"/>
    <w:rsid w:val="00274B1F"/>
    <w:rsid w:val="00276E2B"/>
    <w:rsid w:val="0028006F"/>
    <w:rsid w:val="00280CBD"/>
    <w:rsid w:val="00281AFE"/>
    <w:rsid w:val="00282BEB"/>
    <w:rsid w:val="00283513"/>
    <w:rsid w:val="00283BA2"/>
    <w:rsid w:val="00284686"/>
    <w:rsid w:val="002848AB"/>
    <w:rsid w:val="002849E2"/>
    <w:rsid w:val="00286BEE"/>
    <w:rsid w:val="00286F8A"/>
    <w:rsid w:val="002903A3"/>
    <w:rsid w:val="00290A09"/>
    <w:rsid w:val="002913AD"/>
    <w:rsid w:val="002913B3"/>
    <w:rsid w:val="002916D7"/>
    <w:rsid w:val="00292355"/>
    <w:rsid w:val="002930D3"/>
    <w:rsid w:val="00293759"/>
    <w:rsid w:val="00293BB6"/>
    <w:rsid w:val="00293E11"/>
    <w:rsid w:val="002949EE"/>
    <w:rsid w:val="00294B48"/>
    <w:rsid w:val="00295217"/>
    <w:rsid w:val="0029558F"/>
    <w:rsid w:val="00295D01"/>
    <w:rsid w:val="00295E1A"/>
    <w:rsid w:val="002965D4"/>
    <w:rsid w:val="002A000D"/>
    <w:rsid w:val="002A1211"/>
    <w:rsid w:val="002A16AD"/>
    <w:rsid w:val="002A1E2C"/>
    <w:rsid w:val="002A21E9"/>
    <w:rsid w:val="002A27C0"/>
    <w:rsid w:val="002A3462"/>
    <w:rsid w:val="002A5102"/>
    <w:rsid w:val="002A6F69"/>
    <w:rsid w:val="002B15C4"/>
    <w:rsid w:val="002B1890"/>
    <w:rsid w:val="002B2D98"/>
    <w:rsid w:val="002B3492"/>
    <w:rsid w:val="002B3636"/>
    <w:rsid w:val="002B41E3"/>
    <w:rsid w:val="002B6794"/>
    <w:rsid w:val="002B68D4"/>
    <w:rsid w:val="002B695E"/>
    <w:rsid w:val="002B69FF"/>
    <w:rsid w:val="002B6A6C"/>
    <w:rsid w:val="002C0860"/>
    <w:rsid w:val="002C0C20"/>
    <w:rsid w:val="002C0DEA"/>
    <w:rsid w:val="002C1A73"/>
    <w:rsid w:val="002C1D17"/>
    <w:rsid w:val="002C2682"/>
    <w:rsid w:val="002C2722"/>
    <w:rsid w:val="002C3207"/>
    <w:rsid w:val="002C52A0"/>
    <w:rsid w:val="002C5933"/>
    <w:rsid w:val="002C5B17"/>
    <w:rsid w:val="002C64C7"/>
    <w:rsid w:val="002C6818"/>
    <w:rsid w:val="002C7150"/>
    <w:rsid w:val="002D0E0C"/>
    <w:rsid w:val="002D3248"/>
    <w:rsid w:val="002D38CD"/>
    <w:rsid w:val="002D3C96"/>
    <w:rsid w:val="002D4FB5"/>
    <w:rsid w:val="002D51EA"/>
    <w:rsid w:val="002D6C19"/>
    <w:rsid w:val="002D6C42"/>
    <w:rsid w:val="002D6F61"/>
    <w:rsid w:val="002D75CA"/>
    <w:rsid w:val="002E0116"/>
    <w:rsid w:val="002E27E6"/>
    <w:rsid w:val="002E2CD2"/>
    <w:rsid w:val="002E668A"/>
    <w:rsid w:val="002E6B3B"/>
    <w:rsid w:val="002E6C1F"/>
    <w:rsid w:val="002E7076"/>
    <w:rsid w:val="002E73F5"/>
    <w:rsid w:val="002F0112"/>
    <w:rsid w:val="002F029C"/>
    <w:rsid w:val="002F04EA"/>
    <w:rsid w:val="002F3EEA"/>
    <w:rsid w:val="002F44B4"/>
    <w:rsid w:val="002F512D"/>
    <w:rsid w:val="002F5450"/>
    <w:rsid w:val="002F6D6A"/>
    <w:rsid w:val="002F76B0"/>
    <w:rsid w:val="002F7C62"/>
    <w:rsid w:val="00300180"/>
    <w:rsid w:val="00300327"/>
    <w:rsid w:val="00300519"/>
    <w:rsid w:val="003005C8"/>
    <w:rsid w:val="00300EE1"/>
    <w:rsid w:val="0030101E"/>
    <w:rsid w:val="00302C25"/>
    <w:rsid w:val="00303517"/>
    <w:rsid w:val="0030359E"/>
    <w:rsid w:val="0030370C"/>
    <w:rsid w:val="00304689"/>
    <w:rsid w:val="00304F6B"/>
    <w:rsid w:val="00305258"/>
    <w:rsid w:val="0030642E"/>
    <w:rsid w:val="00307330"/>
    <w:rsid w:val="00307E7F"/>
    <w:rsid w:val="00310839"/>
    <w:rsid w:val="0031270B"/>
    <w:rsid w:val="00314331"/>
    <w:rsid w:val="00314F98"/>
    <w:rsid w:val="0031528B"/>
    <w:rsid w:val="0031573B"/>
    <w:rsid w:val="003175F9"/>
    <w:rsid w:val="00317651"/>
    <w:rsid w:val="0032095B"/>
    <w:rsid w:val="003213CB"/>
    <w:rsid w:val="00323181"/>
    <w:rsid w:val="00323A1B"/>
    <w:rsid w:val="0032482A"/>
    <w:rsid w:val="00324D53"/>
    <w:rsid w:val="0032512B"/>
    <w:rsid w:val="00326065"/>
    <w:rsid w:val="0032607C"/>
    <w:rsid w:val="00326C1C"/>
    <w:rsid w:val="00327A0B"/>
    <w:rsid w:val="00331C68"/>
    <w:rsid w:val="003346AF"/>
    <w:rsid w:val="00335D6E"/>
    <w:rsid w:val="00337193"/>
    <w:rsid w:val="00340233"/>
    <w:rsid w:val="003402B1"/>
    <w:rsid w:val="00340441"/>
    <w:rsid w:val="0034086B"/>
    <w:rsid w:val="00340C96"/>
    <w:rsid w:val="00340EBB"/>
    <w:rsid w:val="00342540"/>
    <w:rsid w:val="00342541"/>
    <w:rsid w:val="00342A95"/>
    <w:rsid w:val="00343A06"/>
    <w:rsid w:val="00343A25"/>
    <w:rsid w:val="0034516F"/>
    <w:rsid w:val="00347154"/>
    <w:rsid w:val="00347C68"/>
    <w:rsid w:val="00350566"/>
    <w:rsid w:val="00350645"/>
    <w:rsid w:val="00350F40"/>
    <w:rsid w:val="00351214"/>
    <w:rsid w:val="003516B9"/>
    <w:rsid w:val="003521EA"/>
    <w:rsid w:val="00352424"/>
    <w:rsid w:val="00352B3D"/>
    <w:rsid w:val="00353204"/>
    <w:rsid w:val="0035379C"/>
    <w:rsid w:val="00353A12"/>
    <w:rsid w:val="00355334"/>
    <w:rsid w:val="00355E6C"/>
    <w:rsid w:val="0035693E"/>
    <w:rsid w:val="00356EE4"/>
    <w:rsid w:val="00360904"/>
    <w:rsid w:val="00361D2F"/>
    <w:rsid w:val="00363483"/>
    <w:rsid w:val="00363517"/>
    <w:rsid w:val="00363F2B"/>
    <w:rsid w:val="00366BBB"/>
    <w:rsid w:val="003671CA"/>
    <w:rsid w:val="003678A6"/>
    <w:rsid w:val="0037058E"/>
    <w:rsid w:val="003706AB"/>
    <w:rsid w:val="00370CFA"/>
    <w:rsid w:val="0037305C"/>
    <w:rsid w:val="003735D1"/>
    <w:rsid w:val="00373B06"/>
    <w:rsid w:val="00373DE1"/>
    <w:rsid w:val="0037547C"/>
    <w:rsid w:val="003758FC"/>
    <w:rsid w:val="00375B8F"/>
    <w:rsid w:val="00375FDC"/>
    <w:rsid w:val="00377622"/>
    <w:rsid w:val="00377BE9"/>
    <w:rsid w:val="003822D1"/>
    <w:rsid w:val="00383096"/>
    <w:rsid w:val="00386501"/>
    <w:rsid w:val="003871C8"/>
    <w:rsid w:val="00387562"/>
    <w:rsid w:val="0039171D"/>
    <w:rsid w:val="00392665"/>
    <w:rsid w:val="003942E9"/>
    <w:rsid w:val="00394411"/>
    <w:rsid w:val="0039481A"/>
    <w:rsid w:val="00394835"/>
    <w:rsid w:val="00394AA0"/>
    <w:rsid w:val="00394E80"/>
    <w:rsid w:val="00395915"/>
    <w:rsid w:val="00395D70"/>
    <w:rsid w:val="00395E45"/>
    <w:rsid w:val="00396A92"/>
    <w:rsid w:val="00396D0F"/>
    <w:rsid w:val="003973AF"/>
    <w:rsid w:val="003A0645"/>
    <w:rsid w:val="003A0B9F"/>
    <w:rsid w:val="003A10A7"/>
    <w:rsid w:val="003A193E"/>
    <w:rsid w:val="003A20E6"/>
    <w:rsid w:val="003A21BB"/>
    <w:rsid w:val="003A23C9"/>
    <w:rsid w:val="003A3B38"/>
    <w:rsid w:val="003A4695"/>
    <w:rsid w:val="003A47F3"/>
    <w:rsid w:val="003A49BA"/>
    <w:rsid w:val="003A49CF"/>
    <w:rsid w:val="003A67B9"/>
    <w:rsid w:val="003A67EC"/>
    <w:rsid w:val="003A7388"/>
    <w:rsid w:val="003B0CDC"/>
    <w:rsid w:val="003B11C1"/>
    <w:rsid w:val="003B2428"/>
    <w:rsid w:val="003B3A62"/>
    <w:rsid w:val="003B5558"/>
    <w:rsid w:val="003C0A6E"/>
    <w:rsid w:val="003C1B58"/>
    <w:rsid w:val="003C2822"/>
    <w:rsid w:val="003C3524"/>
    <w:rsid w:val="003C3816"/>
    <w:rsid w:val="003C3C34"/>
    <w:rsid w:val="003C3D16"/>
    <w:rsid w:val="003C4169"/>
    <w:rsid w:val="003C56A8"/>
    <w:rsid w:val="003C6E49"/>
    <w:rsid w:val="003C758A"/>
    <w:rsid w:val="003C7D23"/>
    <w:rsid w:val="003C7ECD"/>
    <w:rsid w:val="003D02B8"/>
    <w:rsid w:val="003D06E2"/>
    <w:rsid w:val="003D11F5"/>
    <w:rsid w:val="003D17FE"/>
    <w:rsid w:val="003D18E1"/>
    <w:rsid w:val="003D1F01"/>
    <w:rsid w:val="003D209C"/>
    <w:rsid w:val="003D262F"/>
    <w:rsid w:val="003D392B"/>
    <w:rsid w:val="003D40FE"/>
    <w:rsid w:val="003D4F0C"/>
    <w:rsid w:val="003D5032"/>
    <w:rsid w:val="003D5480"/>
    <w:rsid w:val="003D5736"/>
    <w:rsid w:val="003D6B3E"/>
    <w:rsid w:val="003D7C4C"/>
    <w:rsid w:val="003E0D4C"/>
    <w:rsid w:val="003E2A90"/>
    <w:rsid w:val="003E7236"/>
    <w:rsid w:val="003E7883"/>
    <w:rsid w:val="003E7C38"/>
    <w:rsid w:val="003F0EF3"/>
    <w:rsid w:val="003F1206"/>
    <w:rsid w:val="003F1B3D"/>
    <w:rsid w:val="003F2829"/>
    <w:rsid w:val="003F2C25"/>
    <w:rsid w:val="003F2E9F"/>
    <w:rsid w:val="003F36D9"/>
    <w:rsid w:val="003F39B7"/>
    <w:rsid w:val="003F525A"/>
    <w:rsid w:val="003F526F"/>
    <w:rsid w:val="003F5E9B"/>
    <w:rsid w:val="003F6409"/>
    <w:rsid w:val="004002CE"/>
    <w:rsid w:val="0040064D"/>
    <w:rsid w:val="00400E60"/>
    <w:rsid w:val="004018C9"/>
    <w:rsid w:val="00401BF4"/>
    <w:rsid w:val="00402D5A"/>
    <w:rsid w:val="00403F0A"/>
    <w:rsid w:val="004049F4"/>
    <w:rsid w:val="00405BBD"/>
    <w:rsid w:val="00406346"/>
    <w:rsid w:val="00410204"/>
    <w:rsid w:val="004112DB"/>
    <w:rsid w:val="004118DE"/>
    <w:rsid w:val="00411AF1"/>
    <w:rsid w:val="00411BBB"/>
    <w:rsid w:val="00413A61"/>
    <w:rsid w:val="0041437E"/>
    <w:rsid w:val="004151FB"/>
    <w:rsid w:val="0041556F"/>
    <w:rsid w:val="00415E5D"/>
    <w:rsid w:val="00420A01"/>
    <w:rsid w:val="00420C15"/>
    <w:rsid w:val="00421327"/>
    <w:rsid w:val="00421E17"/>
    <w:rsid w:val="004227F0"/>
    <w:rsid w:val="0042284C"/>
    <w:rsid w:val="00424632"/>
    <w:rsid w:val="0042622D"/>
    <w:rsid w:val="004262FF"/>
    <w:rsid w:val="00426967"/>
    <w:rsid w:val="00426C25"/>
    <w:rsid w:val="00427108"/>
    <w:rsid w:val="0042734B"/>
    <w:rsid w:val="004278AC"/>
    <w:rsid w:val="00427A06"/>
    <w:rsid w:val="00427FBE"/>
    <w:rsid w:val="004314F6"/>
    <w:rsid w:val="00431906"/>
    <w:rsid w:val="00431DDB"/>
    <w:rsid w:val="00434644"/>
    <w:rsid w:val="00434A0D"/>
    <w:rsid w:val="00435382"/>
    <w:rsid w:val="004369AD"/>
    <w:rsid w:val="00437688"/>
    <w:rsid w:val="004376AF"/>
    <w:rsid w:val="00437C89"/>
    <w:rsid w:val="00440803"/>
    <w:rsid w:val="00440A7B"/>
    <w:rsid w:val="0044197B"/>
    <w:rsid w:val="00441AC0"/>
    <w:rsid w:val="004422CA"/>
    <w:rsid w:val="004425B1"/>
    <w:rsid w:val="00443774"/>
    <w:rsid w:val="004443CB"/>
    <w:rsid w:val="00444971"/>
    <w:rsid w:val="00444CFE"/>
    <w:rsid w:val="00445C37"/>
    <w:rsid w:val="00446BE9"/>
    <w:rsid w:val="00451227"/>
    <w:rsid w:val="004513D1"/>
    <w:rsid w:val="004523AA"/>
    <w:rsid w:val="00455116"/>
    <w:rsid w:val="004552FC"/>
    <w:rsid w:val="00455F3F"/>
    <w:rsid w:val="00460E0C"/>
    <w:rsid w:val="00460E56"/>
    <w:rsid w:val="00461D08"/>
    <w:rsid w:val="00461EA6"/>
    <w:rsid w:val="00462009"/>
    <w:rsid w:val="0046265D"/>
    <w:rsid w:val="00462957"/>
    <w:rsid w:val="00462A5D"/>
    <w:rsid w:val="004631EB"/>
    <w:rsid w:val="004640A1"/>
    <w:rsid w:val="00466690"/>
    <w:rsid w:val="00470A03"/>
    <w:rsid w:val="00470F9B"/>
    <w:rsid w:val="004715CD"/>
    <w:rsid w:val="00471F1B"/>
    <w:rsid w:val="0047243D"/>
    <w:rsid w:val="00473328"/>
    <w:rsid w:val="004745AC"/>
    <w:rsid w:val="00474BB3"/>
    <w:rsid w:val="004751FC"/>
    <w:rsid w:val="00475A44"/>
    <w:rsid w:val="004763A7"/>
    <w:rsid w:val="00476855"/>
    <w:rsid w:val="004773CD"/>
    <w:rsid w:val="00477EA9"/>
    <w:rsid w:val="00481F9A"/>
    <w:rsid w:val="004820AC"/>
    <w:rsid w:val="00482404"/>
    <w:rsid w:val="00482BB4"/>
    <w:rsid w:val="00485BCF"/>
    <w:rsid w:val="00485BD6"/>
    <w:rsid w:val="00485D93"/>
    <w:rsid w:val="00485F39"/>
    <w:rsid w:val="00486DB3"/>
    <w:rsid w:val="00486EA7"/>
    <w:rsid w:val="00492184"/>
    <w:rsid w:val="00495308"/>
    <w:rsid w:val="00495365"/>
    <w:rsid w:val="004967F0"/>
    <w:rsid w:val="00497056"/>
    <w:rsid w:val="00497232"/>
    <w:rsid w:val="0049765E"/>
    <w:rsid w:val="004A1998"/>
    <w:rsid w:val="004A21CA"/>
    <w:rsid w:val="004A2712"/>
    <w:rsid w:val="004A36DE"/>
    <w:rsid w:val="004A4BF2"/>
    <w:rsid w:val="004A5BD9"/>
    <w:rsid w:val="004A5C15"/>
    <w:rsid w:val="004A62C0"/>
    <w:rsid w:val="004A6C5C"/>
    <w:rsid w:val="004B1094"/>
    <w:rsid w:val="004B12E2"/>
    <w:rsid w:val="004B1797"/>
    <w:rsid w:val="004B1A35"/>
    <w:rsid w:val="004B1B78"/>
    <w:rsid w:val="004B1DE0"/>
    <w:rsid w:val="004B2217"/>
    <w:rsid w:val="004B2E84"/>
    <w:rsid w:val="004B3BE0"/>
    <w:rsid w:val="004B3FC3"/>
    <w:rsid w:val="004B5D29"/>
    <w:rsid w:val="004B62EC"/>
    <w:rsid w:val="004B76EA"/>
    <w:rsid w:val="004C2374"/>
    <w:rsid w:val="004C30D6"/>
    <w:rsid w:val="004C5DAF"/>
    <w:rsid w:val="004C6CB2"/>
    <w:rsid w:val="004C7208"/>
    <w:rsid w:val="004D086B"/>
    <w:rsid w:val="004D100F"/>
    <w:rsid w:val="004D2888"/>
    <w:rsid w:val="004D44E7"/>
    <w:rsid w:val="004D4C81"/>
    <w:rsid w:val="004D50A6"/>
    <w:rsid w:val="004E0522"/>
    <w:rsid w:val="004E2E41"/>
    <w:rsid w:val="004E2E8F"/>
    <w:rsid w:val="004E31B0"/>
    <w:rsid w:val="004E6213"/>
    <w:rsid w:val="004E6559"/>
    <w:rsid w:val="004E6AD1"/>
    <w:rsid w:val="004E7853"/>
    <w:rsid w:val="004E7BE7"/>
    <w:rsid w:val="004F007C"/>
    <w:rsid w:val="004F05EA"/>
    <w:rsid w:val="004F09AF"/>
    <w:rsid w:val="004F2A5C"/>
    <w:rsid w:val="004F3612"/>
    <w:rsid w:val="004F3694"/>
    <w:rsid w:val="004F3E48"/>
    <w:rsid w:val="004F5169"/>
    <w:rsid w:val="004F6011"/>
    <w:rsid w:val="004F61CA"/>
    <w:rsid w:val="004F7B46"/>
    <w:rsid w:val="004F7D71"/>
    <w:rsid w:val="005007F1"/>
    <w:rsid w:val="00500BE6"/>
    <w:rsid w:val="00502B6F"/>
    <w:rsid w:val="00504307"/>
    <w:rsid w:val="00504CE0"/>
    <w:rsid w:val="00505CEC"/>
    <w:rsid w:val="005063B4"/>
    <w:rsid w:val="00506E05"/>
    <w:rsid w:val="00507062"/>
    <w:rsid w:val="0051068C"/>
    <w:rsid w:val="00511779"/>
    <w:rsid w:val="00511CEA"/>
    <w:rsid w:val="005127B4"/>
    <w:rsid w:val="00513028"/>
    <w:rsid w:val="0051344C"/>
    <w:rsid w:val="00514890"/>
    <w:rsid w:val="00515153"/>
    <w:rsid w:val="00516782"/>
    <w:rsid w:val="00516F5C"/>
    <w:rsid w:val="0051784D"/>
    <w:rsid w:val="0052054D"/>
    <w:rsid w:val="00521E90"/>
    <w:rsid w:val="00522B8B"/>
    <w:rsid w:val="00523419"/>
    <w:rsid w:val="00523666"/>
    <w:rsid w:val="005238A7"/>
    <w:rsid w:val="00523BC7"/>
    <w:rsid w:val="00525239"/>
    <w:rsid w:val="00525957"/>
    <w:rsid w:val="00525CDC"/>
    <w:rsid w:val="00525F72"/>
    <w:rsid w:val="005270F0"/>
    <w:rsid w:val="00530F48"/>
    <w:rsid w:val="0053111E"/>
    <w:rsid w:val="00531259"/>
    <w:rsid w:val="00531885"/>
    <w:rsid w:val="00532C09"/>
    <w:rsid w:val="005330D8"/>
    <w:rsid w:val="0053364E"/>
    <w:rsid w:val="00534202"/>
    <w:rsid w:val="0053436F"/>
    <w:rsid w:val="00535549"/>
    <w:rsid w:val="005355B2"/>
    <w:rsid w:val="0053588C"/>
    <w:rsid w:val="00535A6E"/>
    <w:rsid w:val="00535E7E"/>
    <w:rsid w:val="005370FB"/>
    <w:rsid w:val="0053751B"/>
    <w:rsid w:val="00537743"/>
    <w:rsid w:val="0054010B"/>
    <w:rsid w:val="00540D3F"/>
    <w:rsid w:val="0054117D"/>
    <w:rsid w:val="005415AA"/>
    <w:rsid w:val="00542479"/>
    <w:rsid w:val="00542639"/>
    <w:rsid w:val="0054315B"/>
    <w:rsid w:val="0054435E"/>
    <w:rsid w:val="00544420"/>
    <w:rsid w:val="00544E7E"/>
    <w:rsid w:val="0054523B"/>
    <w:rsid w:val="00545F3F"/>
    <w:rsid w:val="00546F3C"/>
    <w:rsid w:val="00547C2B"/>
    <w:rsid w:val="00547C65"/>
    <w:rsid w:val="00550A68"/>
    <w:rsid w:val="00551337"/>
    <w:rsid w:val="00552D59"/>
    <w:rsid w:val="00553022"/>
    <w:rsid w:val="00553477"/>
    <w:rsid w:val="00553500"/>
    <w:rsid w:val="00553A8B"/>
    <w:rsid w:val="005550B6"/>
    <w:rsid w:val="00555C8F"/>
    <w:rsid w:val="00557A14"/>
    <w:rsid w:val="00560035"/>
    <w:rsid w:val="00561283"/>
    <w:rsid w:val="0056133D"/>
    <w:rsid w:val="005615FB"/>
    <w:rsid w:val="005617C8"/>
    <w:rsid w:val="00561ABE"/>
    <w:rsid w:val="005647F4"/>
    <w:rsid w:val="00564919"/>
    <w:rsid w:val="00564E8C"/>
    <w:rsid w:val="005654FA"/>
    <w:rsid w:val="00565BB1"/>
    <w:rsid w:val="00566DDB"/>
    <w:rsid w:val="00570525"/>
    <w:rsid w:val="005705FD"/>
    <w:rsid w:val="005713E4"/>
    <w:rsid w:val="00571409"/>
    <w:rsid w:val="005729AC"/>
    <w:rsid w:val="00572C3B"/>
    <w:rsid w:val="00574029"/>
    <w:rsid w:val="00574E67"/>
    <w:rsid w:val="0057593D"/>
    <w:rsid w:val="00576002"/>
    <w:rsid w:val="00577678"/>
    <w:rsid w:val="00580251"/>
    <w:rsid w:val="00583730"/>
    <w:rsid w:val="005844A8"/>
    <w:rsid w:val="00585E4F"/>
    <w:rsid w:val="005873EB"/>
    <w:rsid w:val="00587582"/>
    <w:rsid w:val="00587973"/>
    <w:rsid w:val="00591155"/>
    <w:rsid w:val="0059140D"/>
    <w:rsid w:val="00591D57"/>
    <w:rsid w:val="00591F24"/>
    <w:rsid w:val="00592B9B"/>
    <w:rsid w:val="00593866"/>
    <w:rsid w:val="00593D13"/>
    <w:rsid w:val="00594A5C"/>
    <w:rsid w:val="00596087"/>
    <w:rsid w:val="00596F27"/>
    <w:rsid w:val="00597350"/>
    <w:rsid w:val="0059763D"/>
    <w:rsid w:val="005A0F02"/>
    <w:rsid w:val="005A171F"/>
    <w:rsid w:val="005A19B8"/>
    <w:rsid w:val="005A38DC"/>
    <w:rsid w:val="005A3BCA"/>
    <w:rsid w:val="005A5E2E"/>
    <w:rsid w:val="005A748E"/>
    <w:rsid w:val="005B037C"/>
    <w:rsid w:val="005B1456"/>
    <w:rsid w:val="005B406E"/>
    <w:rsid w:val="005B45C2"/>
    <w:rsid w:val="005B5A62"/>
    <w:rsid w:val="005B651E"/>
    <w:rsid w:val="005B7BA6"/>
    <w:rsid w:val="005C0BB5"/>
    <w:rsid w:val="005C2AC7"/>
    <w:rsid w:val="005C2E9C"/>
    <w:rsid w:val="005C3B4E"/>
    <w:rsid w:val="005C3C43"/>
    <w:rsid w:val="005C430B"/>
    <w:rsid w:val="005C6437"/>
    <w:rsid w:val="005C7061"/>
    <w:rsid w:val="005C7250"/>
    <w:rsid w:val="005C732C"/>
    <w:rsid w:val="005C7CCF"/>
    <w:rsid w:val="005D0380"/>
    <w:rsid w:val="005D0494"/>
    <w:rsid w:val="005D3040"/>
    <w:rsid w:val="005D6A30"/>
    <w:rsid w:val="005D777C"/>
    <w:rsid w:val="005E083C"/>
    <w:rsid w:val="005E1AB8"/>
    <w:rsid w:val="005E49F7"/>
    <w:rsid w:val="005E508B"/>
    <w:rsid w:val="005E536B"/>
    <w:rsid w:val="005E71AF"/>
    <w:rsid w:val="005E76D7"/>
    <w:rsid w:val="005E7A8D"/>
    <w:rsid w:val="005F0586"/>
    <w:rsid w:val="005F260D"/>
    <w:rsid w:val="005F3243"/>
    <w:rsid w:val="005F32D3"/>
    <w:rsid w:val="005F37C9"/>
    <w:rsid w:val="005F6324"/>
    <w:rsid w:val="005F7437"/>
    <w:rsid w:val="005F7965"/>
    <w:rsid w:val="005F798E"/>
    <w:rsid w:val="005F7F52"/>
    <w:rsid w:val="006000C1"/>
    <w:rsid w:val="00600738"/>
    <w:rsid w:val="00601582"/>
    <w:rsid w:val="00601C4D"/>
    <w:rsid w:val="006031F3"/>
    <w:rsid w:val="00603AD9"/>
    <w:rsid w:val="006047BF"/>
    <w:rsid w:val="006074FC"/>
    <w:rsid w:val="00607A51"/>
    <w:rsid w:val="00607AA4"/>
    <w:rsid w:val="00607B3E"/>
    <w:rsid w:val="00607BB8"/>
    <w:rsid w:val="00615F48"/>
    <w:rsid w:val="006171F2"/>
    <w:rsid w:val="006177A9"/>
    <w:rsid w:val="00617C36"/>
    <w:rsid w:val="00620B4E"/>
    <w:rsid w:val="00621AA4"/>
    <w:rsid w:val="006234BF"/>
    <w:rsid w:val="00624A7F"/>
    <w:rsid w:val="00624D50"/>
    <w:rsid w:val="0062662A"/>
    <w:rsid w:val="00626824"/>
    <w:rsid w:val="00627733"/>
    <w:rsid w:val="0062784C"/>
    <w:rsid w:val="00627E1C"/>
    <w:rsid w:val="0063023C"/>
    <w:rsid w:val="006314EB"/>
    <w:rsid w:val="006318EE"/>
    <w:rsid w:val="0063199D"/>
    <w:rsid w:val="00631B00"/>
    <w:rsid w:val="00632A9B"/>
    <w:rsid w:val="00635FDF"/>
    <w:rsid w:val="00636065"/>
    <w:rsid w:val="00636495"/>
    <w:rsid w:val="006367B3"/>
    <w:rsid w:val="00636A43"/>
    <w:rsid w:val="006409C2"/>
    <w:rsid w:val="00640BD0"/>
    <w:rsid w:val="00640C0B"/>
    <w:rsid w:val="00640E1B"/>
    <w:rsid w:val="00641DFB"/>
    <w:rsid w:val="006430FC"/>
    <w:rsid w:val="006440B6"/>
    <w:rsid w:val="00645022"/>
    <w:rsid w:val="006455B6"/>
    <w:rsid w:val="0064651F"/>
    <w:rsid w:val="00650820"/>
    <w:rsid w:val="00650BC2"/>
    <w:rsid w:val="00650C44"/>
    <w:rsid w:val="00650E89"/>
    <w:rsid w:val="00651801"/>
    <w:rsid w:val="0065277E"/>
    <w:rsid w:val="00652B80"/>
    <w:rsid w:val="00652DA2"/>
    <w:rsid w:val="00652E13"/>
    <w:rsid w:val="00653F4A"/>
    <w:rsid w:val="00655A97"/>
    <w:rsid w:val="00655F90"/>
    <w:rsid w:val="00655FB2"/>
    <w:rsid w:val="00655FC0"/>
    <w:rsid w:val="00657CB2"/>
    <w:rsid w:val="00661842"/>
    <w:rsid w:val="00661BC1"/>
    <w:rsid w:val="0066250F"/>
    <w:rsid w:val="006632DB"/>
    <w:rsid w:val="00663A7A"/>
    <w:rsid w:val="00663DEF"/>
    <w:rsid w:val="00664992"/>
    <w:rsid w:val="0066542B"/>
    <w:rsid w:val="0066590F"/>
    <w:rsid w:val="00666505"/>
    <w:rsid w:val="0066671B"/>
    <w:rsid w:val="00667781"/>
    <w:rsid w:val="006677D9"/>
    <w:rsid w:val="00667A9B"/>
    <w:rsid w:val="00670273"/>
    <w:rsid w:val="00670929"/>
    <w:rsid w:val="00671AB8"/>
    <w:rsid w:val="00671FFD"/>
    <w:rsid w:val="0067247C"/>
    <w:rsid w:val="00673CBE"/>
    <w:rsid w:val="006765E4"/>
    <w:rsid w:val="00676CC6"/>
    <w:rsid w:val="00676FC9"/>
    <w:rsid w:val="006773D0"/>
    <w:rsid w:val="00677894"/>
    <w:rsid w:val="00681795"/>
    <w:rsid w:val="00681F40"/>
    <w:rsid w:val="0068273F"/>
    <w:rsid w:val="0068335F"/>
    <w:rsid w:val="00683C55"/>
    <w:rsid w:val="00683F84"/>
    <w:rsid w:val="00683F9C"/>
    <w:rsid w:val="006841BA"/>
    <w:rsid w:val="00684950"/>
    <w:rsid w:val="00684C3B"/>
    <w:rsid w:val="00684EF3"/>
    <w:rsid w:val="00686B68"/>
    <w:rsid w:val="006876F5"/>
    <w:rsid w:val="00687BD7"/>
    <w:rsid w:val="00687E3F"/>
    <w:rsid w:val="00690182"/>
    <w:rsid w:val="00690EA6"/>
    <w:rsid w:val="00691F39"/>
    <w:rsid w:val="00692E85"/>
    <w:rsid w:val="00693592"/>
    <w:rsid w:val="00694109"/>
    <w:rsid w:val="00694188"/>
    <w:rsid w:val="00694BA4"/>
    <w:rsid w:val="006951BC"/>
    <w:rsid w:val="00695924"/>
    <w:rsid w:val="006972F3"/>
    <w:rsid w:val="00697753"/>
    <w:rsid w:val="006A05A6"/>
    <w:rsid w:val="006A0A82"/>
    <w:rsid w:val="006A22D5"/>
    <w:rsid w:val="006A2CA7"/>
    <w:rsid w:val="006A346B"/>
    <w:rsid w:val="006A34E9"/>
    <w:rsid w:val="006A41C7"/>
    <w:rsid w:val="006A4624"/>
    <w:rsid w:val="006A52DF"/>
    <w:rsid w:val="006A5541"/>
    <w:rsid w:val="006A59D3"/>
    <w:rsid w:val="006A684A"/>
    <w:rsid w:val="006A6DBA"/>
    <w:rsid w:val="006A78AD"/>
    <w:rsid w:val="006B0F61"/>
    <w:rsid w:val="006B1089"/>
    <w:rsid w:val="006B3A4B"/>
    <w:rsid w:val="006B57E8"/>
    <w:rsid w:val="006B5B28"/>
    <w:rsid w:val="006B5F4B"/>
    <w:rsid w:val="006B6914"/>
    <w:rsid w:val="006B70BB"/>
    <w:rsid w:val="006B735C"/>
    <w:rsid w:val="006B7A77"/>
    <w:rsid w:val="006C003A"/>
    <w:rsid w:val="006C04FC"/>
    <w:rsid w:val="006C0A23"/>
    <w:rsid w:val="006C14E3"/>
    <w:rsid w:val="006C1A6D"/>
    <w:rsid w:val="006C1F32"/>
    <w:rsid w:val="006C215F"/>
    <w:rsid w:val="006C2670"/>
    <w:rsid w:val="006C2C6F"/>
    <w:rsid w:val="006C3A3F"/>
    <w:rsid w:val="006C463E"/>
    <w:rsid w:val="006C4BE6"/>
    <w:rsid w:val="006C4DF7"/>
    <w:rsid w:val="006C55E5"/>
    <w:rsid w:val="006C62F8"/>
    <w:rsid w:val="006C7C2D"/>
    <w:rsid w:val="006C7EA8"/>
    <w:rsid w:val="006D0B64"/>
    <w:rsid w:val="006D17E8"/>
    <w:rsid w:val="006D32AB"/>
    <w:rsid w:val="006D47E2"/>
    <w:rsid w:val="006D5553"/>
    <w:rsid w:val="006D5F63"/>
    <w:rsid w:val="006E1B0E"/>
    <w:rsid w:val="006E48F4"/>
    <w:rsid w:val="006E4E43"/>
    <w:rsid w:val="006E57B7"/>
    <w:rsid w:val="006E594A"/>
    <w:rsid w:val="006E63D6"/>
    <w:rsid w:val="006F046D"/>
    <w:rsid w:val="006F0720"/>
    <w:rsid w:val="006F3D8B"/>
    <w:rsid w:val="006F4B58"/>
    <w:rsid w:val="006F60A5"/>
    <w:rsid w:val="006F7533"/>
    <w:rsid w:val="00701223"/>
    <w:rsid w:val="0070211A"/>
    <w:rsid w:val="00703A38"/>
    <w:rsid w:val="00704619"/>
    <w:rsid w:val="00704E3B"/>
    <w:rsid w:val="00705209"/>
    <w:rsid w:val="00705AB3"/>
    <w:rsid w:val="00705CAD"/>
    <w:rsid w:val="00706215"/>
    <w:rsid w:val="00706576"/>
    <w:rsid w:val="00706AFD"/>
    <w:rsid w:val="00706DBD"/>
    <w:rsid w:val="00707004"/>
    <w:rsid w:val="00710EAC"/>
    <w:rsid w:val="00711352"/>
    <w:rsid w:val="00711857"/>
    <w:rsid w:val="007125C2"/>
    <w:rsid w:val="00713D59"/>
    <w:rsid w:val="00714601"/>
    <w:rsid w:val="0071466A"/>
    <w:rsid w:val="0071481F"/>
    <w:rsid w:val="00714A66"/>
    <w:rsid w:val="00714ABD"/>
    <w:rsid w:val="00714CA5"/>
    <w:rsid w:val="00715800"/>
    <w:rsid w:val="00715F09"/>
    <w:rsid w:val="007163B3"/>
    <w:rsid w:val="00717B18"/>
    <w:rsid w:val="007208F4"/>
    <w:rsid w:val="00721D35"/>
    <w:rsid w:val="00724157"/>
    <w:rsid w:val="0072675E"/>
    <w:rsid w:val="007269A1"/>
    <w:rsid w:val="00727551"/>
    <w:rsid w:val="00727D2D"/>
    <w:rsid w:val="0073215F"/>
    <w:rsid w:val="00732785"/>
    <w:rsid w:val="0073359C"/>
    <w:rsid w:val="00733D66"/>
    <w:rsid w:val="0073554B"/>
    <w:rsid w:val="00735BA8"/>
    <w:rsid w:val="00735E90"/>
    <w:rsid w:val="007360E7"/>
    <w:rsid w:val="007372B8"/>
    <w:rsid w:val="007373B3"/>
    <w:rsid w:val="007377FB"/>
    <w:rsid w:val="00740552"/>
    <w:rsid w:val="0074088C"/>
    <w:rsid w:val="007411C4"/>
    <w:rsid w:val="007417EE"/>
    <w:rsid w:val="007438A0"/>
    <w:rsid w:val="00743FDC"/>
    <w:rsid w:val="00744294"/>
    <w:rsid w:val="0074447E"/>
    <w:rsid w:val="00744865"/>
    <w:rsid w:val="00744A5A"/>
    <w:rsid w:val="00744BF1"/>
    <w:rsid w:val="007451FF"/>
    <w:rsid w:val="00745547"/>
    <w:rsid w:val="0074629B"/>
    <w:rsid w:val="00746378"/>
    <w:rsid w:val="007501AA"/>
    <w:rsid w:val="00750A4B"/>
    <w:rsid w:val="00751027"/>
    <w:rsid w:val="007527E9"/>
    <w:rsid w:val="00754071"/>
    <w:rsid w:val="00755908"/>
    <w:rsid w:val="00756CC7"/>
    <w:rsid w:val="00757AE2"/>
    <w:rsid w:val="00757E3C"/>
    <w:rsid w:val="00757ED4"/>
    <w:rsid w:val="0076032D"/>
    <w:rsid w:val="00760A7E"/>
    <w:rsid w:val="00762E96"/>
    <w:rsid w:val="00764286"/>
    <w:rsid w:val="0076452D"/>
    <w:rsid w:val="00765236"/>
    <w:rsid w:val="007653C0"/>
    <w:rsid w:val="007653CE"/>
    <w:rsid w:val="00765693"/>
    <w:rsid w:val="0076600E"/>
    <w:rsid w:val="00766A9F"/>
    <w:rsid w:val="00766FF5"/>
    <w:rsid w:val="00771E57"/>
    <w:rsid w:val="007743F4"/>
    <w:rsid w:val="00775564"/>
    <w:rsid w:val="00775566"/>
    <w:rsid w:val="00775ED3"/>
    <w:rsid w:val="00776B11"/>
    <w:rsid w:val="00776B84"/>
    <w:rsid w:val="00777B4A"/>
    <w:rsid w:val="00777F86"/>
    <w:rsid w:val="00780338"/>
    <w:rsid w:val="00780AB5"/>
    <w:rsid w:val="007817ED"/>
    <w:rsid w:val="00781840"/>
    <w:rsid w:val="00783ECB"/>
    <w:rsid w:val="00784B39"/>
    <w:rsid w:val="007854F2"/>
    <w:rsid w:val="00786254"/>
    <w:rsid w:val="00786EFB"/>
    <w:rsid w:val="00786FDA"/>
    <w:rsid w:val="00790198"/>
    <w:rsid w:val="007909A6"/>
    <w:rsid w:val="00790D88"/>
    <w:rsid w:val="007917AF"/>
    <w:rsid w:val="00791F60"/>
    <w:rsid w:val="00793730"/>
    <w:rsid w:val="007942E0"/>
    <w:rsid w:val="00794BA3"/>
    <w:rsid w:val="00795151"/>
    <w:rsid w:val="00796041"/>
    <w:rsid w:val="00796210"/>
    <w:rsid w:val="007A0007"/>
    <w:rsid w:val="007A0A89"/>
    <w:rsid w:val="007A13F5"/>
    <w:rsid w:val="007A202B"/>
    <w:rsid w:val="007A2446"/>
    <w:rsid w:val="007A39DC"/>
    <w:rsid w:val="007A4F94"/>
    <w:rsid w:val="007A61FC"/>
    <w:rsid w:val="007A7F62"/>
    <w:rsid w:val="007B0BC3"/>
    <w:rsid w:val="007B0E1A"/>
    <w:rsid w:val="007B2769"/>
    <w:rsid w:val="007B3796"/>
    <w:rsid w:val="007B3ED6"/>
    <w:rsid w:val="007B47FA"/>
    <w:rsid w:val="007B5346"/>
    <w:rsid w:val="007B5DFD"/>
    <w:rsid w:val="007B5FCF"/>
    <w:rsid w:val="007C0261"/>
    <w:rsid w:val="007C07A5"/>
    <w:rsid w:val="007C0E3B"/>
    <w:rsid w:val="007C1A0A"/>
    <w:rsid w:val="007C2468"/>
    <w:rsid w:val="007C25BA"/>
    <w:rsid w:val="007C3E77"/>
    <w:rsid w:val="007C3EF4"/>
    <w:rsid w:val="007C403E"/>
    <w:rsid w:val="007C4A69"/>
    <w:rsid w:val="007C4AD9"/>
    <w:rsid w:val="007C4C1B"/>
    <w:rsid w:val="007C58E3"/>
    <w:rsid w:val="007C71CF"/>
    <w:rsid w:val="007C7B1B"/>
    <w:rsid w:val="007C7F6E"/>
    <w:rsid w:val="007D041E"/>
    <w:rsid w:val="007D2BB0"/>
    <w:rsid w:val="007D3E70"/>
    <w:rsid w:val="007D466B"/>
    <w:rsid w:val="007D58D8"/>
    <w:rsid w:val="007D5A4B"/>
    <w:rsid w:val="007D6353"/>
    <w:rsid w:val="007D75C6"/>
    <w:rsid w:val="007D7C4B"/>
    <w:rsid w:val="007E0B94"/>
    <w:rsid w:val="007E0B9F"/>
    <w:rsid w:val="007E1B18"/>
    <w:rsid w:val="007E2283"/>
    <w:rsid w:val="007E2B21"/>
    <w:rsid w:val="007E2BB4"/>
    <w:rsid w:val="007E49ED"/>
    <w:rsid w:val="007E4BCA"/>
    <w:rsid w:val="007E62C9"/>
    <w:rsid w:val="007F0C0C"/>
    <w:rsid w:val="007F13D1"/>
    <w:rsid w:val="007F1948"/>
    <w:rsid w:val="007F1E20"/>
    <w:rsid w:val="007F3F61"/>
    <w:rsid w:val="007F4366"/>
    <w:rsid w:val="007F4C9A"/>
    <w:rsid w:val="007F53B1"/>
    <w:rsid w:val="007F594B"/>
    <w:rsid w:val="007F5D2C"/>
    <w:rsid w:val="007F6B6E"/>
    <w:rsid w:val="00800FB5"/>
    <w:rsid w:val="00801787"/>
    <w:rsid w:val="00803390"/>
    <w:rsid w:val="00803ABA"/>
    <w:rsid w:val="008043D6"/>
    <w:rsid w:val="008045D8"/>
    <w:rsid w:val="00804B17"/>
    <w:rsid w:val="00804F27"/>
    <w:rsid w:val="00805498"/>
    <w:rsid w:val="00805E8E"/>
    <w:rsid w:val="00806647"/>
    <w:rsid w:val="008071EA"/>
    <w:rsid w:val="008111C9"/>
    <w:rsid w:val="008118CD"/>
    <w:rsid w:val="00813EA4"/>
    <w:rsid w:val="0081582F"/>
    <w:rsid w:val="0081638D"/>
    <w:rsid w:val="00816728"/>
    <w:rsid w:val="008176AD"/>
    <w:rsid w:val="00817763"/>
    <w:rsid w:val="008204BE"/>
    <w:rsid w:val="008207B2"/>
    <w:rsid w:val="00821BDD"/>
    <w:rsid w:val="008229D1"/>
    <w:rsid w:val="00822D46"/>
    <w:rsid w:val="0082338B"/>
    <w:rsid w:val="008243E4"/>
    <w:rsid w:val="00824831"/>
    <w:rsid w:val="00825217"/>
    <w:rsid w:val="008256EE"/>
    <w:rsid w:val="00825B5F"/>
    <w:rsid w:val="008268D5"/>
    <w:rsid w:val="00827284"/>
    <w:rsid w:val="00830368"/>
    <w:rsid w:val="00833BBB"/>
    <w:rsid w:val="00836038"/>
    <w:rsid w:val="008369E2"/>
    <w:rsid w:val="008371D4"/>
    <w:rsid w:val="00837650"/>
    <w:rsid w:val="00837FC8"/>
    <w:rsid w:val="0084034E"/>
    <w:rsid w:val="00840A35"/>
    <w:rsid w:val="00840E5F"/>
    <w:rsid w:val="008424A2"/>
    <w:rsid w:val="00842D19"/>
    <w:rsid w:val="00844C7F"/>
    <w:rsid w:val="008459C6"/>
    <w:rsid w:val="00846395"/>
    <w:rsid w:val="00846929"/>
    <w:rsid w:val="0084765E"/>
    <w:rsid w:val="008478A4"/>
    <w:rsid w:val="00847EDB"/>
    <w:rsid w:val="00850755"/>
    <w:rsid w:val="008536FB"/>
    <w:rsid w:val="00853BC0"/>
    <w:rsid w:val="00853CB9"/>
    <w:rsid w:val="008543BA"/>
    <w:rsid w:val="00854E43"/>
    <w:rsid w:val="008556C8"/>
    <w:rsid w:val="00856E5B"/>
    <w:rsid w:val="00857394"/>
    <w:rsid w:val="00857512"/>
    <w:rsid w:val="00860F81"/>
    <w:rsid w:val="00861305"/>
    <w:rsid w:val="008615BC"/>
    <w:rsid w:val="00861AB4"/>
    <w:rsid w:val="00862ED5"/>
    <w:rsid w:val="008630AF"/>
    <w:rsid w:val="008642C1"/>
    <w:rsid w:val="00864831"/>
    <w:rsid w:val="00864E4D"/>
    <w:rsid w:val="00865021"/>
    <w:rsid w:val="00865091"/>
    <w:rsid w:val="008660B6"/>
    <w:rsid w:val="008669B0"/>
    <w:rsid w:val="00867807"/>
    <w:rsid w:val="00867811"/>
    <w:rsid w:val="008678C1"/>
    <w:rsid w:val="0087071A"/>
    <w:rsid w:val="008722CF"/>
    <w:rsid w:val="00872329"/>
    <w:rsid w:val="008727C7"/>
    <w:rsid w:val="00872FBA"/>
    <w:rsid w:val="0087323E"/>
    <w:rsid w:val="00873911"/>
    <w:rsid w:val="008747C6"/>
    <w:rsid w:val="00875386"/>
    <w:rsid w:val="0087550C"/>
    <w:rsid w:val="00875E6F"/>
    <w:rsid w:val="00877AA9"/>
    <w:rsid w:val="00877AED"/>
    <w:rsid w:val="00877D6A"/>
    <w:rsid w:val="00880105"/>
    <w:rsid w:val="00880EE1"/>
    <w:rsid w:val="008811E5"/>
    <w:rsid w:val="00883377"/>
    <w:rsid w:val="0088409A"/>
    <w:rsid w:val="00885146"/>
    <w:rsid w:val="00885F0A"/>
    <w:rsid w:val="008870C1"/>
    <w:rsid w:val="0088737D"/>
    <w:rsid w:val="00890B23"/>
    <w:rsid w:val="00891218"/>
    <w:rsid w:val="00891734"/>
    <w:rsid w:val="00892F80"/>
    <w:rsid w:val="00894EC5"/>
    <w:rsid w:val="008961CB"/>
    <w:rsid w:val="00896D08"/>
    <w:rsid w:val="00896E41"/>
    <w:rsid w:val="008A1690"/>
    <w:rsid w:val="008A3102"/>
    <w:rsid w:val="008A36C5"/>
    <w:rsid w:val="008A3CB2"/>
    <w:rsid w:val="008A4478"/>
    <w:rsid w:val="008A48FC"/>
    <w:rsid w:val="008A58CB"/>
    <w:rsid w:val="008A7474"/>
    <w:rsid w:val="008B1F2E"/>
    <w:rsid w:val="008B379A"/>
    <w:rsid w:val="008B3965"/>
    <w:rsid w:val="008B3EC0"/>
    <w:rsid w:val="008B402D"/>
    <w:rsid w:val="008B4E8A"/>
    <w:rsid w:val="008B643E"/>
    <w:rsid w:val="008B6D4B"/>
    <w:rsid w:val="008C03ED"/>
    <w:rsid w:val="008C24F2"/>
    <w:rsid w:val="008C4652"/>
    <w:rsid w:val="008C6261"/>
    <w:rsid w:val="008C6856"/>
    <w:rsid w:val="008C7A19"/>
    <w:rsid w:val="008C7E2E"/>
    <w:rsid w:val="008D04EA"/>
    <w:rsid w:val="008D128D"/>
    <w:rsid w:val="008D160A"/>
    <w:rsid w:val="008D1A01"/>
    <w:rsid w:val="008D32CA"/>
    <w:rsid w:val="008D4C2E"/>
    <w:rsid w:val="008D4C72"/>
    <w:rsid w:val="008D4F51"/>
    <w:rsid w:val="008D660C"/>
    <w:rsid w:val="008D66E1"/>
    <w:rsid w:val="008D6980"/>
    <w:rsid w:val="008D6E5C"/>
    <w:rsid w:val="008D7CDF"/>
    <w:rsid w:val="008E0CED"/>
    <w:rsid w:val="008E2E45"/>
    <w:rsid w:val="008E379D"/>
    <w:rsid w:val="008E3912"/>
    <w:rsid w:val="008E3996"/>
    <w:rsid w:val="008E5F67"/>
    <w:rsid w:val="008E69FD"/>
    <w:rsid w:val="008E76E6"/>
    <w:rsid w:val="008F0ABB"/>
    <w:rsid w:val="008F277D"/>
    <w:rsid w:val="008F2EF1"/>
    <w:rsid w:val="008F3059"/>
    <w:rsid w:val="008F380B"/>
    <w:rsid w:val="008F38AD"/>
    <w:rsid w:val="008F3948"/>
    <w:rsid w:val="008F433F"/>
    <w:rsid w:val="008F66D8"/>
    <w:rsid w:val="008F783C"/>
    <w:rsid w:val="008F7D93"/>
    <w:rsid w:val="0090092A"/>
    <w:rsid w:val="009013C8"/>
    <w:rsid w:val="009022E2"/>
    <w:rsid w:val="0090297E"/>
    <w:rsid w:val="00902A49"/>
    <w:rsid w:val="00906107"/>
    <w:rsid w:val="00906D5C"/>
    <w:rsid w:val="00906F07"/>
    <w:rsid w:val="00907029"/>
    <w:rsid w:val="00907486"/>
    <w:rsid w:val="00907796"/>
    <w:rsid w:val="0090780C"/>
    <w:rsid w:val="00910C01"/>
    <w:rsid w:val="00910EB8"/>
    <w:rsid w:val="00911014"/>
    <w:rsid w:val="00911591"/>
    <w:rsid w:val="00911F68"/>
    <w:rsid w:val="009147AC"/>
    <w:rsid w:val="00914CA3"/>
    <w:rsid w:val="009159CF"/>
    <w:rsid w:val="00916138"/>
    <w:rsid w:val="009161BF"/>
    <w:rsid w:val="009201D2"/>
    <w:rsid w:val="00920778"/>
    <w:rsid w:val="0092327C"/>
    <w:rsid w:val="009239DC"/>
    <w:rsid w:val="00924714"/>
    <w:rsid w:val="009259C1"/>
    <w:rsid w:val="00925A8E"/>
    <w:rsid w:val="00927233"/>
    <w:rsid w:val="0093026E"/>
    <w:rsid w:val="009321AB"/>
    <w:rsid w:val="00933CDC"/>
    <w:rsid w:val="009353E8"/>
    <w:rsid w:val="00935BB9"/>
    <w:rsid w:val="00935C8D"/>
    <w:rsid w:val="00935E03"/>
    <w:rsid w:val="00936891"/>
    <w:rsid w:val="009368B9"/>
    <w:rsid w:val="009376D9"/>
    <w:rsid w:val="00937E7C"/>
    <w:rsid w:val="009405F6"/>
    <w:rsid w:val="00942AFE"/>
    <w:rsid w:val="00942E43"/>
    <w:rsid w:val="009433AF"/>
    <w:rsid w:val="00943852"/>
    <w:rsid w:val="00943B6D"/>
    <w:rsid w:val="00943F15"/>
    <w:rsid w:val="009441DF"/>
    <w:rsid w:val="00944ACF"/>
    <w:rsid w:val="00944BD7"/>
    <w:rsid w:val="0094645F"/>
    <w:rsid w:val="009466DB"/>
    <w:rsid w:val="0094723D"/>
    <w:rsid w:val="00947859"/>
    <w:rsid w:val="00950D67"/>
    <w:rsid w:val="0095106B"/>
    <w:rsid w:val="00951191"/>
    <w:rsid w:val="00951C30"/>
    <w:rsid w:val="009520E6"/>
    <w:rsid w:val="0095584B"/>
    <w:rsid w:val="00955BB3"/>
    <w:rsid w:val="00956303"/>
    <w:rsid w:val="00957EBE"/>
    <w:rsid w:val="00961C4B"/>
    <w:rsid w:val="009642D1"/>
    <w:rsid w:val="00964CA0"/>
    <w:rsid w:val="009669B4"/>
    <w:rsid w:val="00966C39"/>
    <w:rsid w:val="009674FB"/>
    <w:rsid w:val="009676AB"/>
    <w:rsid w:val="00967F15"/>
    <w:rsid w:val="00971409"/>
    <w:rsid w:val="009720DF"/>
    <w:rsid w:val="00973134"/>
    <w:rsid w:val="00973748"/>
    <w:rsid w:val="009754DD"/>
    <w:rsid w:val="00977118"/>
    <w:rsid w:val="00981693"/>
    <w:rsid w:val="0098202D"/>
    <w:rsid w:val="009820EF"/>
    <w:rsid w:val="00984A4B"/>
    <w:rsid w:val="00985A22"/>
    <w:rsid w:val="0098749F"/>
    <w:rsid w:val="00987A91"/>
    <w:rsid w:val="009900E9"/>
    <w:rsid w:val="0099076C"/>
    <w:rsid w:val="00990A4F"/>
    <w:rsid w:val="009919B7"/>
    <w:rsid w:val="0099325A"/>
    <w:rsid w:val="00996239"/>
    <w:rsid w:val="00996C77"/>
    <w:rsid w:val="0099738D"/>
    <w:rsid w:val="00997442"/>
    <w:rsid w:val="00997ADC"/>
    <w:rsid w:val="00997FA1"/>
    <w:rsid w:val="009A02A2"/>
    <w:rsid w:val="009A0323"/>
    <w:rsid w:val="009A0E52"/>
    <w:rsid w:val="009A36F4"/>
    <w:rsid w:val="009A3CE5"/>
    <w:rsid w:val="009A494D"/>
    <w:rsid w:val="009A559A"/>
    <w:rsid w:val="009A65C9"/>
    <w:rsid w:val="009A72CD"/>
    <w:rsid w:val="009A7481"/>
    <w:rsid w:val="009B0151"/>
    <w:rsid w:val="009B0157"/>
    <w:rsid w:val="009B050A"/>
    <w:rsid w:val="009B0FAB"/>
    <w:rsid w:val="009B12A7"/>
    <w:rsid w:val="009B136A"/>
    <w:rsid w:val="009B1DE4"/>
    <w:rsid w:val="009B216E"/>
    <w:rsid w:val="009B2680"/>
    <w:rsid w:val="009B2728"/>
    <w:rsid w:val="009B2C22"/>
    <w:rsid w:val="009B36FC"/>
    <w:rsid w:val="009B4013"/>
    <w:rsid w:val="009B4393"/>
    <w:rsid w:val="009B5EEF"/>
    <w:rsid w:val="009B6BF8"/>
    <w:rsid w:val="009B77DF"/>
    <w:rsid w:val="009B7DD7"/>
    <w:rsid w:val="009C06A2"/>
    <w:rsid w:val="009C30CB"/>
    <w:rsid w:val="009C3587"/>
    <w:rsid w:val="009C361C"/>
    <w:rsid w:val="009C389C"/>
    <w:rsid w:val="009C4DB7"/>
    <w:rsid w:val="009C5186"/>
    <w:rsid w:val="009C5DA8"/>
    <w:rsid w:val="009C5E49"/>
    <w:rsid w:val="009C66C3"/>
    <w:rsid w:val="009C7135"/>
    <w:rsid w:val="009C7944"/>
    <w:rsid w:val="009C7961"/>
    <w:rsid w:val="009D001D"/>
    <w:rsid w:val="009D0351"/>
    <w:rsid w:val="009D0988"/>
    <w:rsid w:val="009D15BC"/>
    <w:rsid w:val="009D16C9"/>
    <w:rsid w:val="009D1AAB"/>
    <w:rsid w:val="009D2AD5"/>
    <w:rsid w:val="009D2B3A"/>
    <w:rsid w:val="009D2DE5"/>
    <w:rsid w:val="009D2F8C"/>
    <w:rsid w:val="009D3205"/>
    <w:rsid w:val="009D3BF0"/>
    <w:rsid w:val="009D499A"/>
    <w:rsid w:val="009D4D50"/>
    <w:rsid w:val="009D5AEF"/>
    <w:rsid w:val="009D5D99"/>
    <w:rsid w:val="009D7E44"/>
    <w:rsid w:val="009E06EE"/>
    <w:rsid w:val="009E0896"/>
    <w:rsid w:val="009E0C54"/>
    <w:rsid w:val="009E0EC2"/>
    <w:rsid w:val="009E20E2"/>
    <w:rsid w:val="009E2E0C"/>
    <w:rsid w:val="009E35E7"/>
    <w:rsid w:val="009E367B"/>
    <w:rsid w:val="009E4203"/>
    <w:rsid w:val="009E4A99"/>
    <w:rsid w:val="009E4BCE"/>
    <w:rsid w:val="009E508E"/>
    <w:rsid w:val="009E619B"/>
    <w:rsid w:val="009E78EC"/>
    <w:rsid w:val="009F137A"/>
    <w:rsid w:val="009F267F"/>
    <w:rsid w:val="009F2BE7"/>
    <w:rsid w:val="009F3591"/>
    <w:rsid w:val="009F3DD2"/>
    <w:rsid w:val="009F44E8"/>
    <w:rsid w:val="009F46DD"/>
    <w:rsid w:val="009F5120"/>
    <w:rsid w:val="009F53B6"/>
    <w:rsid w:val="009F5A0B"/>
    <w:rsid w:val="009F6126"/>
    <w:rsid w:val="00A03C7D"/>
    <w:rsid w:val="00A03DE0"/>
    <w:rsid w:val="00A0462E"/>
    <w:rsid w:val="00A049C2"/>
    <w:rsid w:val="00A0661E"/>
    <w:rsid w:val="00A06C5E"/>
    <w:rsid w:val="00A073D8"/>
    <w:rsid w:val="00A074C8"/>
    <w:rsid w:val="00A10344"/>
    <w:rsid w:val="00A10A44"/>
    <w:rsid w:val="00A10F53"/>
    <w:rsid w:val="00A129C1"/>
    <w:rsid w:val="00A12AEB"/>
    <w:rsid w:val="00A14F56"/>
    <w:rsid w:val="00A15350"/>
    <w:rsid w:val="00A1543E"/>
    <w:rsid w:val="00A17A80"/>
    <w:rsid w:val="00A17BE3"/>
    <w:rsid w:val="00A212F7"/>
    <w:rsid w:val="00A21ACD"/>
    <w:rsid w:val="00A22F0F"/>
    <w:rsid w:val="00A23DE2"/>
    <w:rsid w:val="00A23EE1"/>
    <w:rsid w:val="00A249A6"/>
    <w:rsid w:val="00A24DA7"/>
    <w:rsid w:val="00A2588C"/>
    <w:rsid w:val="00A25FB8"/>
    <w:rsid w:val="00A26198"/>
    <w:rsid w:val="00A275FA"/>
    <w:rsid w:val="00A30954"/>
    <w:rsid w:val="00A31ABE"/>
    <w:rsid w:val="00A32C9C"/>
    <w:rsid w:val="00A347EB"/>
    <w:rsid w:val="00A35500"/>
    <w:rsid w:val="00A36067"/>
    <w:rsid w:val="00A36398"/>
    <w:rsid w:val="00A36F93"/>
    <w:rsid w:val="00A372F0"/>
    <w:rsid w:val="00A40069"/>
    <w:rsid w:val="00A405AC"/>
    <w:rsid w:val="00A40677"/>
    <w:rsid w:val="00A422A5"/>
    <w:rsid w:val="00A42334"/>
    <w:rsid w:val="00A4379D"/>
    <w:rsid w:val="00A4487A"/>
    <w:rsid w:val="00A45C4E"/>
    <w:rsid w:val="00A46D5B"/>
    <w:rsid w:val="00A47D77"/>
    <w:rsid w:val="00A52C56"/>
    <w:rsid w:val="00A55884"/>
    <w:rsid w:val="00A55B40"/>
    <w:rsid w:val="00A55CBA"/>
    <w:rsid w:val="00A560DE"/>
    <w:rsid w:val="00A56759"/>
    <w:rsid w:val="00A57BAB"/>
    <w:rsid w:val="00A61C3C"/>
    <w:rsid w:val="00A61F62"/>
    <w:rsid w:val="00A62056"/>
    <w:rsid w:val="00A6235D"/>
    <w:rsid w:val="00A63E84"/>
    <w:rsid w:val="00A65CFB"/>
    <w:rsid w:val="00A674CB"/>
    <w:rsid w:val="00A674E1"/>
    <w:rsid w:val="00A70188"/>
    <w:rsid w:val="00A70C0C"/>
    <w:rsid w:val="00A71F05"/>
    <w:rsid w:val="00A73C2E"/>
    <w:rsid w:val="00A74CF5"/>
    <w:rsid w:val="00A75C21"/>
    <w:rsid w:val="00A75D30"/>
    <w:rsid w:val="00A76618"/>
    <w:rsid w:val="00A76705"/>
    <w:rsid w:val="00A771B9"/>
    <w:rsid w:val="00A77B8D"/>
    <w:rsid w:val="00A77F2A"/>
    <w:rsid w:val="00A80A1F"/>
    <w:rsid w:val="00A80DD0"/>
    <w:rsid w:val="00A8171D"/>
    <w:rsid w:val="00A81899"/>
    <w:rsid w:val="00A825D0"/>
    <w:rsid w:val="00A839E2"/>
    <w:rsid w:val="00A844FB"/>
    <w:rsid w:val="00A8481F"/>
    <w:rsid w:val="00A84A2B"/>
    <w:rsid w:val="00A84CB3"/>
    <w:rsid w:val="00A856D7"/>
    <w:rsid w:val="00A85A7C"/>
    <w:rsid w:val="00A866FC"/>
    <w:rsid w:val="00A87D11"/>
    <w:rsid w:val="00A902E8"/>
    <w:rsid w:val="00A90794"/>
    <w:rsid w:val="00A91605"/>
    <w:rsid w:val="00A916E1"/>
    <w:rsid w:val="00A91A7B"/>
    <w:rsid w:val="00A91D37"/>
    <w:rsid w:val="00A927C6"/>
    <w:rsid w:val="00A92D10"/>
    <w:rsid w:val="00A930F5"/>
    <w:rsid w:val="00A93843"/>
    <w:rsid w:val="00A94DBF"/>
    <w:rsid w:val="00A94F0D"/>
    <w:rsid w:val="00A9640D"/>
    <w:rsid w:val="00A967FF"/>
    <w:rsid w:val="00A96B47"/>
    <w:rsid w:val="00A9769A"/>
    <w:rsid w:val="00A97F77"/>
    <w:rsid w:val="00AA142C"/>
    <w:rsid w:val="00AA22FE"/>
    <w:rsid w:val="00AA38F3"/>
    <w:rsid w:val="00AA4075"/>
    <w:rsid w:val="00AA5747"/>
    <w:rsid w:val="00AA5CE1"/>
    <w:rsid w:val="00AA7B02"/>
    <w:rsid w:val="00AA7B89"/>
    <w:rsid w:val="00AB037B"/>
    <w:rsid w:val="00AB0744"/>
    <w:rsid w:val="00AB082A"/>
    <w:rsid w:val="00AB0A1C"/>
    <w:rsid w:val="00AB190E"/>
    <w:rsid w:val="00AB2938"/>
    <w:rsid w:val="00AB35CC"/>
    <w:rsid w:val="00AB396E"/>
    <w:rsid w:val="00AB40FD"/>
    <w:rsid w:val="00AB46B8"/>
    <w:rsid w:val="00AB52A1"/>
    <w:rsid w:val="00AB541E"/>
    <w:rsid w:val="00AB68E2"/>
    <w:rsid w:val="00AB6A83"/>
    <w:rsid w:val="00AB6E09"/>
    <w:rsid w:val="00AB7367"/>
    <w:rsid w:val="00AB76FB"/>
    <w:rsid w:val="00AB7C03"/>
    <w:rsid w:val="00AC04AF"/>
    <w:rsid w:val="00AC1900"/>
    <w:rsid w:val="00AC1FB2"/>
    <w:rsid w:val="00AC317B"/>
    <w:rsid w:val="00AC4102"/>
    <w:rsid w:val="00AC45B3"/>
    <w:rsid w:val="00AC47D0"/>
    <w:rsid w:val="00AC54D4"/>
    <w:rsid w:val="00AC6A23"/>
    <w:rsid w:val="00AD0E94"/>
    <w:rsid w:val="00AD10F5"/>
    <w:rsid w:val="00AD219F"/>
    <w:rsid w:val="00AD222E"/>
    <w:rsid w:val="00AD2A4F"/>
    <w:rsid w:val="00AD3E91"/>
    <w:rsid w:val="00AD79C8"/>
    <w:rsid w:val="00AE11E7"/>
    <w:rsid w:val="00AE12B3"/>
    <w:rsid w:val="00AE1427"/>
    <w:rsid w:val="00AE1B0C"/>
    <w:rsid w:val="00AE29AC"/>
    <w:rsid w:val="00AE2AE3"/>
    <w:rsid w:val="00AE6136"/>
    <w:rsid w:val="00AE742F"/>
    <w:rsid w:val="00AE757B"/>
    <w:rsid w:val="00AE7EF9"/>
    <w:rsid w:val="00AF1390"/>
    <w:rsid w:val="00AF2104"/>
    <w:rsid w:val="00AF2BB8"/>
    <w:rsid w:val="00AF3B91"/>
    <w:rsid w:val="00AF3F13"/>
    <w:rsid w:val="00AF458D"/>
    <w:rsid w:val="00AF52C7"/>
    <w:rsid w:val="00AF56B3"/>
    <w:rsid w:val="00AF61A1"/>
    <w:rsid w:val="00AF6824"/>
    <w:rsid w:val="00AF6CC7"/>
    <w:rsid w:val="00B003EE"/>
    <w:rsid w:val="00B01E0A"/>
    <w:rsid w:val="00B025C9"/>
    <w:rsid w:val="00B02C20"/>
    <w:rsid w:val="00B035F8"/>
    <w:rsid w:val="00B03C5E"/>
    <w:rsid w:val="00B054F6"/>
    <w:rsid w:val="00B057BA"/>
    <w:rsid w:val="00B05938"/>
    <w:rsid w:val="00B0610B"/>
    <w:rsid w:val="00B061A3"/>
    <w:rsid w:val="00B065E3"/>
    <w:rsid w:val="00B076A9"/>
    <w:rsid w:val="00B10237"/>
    <w:rsid w:val="00B102BA"/>
    <w:rsid w:val="00B12436"/>
    <w:rsid w:val="00B135DF"/>
    <w:rsid w:val="00B1480C"/>
    <w:rsid w:val="00B15D58"/>
    <w:rsid w:val="00B16F59"/>
    <w:rsid w:val="00B2033A"/>
    <w:rsid w:val="00B2153E"/>
    <w:rsid w:val="00B24132"/>
    <w:rsid w:val="00B24A3C"/>
    <w:rsid w:val="00B25B86"/>
    <w:rsid w:val="00B27EAF"/>
    <w:rsid w:val="00B3007F"/>
    <w:rsid w:val="00B31ED9"/>
    <w:rsid w:val="00B3228E"/>
    <w:rsid w:val="00B32FC4"/>
    <w:rsid w:val="00B3659B"/>
    <w:rsid w:val="00B36847"/>
    <w:rsid w:val="00B36CFC"/>
    <w:rsid w:val="00B371C1"/>
    <w:rsid w:val="00B37DD5"/>
    <w:rsid w:val="00B40A64"/>
    <w:rsid w:val="00B40D6E"/>
    <w:rsid w:val="00B418F1"/>
    <w:rsid w:val="00B41A5E"/>
    <w:rsid w:val="00B42335"/>
    <w:rsid w:val="00B425D7"/>
    <w:rsid w:val="00B437E9"/>
    <w:rsid w:val="00B43967"/>
    <w:rsid w:val="00B44B02"/>
    <w:rsid w:val="00B44CC7"/>
    <w:rsid w:val="00B44EBE"/>
    <w:rsid w:val="00B453B5"/>
    <w:rsid w:val="00B4548D"/>
    <w:rsid w:val="00B46823"/>
    <w:rsid w:val="00B479A7"/>
    <w:rsid w:val="00B516F6"/>
    <w:rsid w:val="00B52151"/>
    <w:rsid w:val="00B52332"/>
    <w:rsid w:val="00B52947"/>
    <w:rsid w:val="00B535EE"/>
    <w:rsid w:val="00B53C5A"/>
    <w:rsid w:val="00B54393"/>
    <w:rsid w:val="00B551CC"/>
    <w:rsid w:val="00B559B2"/>
    <w:rsid w:val="00B57312"/>
    <w:rsid w:val="00B578DD"/>
    <w:rsid w:val="00B60EBB"/>
    <w:rsid w:val="00B63FE7"/>
    <w:rsid w:val="00B6510C"/>
    <w:rsid w:val="00B65795"/>
    <w:rsid w:val="00B65F1C"/>
    <w:rsid w:val="00B66A35"/>
    <w:rsid w:val="00B676D0"/>
    <w:rsid w:val="00B67EE7"/>
    <w:rsid w:val="00B70CCD"/>
    <w:rsid w:val="00B71A88"/>
    <w:rsid w:val="00B72A3B"/>
    <w:rsid w:val="00B73DCB"/>
    <w:rsid w:val="00B73FEC"/>
    <w:rsid w:val="00B74181"/>
    <w:rsid w:val="00B759FA"/>
    <w:rsid w:val="00B762FA"/>
    <w:rsid w:val="00B77A07"/>
    <w:rsid w:val="00B815EF"/>
    <w:rsid w:val="00B8259A"/>
    <w:rsid w:val="00B833F5"/>
    <w:rsid w:val="00B839ED"/>
    <w:rsid w:val="00B83F59"/>
    <w:rsid w:val="00B841F9"/>
    <w:rsid w:val="00B87A5C"/>
    <w:rsid w:val="00B9010D"/>
    <w:rsid w:val="00B905E7"/>
    <w:rsid w:val="00B90E1E"/>
    <w:rsid w:val="00B92322"/>
    <w:rsid w:val="00B9356F"/>
    <w:rsid w:val="00B935EE"/>
    <w:rsid w:val="00B93AAA"/>
    <w:rsid w:val="00B94768"/>
    <w:rsid w:val="00B94998"/>
    <w:rsid w:val="00B94A13"/>
    <w:rsid w:val="00B95B2E"/>
    <w:rsid w:val="00B95B85"/>
    <w:rsid w:val="00B95B93"/>
    <w:rsid w:val="00B9605B"/>
    <w:rsid w:val="00B961D8"/>
    <w:rsid w:val="00B96FAD"/>
    <w:rsid w:val="00B978E0"/>
    <w:rsid w:val="00B97B61"/>
    <w:rsid w:val="00BA09D0"/>
    <w:rsid w:val="00BA223F"/>
    <w:rsid w:val="00BA283F"/>
    <w:rsid w:val="00BA2CB7"/>
    <w:rsid w:val="00BA4836"/>
    <w:rsid w:val="00BA4FF7"/>
    <w:rsid w:val="00BA5330"/>
    <w:rsid w:val="00BA6A6E"/>
    <w:rsid w:val="00BA7584"/>
    <w:rsid w:val="00BA78D2"/>
    <w:rsid w:val="00BA7D72"/>
    <w:rsid w:val="00BA7F8A"/>
    <w:rsid w:val="00BB0083"/>
    <w:rsid w:val="00BB102E"/>
    <w:rsid w:val="00BB2313"/>
    <w:rsid w:val="00BB2B55"/>
    <w:rsid w:val="00BB4277"/>
    <w:rsid w:val="00BB462B"/>
    <w:rsid w:val="00BB4878"/>
    <w:rsid w:val="00BB555F"/>
    <w:rsid w:val="00BB6BBD"/>
    <w:rsid w:val="00BB6FA1"/>
    <w:rsid w:val="00BC1B5B"/>
    <w:rsid w:val="00BC1CCB"/>
    <w:rsid w:val="00BC3C6A"/>
    <w:rsid w:val="00BC4D55"/>
    <w:rsid w:val="00BC5B11"/>
    <w:rsid w:val="00BD0C5D"/>
    <w:rsid w:val="00BD1ED2"/>
    <w:rsid w:val="00BD2529"/>
    <w:rsid w:val="00BD27EC"/>
    <w:rsid w:val="00BD3833"/>
    <w:rsid w:val="00BD3BA6"/>
    <w:rsid w:val="00BD3D6A"/>
    <w:rsid w:val="00BD49A5"/>
    <w:rsid w:val="00BD50EF"/>
    <w:rsid w:val="00BD5961"/>
    <w:rsid w:val="00BD5D4A"/>
    <w:rsid w:val="00BD6686"/>
    <w:rsid w:val="00BE0FAD"/>
    <w:rsid w:val="00BE1661"/>
    <w:rsid w:val="00BE2ACC"/>
    <w:rsid w:val="00BE3D5B"/>
    <w:rsid w:val="00BE42E0"/>
    <w:rsid w:val="00BE4B4B"/>
    <w:rsid w:val="00BE5ABE"/>
    <w:rsid w:val="00BE64E3"/>
    <w:rsid w:val="00BE7251"/>
    <w:rsid w:val="00BE7361"/>
    <w:rsid w:val="00BF0856"/>
    <w:rsid w:val="00BF0B42"/>
    <w:rsid w:val="00BF2BC6"/>
    <w:rsid w:val="00BF3C8E"/>
    <w:rsid w:val="00BF4850"/>
    <w:rsid w:val="00BF5613"/>
    <w:rsid w:val="00BF5760"/>
    <w:rsid w:val="00BF6B4C"/>
    <w:rsid w:val="00BF71D4"/>
    <w:rsid w:val="00BF745A"/>
    <w:rsid w:val="00C00765"/>
    <w:rsid w:val="00C0121F"/>
    <w:rsid w:val="00C0290B"/>
    <w:rsid w:val="00C03070"/>
    <w:rsid w:val="00C037AC"/>
    <w:rsid w:val="00C04E96"/>
    <w:rsid w:val="00C05189"/>
    <w:rsid w:val="00C052F7"/>
    <w:rsid w:val="00C05730"/>
    <w:rsid w:val="00C0689E"/>
    <w:rsid w:val="00C068EE"/>
    <w:rsid w:val="00C07BCA"/>
    <w:rsid w:val="00C105CD"/>
    <w:rsid w:val="00C10799"/>
    <w:rsid w:val="00C10C86"/>
    <w:rsid w:val="00C1465B"/>
    <w:rsid w:val="00C148E8"/>
    <w:rsid w:val="00C14D43"/>
    <w:rsid w:val="00C14EC2"/>
    <w:rsid w:val="00C1610E"/>
    <w:rsid w:val="00C16491"/>
    <w:rsid w:val="00C169A2"/>
    <w:rsid w:val="00C16A75"/>
    <w:rsid w:val="00C17D2F"/>
    <w:rsid w:val="00C2072B"/>
    <w:rsid w:val="00C20BC0"/>
    <w:rsid w:val="00C20D26"/>
    <w:rsid w:val="00C221CB"/>
    <w:rsid w:val="00C2225E"/>
    <w:rsid w:val="00C224E7"/>
    <w:rsid w:val="00C2371D"/>
    <w:rsid w:val="00C23A20"/>
    <w:rsid w:val="00C245BA"/>
    <w:rsid w:val="00C25E14"/>
    <w:rsid w:val="00C30F51"/>
    <w:rsid w:val="00C31E96"/>
    <w:rsid w:val="00C32CA2"/>
    <w:rsid w:val="00C3340A"/>
    <w:rsid w:val="00C338CE"/>
    <w:rsid w:val="00C344E6"/>
    <w:rsid w:val="00C362F2"/>
    <w:rsid w:val="00C3633D"/>
    <w:rsid w:val="00C36D92"/>
    <w:rsid w:val="00C40015"/>
    <w:rsid w:val="00C417F5"/>
    <w:rsid w:val="00C41CA7"/>
    <w:rsid w:val="00C41ED0"/>
    <w:rsid w:val="00C4204E"/>
    <w:rsid w:val="00C426CF"/>
    <w:rsid w:val="00C42857"/>
    <w:rsid w:val="00C42B00"/>
    <w:rsid w:val="00C42CEE"/>
    <w:rsid w:val="00C4340D"/>
    <w:rsid w:val="00C438DB"/>
    <w:rsid w:val="00C43A17"/>
    <w:rsid w:val="00C45DF6"/>
    <w:rsid w:val="00C45EA6"/>
    <w:rsid w:val="00C47984"/>
    <w:rsid w:val="00C47D0D"/>
    <w:rsid w:val="00C47D15"/>
    <w:rsid w:val="00C50088"/>
    <w:rsid w:val="00C50122"/>
    <w:rsid w:val="00C51045"/>
    <w:rsid w:val="00C51472"/>
    <w:rsid w:val="00C52412"/>
    <w:rsid w:val="00C524F0"/>
    <w:rsid w:val="00C5259B"/>
    <w:rsid w:val="00C52F8E"/>
    <w:rsid w:val="00C5377B"/>
    <w:rsid w:val="00C54A02"/>
    <w:rsid w:val="00C5525A"/>
    <w:rsid w:val="00C55E4F"/>
    <w:rsid w:val="00C57B33"/>
    <w:rsid w:val="00C60389"/>
    <w:rsid w:val="00C60F29"/>
    <w:rsid w:val="00C60FFD"/>
    <w:rsid w:val="00C6350C"/>
    <w:rsid w:val="00C641EF"/>
    <w:rsid w:val="00C64565"/>
    <w:rsid w:val="00C663F6"/>
    <w:rsid w:val="00C673E7"/>
    <w:rsid w:val="00C70075"/>
    <w:rsid w:val="00C704F9"/>
    <w:rsid w:val="00C70637"/>
    <w:rsid w:val="00C70AFF"/>
    <w:rsid w:val="00C71B58"/>
    <w:rsid w:val="00C73FD4"/>
    <w:rsid w:val="00C7439F"/>
    <w:rsid w:val="00C74833"/>
    <w:rsid w:val="00C760A6"/>
    <w:rsid w:val="00C77324"/>
    <w:rsid w:val="00C806EE"/>
    <w:rsid w:val="00C8092E"/>
    <w:rsid w:val="00C81015"/>
    <w:rsid w:val="00C81E0C"/>
    <w:rsid w:val="00C822CD"/>
    <w:rsid w:val="00C8265E"/>
    <w:rsid w:val="00C82952"/>
    <w:rsid w:val="00C841D5"/>
    <w:rsid w:val="00C84EDD"/>
    <w:rsid w:val="00C857FC"/>
    <w:rsid w:val="00C86237"/>
    <w:rsid w:val="00C867EC"/>
    <w:rsid w:val="00C8691B"/>
    <w:rsid w:val="00C87F1C"/>
    <w:rsid w:val="00C918DF"/>
    <w:rsid w:val="00C928BF"/>
    <w:rsid w:val="00C95795"/>
    <w:rsid w:val="00C95E6A"/>
    <w:rsid w:val="00C96D0A"/>
    <w:rsid w:val="00C96FCF"/>
    <w:rsid w:val="00C97797"/>
    <w:rsid w:val="00C97C84"/>
    <w:rsid w:val="00CA0282"/>
    <w:rsid w:val="00CA1767"/>
    <w:rsid w:val="00CA1BE0"/>
    <w:rsid w:val="00CA22AD"/>
    <w:rsid w:val="00CA27E3"/>
    <w:rsid w:val="00CA3D21"/>
    <w:rsid w:val="00CA4AF8"/>
    <w:rsid w:val="00CA4F0E"/>
    <w:rsid w:val="00CA6254"/>
    <w:rsid w:val="00CA718C"/>
    <w:rsid w:val="00CB016E"/>
    <w:rsid w:val="00CB066A"/>
    <w:rsid w:val="00CB0712"/>
    <w:rsid w:val="00CB16F2"/>
    <w:rsid w:val="00CB191D"/>
    <w:rsid w:val="00CB2BBB"/>
    <w:rsid w:val="00CB3189"/>
    <w:rsid w:val="00CB3F12"/>
    <w:rsid w:val="00CB4028"/>
    <w:rsid w:val="00CB4FB2"/>
    <w:rsid w:val="00CB5060"/>
    <w:rsid w:val="00CB565E"/>
    <w:rsid w:val="00CB6E90"/>
    <w:rsid w:val="00CC1042"/>
    <w:rsid w:val="00CC1BB4"/>
    <w:rsid w:val="00CC231D"/>
    <w:rsid w:val="00CC2FCB"/>
    <w:rsid w:val="00CC3BCD"/>
    <w:rsid w:val="00CC3C59"/>
    <w:rsid w:val="00CC4D85"/>
    <w:rsid w:val="00CC5678"/>
    <w:rsid w:val="00CC7B4D"/>
    <w:rsid w:val="00CD0517"/>
    <w:rsid w:val="00CD211C"/>
    <w:rsid w:val="00CD2E23"/>
    <w:rsid w:val="00CD3E19"/>
    <w:rsid w:val="00CD41A5"/>
    <w:rsid w:val="00CD49C9"/>
    <w:rsid w:val="00CD4C98"/>
    <w:rsid w:val="00CD6FD9"/>
    <w:rsid w:val="00CD7462"/>
    <w:rsid w:val="00CE27FF"/>
    <w:rsid w:val="00CE2EE2"/>
    <w:rsid w:val="00CE3793"/>
    <w:rsid w:val="00CE50E7"/>
    <w:rsid w:val="00CE6F77"/>
    <w:rsid w:val="00CE7EB2"/>
    <w:rsid w:val="00CF09A7"/>
    <w:rsid w:val="00CF1092"/>
    <w:rsid w:val="00CF1559"/>
    <w:rsid w:val="00CF17EC"/>
    <w:rsid w:val="00CF1B69"/>
    <w:rsid w:val="00CF248C"/>
    <w:rsid w:val="00CF2631"/>
    <w:rsid w:val="00CF2920"/>
    <w:rsid w:val="00CF46A2"/>
    <w:rsid w:val="00CF49D3"/>
    <w:rsid w:val="00CF4D64"/>
    <w:rsid w:val="00CF5601"/>
    <w:rsid w:val="00CF6616"/>
    <w:rsid w:val="00CF6FCA"/>
    <w:rsid w:val="00CF7769"/>
    <w:rsid w:val="00D01EDB"/>
    <w:rsid w:val="00D047BB"/>
    <w:rsid w:val="00D04968"/>
    <w:rsid w:val="00D06BF9"/>
    <w:rsid w:val="00D06EE6"/>
    <w:rsid w:val="00D10444"/>
    <w:rsid w:val="00D10AD5"/>
    <w:rsid w:val="00D10B9C"/>
    <w:rsid w:val="00D11382"/>
    <w:rsid w:val="00D12E91"/>
    <w:rsid w:val="00D132F0"/>
    <w:rsid w:val="00D13C1D"/>
    <w:rsid w:val="00D141D4"/>
    <w:rsid w:val="00D14B53"/>
    <w:rsid w:val="00D14E42"/>
    <w:rsid w:val="00D16110"/>
    <w:rsid w:val="00D16935"/>
    <w:rsid w:val="00D16A2D"/>
    <w:rsid w:val="00D16B82"/>
    <w:rsid w:val="00D1783F"/>
    <w:rsid w:val="00D17C16"/>
    <w:rsid w:val="00D200BD"/>
    <w:rsid w:val="00D21DA7"/>
    <w:rsid w:val="00D23953"/>
    <w:rsid w:val="00D244E2"/>
    <w:rsid w:val="00D2472B"/>
    <w:rsid w:val="00D252F1"/>
    <w:rsid w:val="00D25CB7"/>
    <w:rsid w:val="00D25D29"/>
    <w:rsid w:val="00D25DD2"/>
    <w:rsid w:val="00D27236"/>
    <w:rsid w:val="00D301FD"/>
    <w:rsid w:val="00D309CE"/>
    <w:rsid w:val="00D32AC2"/>
    <w:rsid w:val="00D32D79"/>
    <w:rsid w:val="00D32FE0"/>
    <w:rsid w:val="00D33E11"/>
    <w:rsid w:val="00D33F0A"/>
    <w:rsid w:val="00D34B1D"/>
    <w:rsid w:val="00D37D75"/>
    <w:rsid w:val="00D40F55"/>
    <w:rsid w:val="00D4100B"/>
    <w:rsid w:val="00D41621"/>
    <w:rsid w:val="00D41C99"/>
    <w:rsid w:val="00D43921"/>
    <w:rsid w:val="00D44612"/>
    <w:rsid w:val="00D44C27"/>
    <w:rsid w:val="00D45122"/>
    <w:rsid w:val="00D460C6"/>
    <w:rsid w:val="00D46250"/>
    <w:rsid w:val="00D464E1"/>
    <w:rsid w:val="00D5020D"/>
    <w:rsid w:val="00D506FA"/>
    <w:rsid w:val="00D50C9C"/>
    <w:rsid w:val="00D51514"/>
    <w:rsid w:val="00D517B1"/>
    <w:rsid w:val="00D52163"/>
    <w:rsid w:val="00D52F5E"/>
    <w:rsid w:val="00D5434B"/>
    <w:rsid w:val="00D54475"/>
    <w:rsid w:val="00D55209"/>
    <w:rsid w:val="00D553C4"/>
    <w:rsid w:val="00D56130"/>
    <w:rsid w:val="00D56B67"/>
    <w:rsid w:val="00D57F92"/>
    <w:rsid w:val="00D62156"/>
    <w:rsid w:val="00D626D6"/>
    <w:rsid w:val="00D62DEC"/>
    <w:rsid w:val="00D62F58"/>
    <w:rsid w:val="00D645D0"/>
    <w:rsid w:val="00D64F71"/>
    <w:rsid w:val="00D6528E"/>
    <w:rsid w:val="00D6541F"/>
    <w:rsid w:val="00D657B5"/>
    <w:rsid w:val="00D66066"/>
    <w:rsid w:val="00D667A0"/>
    <w:rsid w:val="00D70385"/>
    <w:rsid w:val="00D71437"/>
    <w:rsid w:val="00D71465"/>
    <w:rsid w:val="00D714C6"/>
    <w:rsid w:val="00D72410"/>
    <w:rsid w:val="00D72CF7"/>
    <w:rsid w:val="00D72F1F"/>
    <w:rsid w:val="00D73CF3"/>
    <w:rsid w:val="00D7557D"/>
    <w:rsid w:val="00D75EAB"/>
    <w:rsid w:val="00D8027F"/>
    <w:rsid w:val="00D81D85"/>
    <w:rsid w:val="00D82425"/>
    <w:rsid w:val="00D826E4"/>
    <w:rsid w:val="00D827AD"/>
    <w:rsid w:val="00D8587F"/>
    <w:rsid w:val="00D863C2"/>
    <w:rsid w:val="00D867A0"/>
    <w:rsid w:val="00D86B9F"/>
    <w:rsid w:val="00D86D36"/>
    <w:rsid w:val="00D914D1"/>
    <w:rsid w:val="00D926A2"/>
    <w:rsid w:val="00D92CD1"/>
    <w:rsid w:val="00D93A1E"/>
    <w:rsid w:val="00D94C4A"/>
    <w:rsid w:val="00D95B3A"/>
    <w:rsid w:val="00D95C56"/>
    <w:rsid w:val="00D95D37"/>
    <w:rsid w:val="00D97206"/>
    <w:rsid w:val="00DA0C8A"/>
    <w:rsid w:val="00DA1196"/>
    <w:rsid w:val="00DA14F5"/>
    <w:rsid w:val="00DA1F04"/>
    <w:rsid w:val="00DA2243"/>
    <w:rsid w:val="00DA4A2E"/>
    <w:rsid w:val="00DA55CB"/>
    <w:rsid w:val="00DA64EF"/>
    <w:rsid w:val="00DA6D75"/>
    <w:rsid w:val="00DA6EC7"/>
    <w:rsid w:val="00DA6EE0"/>
    <w:rsid w:val="00DA78A0"/>
    <w:rsid w:val="00DA7954"/>
    <w:rsid w:val="00DA7E81"/>
    <w:rsid w:val="00DB032F"/>
    <w:rsid w:val="00DB218C"/>
    <w:rsid w:val="00DB246D"/>
    <w:rsid w:val="00DB2A47"/>
    <w:rsid w:val="00DB4BBC"/>
    <w:rsid w:val="00DB4EAF"/>
    <w:rsid w:val="00DC061B"/>
    <w:rsid w:val="00DC1C72"/>
    <w:rsid w:val="00DC2D84"/>
    <w:rsid w:val="00DC6F8B"/>
    <w:rsid w:val="00DC72D1"/>
    <w:rsid w:val="00DD0063"/>
    <w:rsid w:val="00DD03CE"/>
    <w:rsid w:val="00DD1F56"/>
    <w:rsid w:val="00DD2A61"/>
    <w:rsid w:val="00DD2E0D"/>
    <w:rsid w:val="00DD2FE1"/>
    <w:rsid w:val="00DD3F5F"/>
    <w:rsid w:val="00DD43F9"/>
    <w:rsid w:val="00DD4F2D"/>
    <w:rsid w:val="00DD5C2B"/>
    <w:rsid w:val="00DD5E29"/>
    <w:rsid w:val="00DE0217"/>
    <w:rsid w:val="00DE1B6F"/>
    <w:rsid w:val="00DE2432"/>
    <w:rsid w:val="00DE25A0"/>
    <w:rsid w:val="00DE3667"/>
    <w:rsid w:val="00DE4E3B"/>
    <w:rsid w:val="00DE53AF"/>
    <w:rsid w:val="00DE53F6"/>
    <w:rsid w:val="00DE5F9D"/>
    <w:rsid w:val="00DE7A69"/>
    <w:rsid w:val="00DF247C"/>
    <w:rsid w:val="00DF2E6F"/>
    <w:rsid w:val="00DF31F5"/>
    <w:rsid w:val="00DF362A"/>
    <w:rsid w:val="00DF3634"/>
    <w:rsid w:val="00DF3B13"/>
    <w:rsid w:val="00DF404B"/>
    <w:rsid w:val="00DF747E"/>
    <w:rsid w:val="00DF7B13"/>
    <w:rsid w:val="00E001B1"/>
    <w:rsid w:val="00E00AA7"/>
    <w:rsid w:val="00E0142C"/>
    <w:rsid w:val="00E015CC"/>
    <w:rsid w:val="00E01BDF"/>
    <w:rsid w:val="00E01CD5"/>
    <w:rsid w:val="00E025FE"/>
    <w:rsid w:val="00E03CE4"/>
    <w:rsid w:val="00E04EBA"/>
    <w:rsid w:val="00E0558A"/>
    <w:rsid w:val="00E05BA1"/>
    <w:rsid w:val="00E062AF"/>
    <w:rsid w:val="00E06FFD"/>
    <w:rsid w:val="00E07F2F"/>
    <w:rsid w:val="00E07F6E"/>
    <w:rsid w:val="00E1050B"/>
    <w:rsid w:val="00E10768"/>
    <w:rsid w:val="00E10B91"/>
    <w:rsid w:val="00E11553"/>
    <w:rsid w:val="00E12297"/>
    <w:rsid w:val="00E12A84"/>
    <w:rsid w:val="00E133B6"/>
    <w:rsid w:val="00E13CDC"/>
    <w:rsid w:val="00E14DB8"/>
    <w:rsid w:val="00E15274"/>
    <w:rsid w:val="00E173C3"/>
    <w:rsid w:val="00E177C7"/>
    <w:rsid w:val="00E2156E"/>
    <w:rsid w:val="00E21D9D"/>
    <w:rsid w:val="00E234C8"/>
    <w:rsid w:val="00E24D2B"/>
    <w:rsid w:val="00E25A7B"/>
    <w:rsid w:val="00E25D7C"/>
    <w:rsid w:val="00E312CF"/>
    <w:rsid w:val="00E315F2"/>
    <w:rsid w:val="00E32C0A"/>
    <w:rsid w:val="00E33638"/>
    <w:rsid w:val="00E33FD1"/>
    <w:rsid w:val="00E3409B"/>
    <w:rsid w:val="00E34466"/>
    <w:rsid w:val="00E34850"/>
    <w:rsid w:val="00E36829"/>
    <w:rsid w:val="00E3685A"/>
    <w:rsid w:val="00E36C16"/>
    <w:rsid w:val="00E36F8F"/>
    <w:rsid w:val="00E36FF8"/>
    <w:rsid w:val="00E37EF7"/>
    <w:rsid w:val="00E403DF"/>
    <w:rsid w:val="00E41341"/>
    <w:rsid w:val="00E41870"/>
    <w:rsid w:val="00E42A29"/>
    <w:rsid w:val="00E43464"/>
    <w:rsid w:val="00E4438E"/>
    <w:rsid w:val="00E445A9"/>
    <w:rsid w:val="00E44981"/>
    <w:rsid w:val="00E459A8"/>
    <w:rsid w:val="00E46697"/>
    <w:rsid w:val="00E46C40"/>
    <w:rsid w:val="00E501A6"/>
    <w:rsid w:val="00E516DD"/>
    <w:rsid w:val="00E527BE"/>
    <w:rsid w:val="00E53CB4"/>
    <w:rsid w:val="00E53FFE"/>
    <w:rsid w:val="00E55093"/>
    <w:rsid w:val="00E551CB"/>
    <w:rsid w:val="00E55D8A"/>
    <w:rsid w:val="00E6041B"/>
    <w:rsid w:val="00E607CA"/>
    <w:rsid w:val="00E60CB8"/>
    <w:rsid w:val="00E6239E"/>
    <w:rsid w:val="00E624A7"/>
    <w:rsid w:val="00E62748"/>
    <w:rsid w:val="00E63040"/>
    <w:rsid w:val="00E661DC"/>
    <w:rsid w:val="00E6690E"/>
    <w:rsid w:val="00E66E83"/>
    <w:rsid w:val="00E70F51"/>
    <w:rsid w:val="00E7207B"/>
    <w:rsid w:val="00E74E5B"/>
    <w:rsid w:val="00E75575"/>
    <w:rsid w:val="00E765EA"/>
    <w:rsid w:val="00E76687"/>
    <w:rsid w:val="00E76DE0"/>
    <w:rsid w:val="00E834CB"/>
    <w:rsid w:val="00E83E01"/>
    <w:rsid w:val="00E8407F"/>
    <w:rsid w:val="00E85AE9"/>
    <w:rsid w:val="00E864A7"/>
    <w:rsid w:val="00E86ACF"/>
    <w:rsid w:val="00E871D0"/>
    <w:rsid w:val="00E907AA"/>
    <w:rsid w:val="00E91F8F"/>
    <w:rsid w:val="00E94416"/>
    <w:rsid w:val="00E94D21"/>
    <w:rsid w:val="00E954B2"/>
    <w:rsid w:val="00EA0902"/>
    <w:rsid w:val="00EA0D34"/>
    <w:rsid w:val="00EA2A1F"/>
    <w:rsid w:val="00EA2F68"/>
    <w:rsid w:val="00EA3445"/>
    <w:rsid w:val="00EA607E"/>
    <w:rsid w:val="00EA650E"/>
    <w:rsid w:val="00EA7D61"/>
    <w:rsid w:val="00EA7EEA"/>
    <w:rsid w:val="00EB0225"/>
    <w:rsid w:val="00EB4844"/>
    <w:rsid w:val="00EB5BD6"/>
    <w:rsid w:val="00EB62DF"/>
    <w:rsid w:val="00EB78B9"/>
    <w:rsid w:val="00EC077F"/>
    <w:rsid w:val="00EC153F"/>
    <w:rsid w:val="00EC2A0C"/>
    <w:rsid w:val="00EC2E9F"/>
    <w:rsid w:val="00EC4E48"/>
    <w:rsid w:val="00EC4FC0"/>
    <w:rsid w:val="00EC51B3"/>
    <w:rsid w:val="00EC526F"/>
    <w:rsid w:val="00EC71BE"/>
    <w:rsid w:val="00EC7CEE"/>
    <w:rsid w:val="00EC7D94"/>
    <w:rsid w:val="00EC7F96"/>
    <w:rsid w:val="00ED0E19"/>
    <w:rsid w:val="00ED1B7A"/>
    <w:rsid w:val="00ED1BE6"/>
    <w:rsid w:val="00ED1C34"/>
    <w:rsid w:val="00ED1E54"/>
    <w:rsid w:val="00ED3AFB"/>
    <w:rsid w:val="00ED4F1B"/>
    <w:rsid w:val="00ED5320"/>
    <w:rsid w:val="00ED5BA0"/>
    <w:rsid w:val="00ED5C7B"/>
    <w:rsid w:val="00ED5F48"/>
    <w:rsid w:val="00ED67F4"/>
    <w:rsid w:val="00ED689B"/>
    <w:rsid w:val="00ED6FF5"/>
    <w:rsid w:val="00ED7590"/>
    <w:rsid w:val="00EE0EE6"/>
    <w:rsid w:val="00EE1354"/>
    <w:rsid w:val="00EE1627"/>
    <w:rsid w:val="00EE429F"/>
    <w:rsid w:val="00EE6087"/>
    <w:rsid w:val="00EE6460"/>
    <w:rsid w:val="00EE6D95"/>
    <w:rsid w:val="00EF002D"/>
    <w:rsid w:val="00EF1D3B"/>
    <w:rsid w:val="00EF2D08"/>
    <w:rsid w:val="00EF2F4C"/>
    <w:rsid w:val="00EF35B2"/>
    <w:rsid w:val="00EF413C"/>
    <w:rsid w:val="00EF468A"/>
    <w:rsid w:val="00EF4B1A"/>
    <w:rsid w:val="00EF5265"/>
    <w:rsid w:val="00EF5706"/>
    <w:rsid w:val="00EF58EC"/>
    <w:rsid w:val="00EF68A4"/>
    <w:rsid w:val="00EF68E6"/>
    <w:rsid w:val="00EF735A"/>
    <w:rsid w:val="00F0023A"/>
    <w:rsid w:val="00F01B72"/>
    <w:rsid w:val="00F03ACD"/>
    <w:rsid w:val="00F040C0"/>
    <w:rsid w:val="00F07E99"/>
    <w:rsid w:val="00F1048F"/>
    <w:rsid w:val="00F10601"/>
    <w:rsid w:val="00F11254"/>
    <w:rsid w:val="00F116CD"/>
    <w:rsid w:val="00F13408"/>
    <w:rsid w:val="00F13582"/>
    <w:rsid w:val="00F14336"/>
    <w:rsid w:val="00F15A1D"/>
    <w:rsid w:val="00F1666F"/>
    <w:rsid w:val="00F17287"/>
    <w:rsid w:val="00F2011E"/>
    <w:rsid w:val="00F2242F"/>
    <w:rsid w:val="00F23262"/>
    <w:rsid w:val="00F2338B"/>
    <w:rsid w:val="00F23747"/>
    <w:rsid w:val="00F246CB"/>
    <w:rsid w:val="00F24E5A"/>
    <w:rsid w:val="00F24ECA"/>
    <w:rsid w:val="00F25421"/>
    <w:rsid w:val="00F27EFB"/>
    <w:rsid w:val="00F307A2"/>
    <w:rsid w:val="00F308FA"/>
    <w:rsid w:val="00F30957"/>
    <w:rsid w:val="00F31698"/>
    <w:rsid w:val="00F316D5"/>
    <w:rsid w:val="00F31E84"/>
    <w:rsid w:val="00F337EF"/>
    <w:rsid w:val="00F348E1"/>
    <w:rsid w:val="00F34B3A"/>
    <w:rsid w:val="00F35412"/>
    <w:rsid w:val="00F371E4"/>
    <w:rsid w:val="00F37245"/>
    <w:rsid w:val="00F376CB"/>
    <w:rsid w:val="00F37B68"/>
    <w:rsid w:val="00F37F97"/>
    <w:rsid w:val="00F4069F"/>
    <w:rsid w:val="00F40863"/>
    <w:rsid w:val="00F409D7"/>
    <w:rsid w:val="00F41420"/>
    <w:rsid w:val="00F417FC"/>
    <w:rsid w:val="00F42326"/>
    <w:rsid w:val="00F439F4"/>
    <w:rsid w:val="00F43C34"/>
    <w:rsid w:val="00F4434B"/>
    <w:rsid w:val="00F44373"/>
    <w:rsid w:val="00F46F80"/>
    <w:rsid w:val="00F47746"/>
    <w:rsid w:val="00F511FE"/>
    <w:rsid w:val="00F5256C"/>
    <w:rsid w:val="00F539C9"/>
    <w:rsid w:val="00F54153"/>
    <w:rsid w:val="00F549C0"/>
    <w:rsid w:val="00F56443"/>
    <w:rsid w:val="00F575D8"/>
    <w:rsid w:val="00F6134D"/>
    <w:rsid w:val="00F61697"/>
    <w:rsid w:val="00F626CD"/>
    <w:rsid w:val="00F63F19"/>
    <w:rsid w:val="00F63F29"/>
    <w:rsid w:val="00F65688"/>
    <w:rsid w:val="00F6782E"/>
    <w:rsid w:val="00F72EE6"/>
    <w:rsid w:val="00F73906"/>
    <w:rsid w:val="00F73ED7"/>
    <w:rsid w:val="00F74168"/>
    <w:rsid w:val="00F7489F"/>
    <w:rsid w:val="00F7552E"/>
    <w:rsid w:val="00F77140"/>
    <w:rsid w:val="00F80AFD"/>
    <w:rsid w:val="00F814F7"/>
    <w:rsid w:val="00F81E3A"/>
    <w:rsid w:val="00F83158"/>
    <w:rsid w:val="00F83997"/>
    <w:rsid w:val="00F8426C"/>
    <w:rsid w:val="00F84512"/>
    <w:rsid w:val="00F8472E"/>
    <w:rsid w:val="00F84ABF"/>
    <w:rsid w:val="00F84DB8"/>
    <w:rsid w:val="00F860DA"/>
    <w:rsid w:val="00F87013"/>
    <w:rsid w:val="00F90718"/>
    <w:rsid w:val="00F908AA"/>
    <w:rsid w:val="00F90979"/>
    <w:rsid w:val="00F92E71"/>
    <w:rsid w:val="00F93FB5"/>
    <w:rsid w:val="00F9492B"/>
    <w:rsid w:val="00F96075"/>
    <w:rsid w:val="00F97BAE"/>
    <w:rsid w:val="00FA30CE"/>
    <w:rsid w:val="00FA43AC"/>
    <w:rsid w:val="00FA4857"/>
    <w:rsid w:val="00FA4B64"/>
    <w:rsid w:val="00FA66D2"/>
    <w:rsid w:val="00FB134C"/>
    <w:rsid w:val="00FB1C24"/>
    <w:rsid w:val="00FB2017"/>
    <w:rsid w:val="00FB2575"/>
    <w:rsid w:val="00FB4284"/>
    <w:rsid w:val="00FB56F7"/>
    <w:rsid w:val="00FB7F5F"/>
    <w:rsid w:val="00FC1D63"/>
    <w:rsid w:val="00FC1F3D"/>
    <w:rsid w:val="00FC246E"/>
    <w:rsid w:val="00FC2AEE"/>
    <w:rsid w:val="00FC342F"/>
    <w:rsid w:val="00FC3693"/>
    <w:rsid w:val="00FC3E8E"/>
    <w:rsid w:val="00FC521B"/>
    <w:rsid w:val="00FC594E"/>
    <w:rsid w:val="00FC5D2D"/>
    <w:rsid w:val="00FC62D3"/>
    <w:rsid w:val="00FC631A"/>
    <w:rsid w:val="00FC6CBF"/>
    <w:rsid w:val="00FC794D"/>
    <w:rsid w:val="00FD0E8C"/>
    <w:rsid w:val="00FD163A"/>
    <w:rsid w:val="00FD1642"/>
    <w:rsid w:val="00FD1BE4"/>
    <w:rsid w:val="00FD216A"/>
    <w:rsid w:val="00FD2365"/>
    <w:rsid w:val="00FD2998"/>
    <w:rsid w:val="00FD3C3F"/>
    <w:rsid w:val="00FD4004"/>
    <w:rsid w:val="00FD4885"/>
    <w:rsid w:val="00FD6340"/>
    <w:rsid w:val="00FD6DE0"/>
    <w:rsid w:val="00FD741E"/>
    <w:rsid w:val="00FE0607"/>
    <w:rsid w:val="00FE1D1E"/>
    <w:rsid w:val="00FE249C"/>
    <w:rsid w:val="00FE2C45"/>
    <w:rsid w:val="00FE3592"/>
    <w:rsid w:val="00FE4213"/>
    <w:rsid w:val="00FE4696"/>
    <w:rsid w:val="00FE51F7"/>
    <w:rsid w:val="00FE5436"/>
    <w:rsid w:val="00FE6EEA"/>
    <w:rsid w:val="00FE7820"/>
    <w:rsid w:val="00FF000F"/>
    <w:rsid w:val="00FF0D48"/>
    <w:rsid w:val="00FF1C8C"/>
    <w:rsid w:val="00FF38D5"/>
    <w:rsid w:val="00FF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38AB09"/>
  <w15:docId w15:val="{A2CC9438-6A8B-4D45-B975-F9DE8991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6DD"/>
    <w:rPr>
      <w:rFonts w:ascii="Arial" w:hAnsi="Arial"/>
      <w:sz w:val="22"/>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120" w:after="300"/>
      <w:outlineLvl w:val="2"/>
    </w:pPr>
    <w:rPr>
      <w:rFonts w:ascii="Frutiger 55 Roman" w:hAnsi="Frutiger 55 Roman"/>
      <w:b/>
      <w:i/>
      <w:sz w:val="20"/>
    </w:rPr>
  </w:style>
  <w:style w:type="paragraph" w:styleId="Heading4">
    <w:name w:val="heading 4"/>
    <w:basedOn w:val="Normal"/>
    <w:next w:val="Normal"/>
    <w:qFormat/>
    <w:pPr>
      <w:keepNext/>
      <w:jc w:val="center"/>
      <w:outlineLvl w:val="3"/>
    </w:pPr>
    <w:rPr>
      <w:rFonts w:ascii="Frutiger 55 Roman" w:hAnsi="Frutiger 55 Roman"/>
      <w:i/>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ReportHeading">
    <w:name w:val="Report Heading"/>
    <w:basedOn w:val="Normal"/>
    <w:pPr>
      <w:framePr w:w="7200" w:h="3600" w:hRule="exact" w:hSpace="187" w:wrap="around" w:vAnchor="text" w:hAnchor="text" w:xAlign="center" w:y="649" w:anchorLock="1"/>
      <w:shd w:val="solid" w:color="FFFFFF" w:fill="FFFFFF"/>
      <w:jc w:val="center"/>
    </w:pPr>
    <w:rPr>
      <w:rFonts w:ascii="Frutiger 55 Roman" w:hAnsi="Frutiger 55 Roman"/>
      <w:b/>
      <w:caps/>
      <w:sz w:val="40"/>
    </w:rPr>
  </w:style>
  <w:style w:type="paragraph" w:customStyle="1" w:styleId="ReportDate">
    <w:name w:val="Report Date"/>
    <w:basedOn w:val="Normal"/>
    <w:pPr>
      <w:jc w:val="center"/>
    </w:pPr>
    <w:rPr>
      <w:rFonts w:ascii="Frutiger 55 Roman" w:hAnsi="Frutiger 55 Roman"/>
      <w:b/>
      <w:sz w:val="28"/>
    </w:rPr>
  </w:style>
  <w:style w:type="paragraph" w:customStyle="1" w:styleId="StaffMember">
    <w:name w:val="Staff Member"/>
    <w:basedOn w:val="Normal"/>
    <w:pPr>
      <w:jc w:val="center"/>
    </w:pPr>
    <w:rPr>
      <w:rFonts w:ascii="Frutiger 55 Roman" w:hAnsi="Frutiger 55 Roman"/>
      <w:b/>
      <w:sz w:val="24"/>
    </w:rPr>
  </w:style>
  <w:style w:type="paragraph" w:styleId="Title">
    <w:name w:val="Title"/>
    <w:basedOn w:val="Normal"/>
    <w:qFormat/>
    <w:pPr>
      <w:tabs>
        <w:tab w:val="center" w:pos="4680"/>
      </w:tabs>
      <w:suppressAutoHyphens/>
      <w:jc w:val="center"/>
    </w:pPr>
    <w:rPr>
      <w:b/>
      <w:spacing w:val="-5"/>
      <w:sz w:val="40"/>
    </w:rPr>
  </w:style>
  <w:style w:type="paragraph" w:styleId="BodyText2">
    <w:name w:val="Body Text 2"/>
    <w:basedOn w:val="Normal"/>
    <w:pPr>
      <w:tabs>
        <w:tab w:val="center" w:pos="4680"/>
      </w:tabs>
      <w:suppressAutoHyphens/>
      <w:spacing w:after="360"/>
      <w:jc w:val="center"/>
    </w:pPr>
    <w:rPr>
      <w:spacing w:val="-2"/>
      <w:sz w:val="20"/>
    </w:rPr>
  </w:style>
  <w:style w:type="paragraph" w:styleId="BodyText3">
    <w:name w:val="Body Text 3"/>
    <w:basedOn w:val="Normal"/>
    <w:pPr>
      <w:tabs>
        <w:tab w:val="left" w:pos="-1440"/>
        <w:tab w:val="left" w:pos="-720"/>
        <w:tab w:val="left" w:pos="0"/>
        <w:tab w:val="left" w:pos="571"/>
        <w:tab w:val="left" w:pos="1142"/>
        <w:tab w:val="left" w:pos="1714"/>
      </w:tabs>
      <w:suppressAutoHyphens/>
      <w:spacing w:line="216" w:lineRule="auto"/>
    </w:pPr>
    <w:rPr>
      <w:spacing w:val="-2"/>
      <w:sz w:val="17"/>
    </w:rPr>
  </w:style>
  <w:style w:type="paragraph" w:styleId="TOC1">
    <w:name w:val="toc 1"/>
    <w:basedOn w:val="Normal"/>
    <w:next w:val="Normal"/>
    <w:autoRedefine/>
    <w:uiPriority w:val="39"/>
    <w:rsid w:val="00A03C7D"/>
    <w:pPr>
      <w:tabs>
        <w:tab w:val="right" w:leader="dot" w:pos="9350"/>
      </w:tabs>
      <w:spacing w:before="240" w:after="120" w:line="270" w:lineRule="atLeast"/>
    </w:pPr>
    <w:rPr>
      <w:rFonts w:ascii="Frutiger 55 Roman" w:hAnsi="Frutiger 55 Roman"/>
      <w:b/>
      <w:caps/>
      <w:noProof/>
      <w:sz w:val="20"/>
    </w:rPr>
  </w:style>
  <w:style w:type="paragraph" w:customStyle="1" w:styleId="NonTOCHeading">
    <w:name w:val="Non TOC Heading"/>
    <w:basedOn w:val="Normal"/>
    <w:rsid w:val="00300519"/>
    <w:pPr>
      <w:pBdr>
        <w:bottom w:val="single" w:sz="4" w:space="10" w:color="auto"/>
      </w:pBdr>
      <w:spacing w:after="720"/>
    </w:pPr>
    <w:rPr>
      <w:rFonts w:ascii="Frutiger 55 Roman" w:hAnsi="Frutiger 55 Roman"/>
      <w:b/>
      <w:caps/>
      <w:sz w:val="32"/>
    </w:rPr>
  </w:style>
  <w:style w:type="paragraph" w:styleId="TOC2">
    <w:name w:val="toc 2"/>
    <w:basedOn w:val="Normal"/>
    <w:next w:val="Normal"/>
    <w:autoRedefine/>
    <w:semiHidden/>
    <w:rsid w:val="0073554B"/>
    <w:pPr>
      <w:tabs>
        <w:tab w:val="right" w:leader="dot" w:pos="9350"/>
      </w:tabs>
      <w:spacing w:before="60" w:after="60"/>
      <w:ind w:left="880" w:hanging="660"/>
      <w:outlineLvl w:val="1"/>
    </w:pPr>
    <w:rPr>
      <w:rFonts w:ascii="Frutiger 55 Roman" w:hAnsi="Frutiger 55 Roman"/>
      <w:caps/>
      <w:noProof/>
      <w:spacing w:val="-3"/>
      <w:sz w:val="20"/>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customStyle="1" w:styleId="StyleHeading1LinespacingAtleast135pt">
    <w:name w:val="Style Heading 1 + Line spacing:  At least 13.5 pt"/>
    <w:basedOn w:val="Heading1"/>
    <w:link w:val="StyleHeading1LinespacingAtleast135ptChar"/>
    <w:pPr>
      <w:spacing w:before="360" w:after="300" w:line="270" w:lineRule="atLeast"/>
    </w:pPr>
    <w:rPr>
      <w:rFonts w:ascii="Frutiger 55 Roman" w:hAnsi="Frutiger 55 Roman" w:cs="Times New Roman"/>
      <w:caps/>
      <w:kern w:val="28"/>
      <w:sz w:val="24"/>
      <w:szCs w:val="20"/>
    </w:rPr>
  </w:style>
  <w:style w:type="paragraph" w:customStyle="1" w:styleId="StyleHeading2LinespacingAtleast135pt">
    <w:name w:val="Style Heading 2 + Line spacing:  At least 13.5 pt"/>
    <w:basedOn w:val="Heading2"/>
    <w:rsid w:val="00676FC9"/>
    <w:pPr>
      <w:spacing w:before="300" w:after="300" w:line="270" w:lineRule="atLeast"/>
      <w:jc w:val="both"/>
      <w:outlineLvl w:val="2"/>
    </w:pPr>
    <w:rPr>
      <w:rFonts w:ascii="Frutiger 55 Roman" w:hAnsi="Frutiger 55 Roman" w:cs="Times New Roman"/>
      <w:i w:val="0"/>
      <w:iCs w:val="0"/>
      <w:sz w:val="20"/>
      <w:szCs w:val="20"/>
    </w:rPr>
  </w:style>
  <w:style w:type="paragraph" w:styleId="TOC3">
    <w:name w:val="toc 3"/>
    <w:basedOn w:val="Normal"/>
    <w:next w:val="Normal"/>
    <w:autoRedefine/>
    <w:uiPriority w:val="39"/>
    <w:rsid w:val="006D47E2"/>
    <w:pPr>
      <w:tabs>
        <w:tab w:val="left" w:pos="540"/>
        <w:tab w:val="right" w:leader="dot" w:pos="9350"/>
      </w:tabs>
      <w:spacing w:before="60" w:after="60"/>
      <w:outlineLvl w:val="0"/>
    </w:pPr>
    <w:rPr>
      <w:rFonts w:ascii="Frutiger 55 Roman" w:hAnsi="Frutiger 55 Roman"/>
      <w:sz w:val="20"/>
    </w:rPr>
  </w:style>
  <w:style w:type="paragraph" w:styleId="TOC4">
    <w:name w:val="toc 4"/>
    <w:basedOn w:val="Normal"/>
    <w:next w:val="Normal"/>
    <w:autoRedefine/>
    <w:semiHidden/>
    <w:pPr>
      <w:ind w:left="660"/>
    </w:pPr>
  </w:style>
  <w:style w:type="paragraph" w:customStyle="1" w:styleId="StyleHeading3Before15ptLinespacingAtleast135pt">
    <w:name w:val="Style Heading 3 + Before:  15 pt Line spacing:  At least 13.5 pt"/>
    <w:basedOn w:val="Heading4"/>
    <w:rsid w:val="00711352"/>
    <w:pPr>
      <w:spacing w:before="240" w:after="180" w:line="270" w:lineRule="atLeast"/>
      <w:jc w:val="left"/>
    </w:pPr>
    <w:rPr>
      <w:b/>
      <w:bCs/>
      <w:iCs/>
      <w:sz w:val="20"/>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ingle">
    <w:name w:val="Body Single"/>
    <w:rPr>
      <w:color w:val="000000"/>
    </w:rPr>
  </w:style>
  <w:style w:type="character" w:styleId="FootnoteReference">
    <w:name w:val="footnote reference"/>
    <w:semiHidden/>
    <w:rPr>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customStyle="1" w:styleId="JacksonL">
    <w:name w:val="JacksonL"/>
    <w:rPr>
      <w:rFonts w:ascii="Arial" w:hAnsi="Arial" w:cs="Arial"/>
      <w:color w:val="000080"/>
      <w:sz w:val="20"/>
    </w:rPr>
  </w:style>
  <w:style w:type="paragraph" w:styleId="FootnoteText">
    <w:name w:val="footnote text"/>
    <w:basedOn w:val="Normal"/>
    <w:semiHidden/>
    <w:rPr>
      <w:rFonts w:ascii="Times New Roman" w:hAnsi="Times New Roman"/>
      <w:sz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Destination">
    <w:name w:val="DeltaView Move Destination"/>
    <w:rPr>
      <w:color w:val="00FF00"/>
      <w:spacing w:val="0"/>
      <w:u w:val="double"/>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pPr>
      <w:framePr w:w="7920" w:h="1980" w:hRule="exact" w:hSpace="180" w:wrap="auto" w:hAnchor="page" w:xAlign="center" w:yAlign="bottom"/>
      <w:ind w:left="2880"/>
    </w:pPr>
    <w:rPr>
      <w:rFonts w:cs="Arial"/>
      <w:caps/>
      <w:sz w:val="24"/>
    </w:rPr>
  </w:style>
  <w:style w:type="paragraph" w:customStyle="1" w:styleId="Text">
    <w:name w:val="Text"/>
    <w:basedOn w:val="Normal"/>
    <w:pPr>
      <w:spacing w:after="240" w:line="280" w:lineRule="atLeast"/>
      <w:jc w:val="both"/>
    </w:pPr>
    <w:rPr>
      <w:rFonts w:ascii="Frutiger 55 Roman" w:hAnsi="Frutiger 55 Roman"/>
      <w:sz w:val="20"/>
    </w:rPr>
  </w:style>
  <w:style w:type="paragraph" w:styleId="Date">
    <w:name w:val="Date"/>
    <w:basedOn w:val="Normal"/>
    <w:next w:val="To"/>
    <w:pPr>
      <w:spacing w:before="480" w:after="960"/>
      <w:jc w:val="center"/>
    </w:pPr>
    <w:rPr>
      <w:rFonts w:ascii="Book Antiqua" w:hAnsi="Book Antiqua"/>
    </w:rPr>
  </w:style>
  <w:style w:type="paragraph" w:customStyle="1" w:styleId="To">
    <w:name w:val="To"/>
    <w:basedOn w:val="Normal"/>
    <w:next w:val="From"/>
    <w:pPr>
      <w:tabs>
        <w:tab w:val="left" w:pos="1728"/>
      </w:tabs>
      <w:ind w:left="1440" w:hanging="1440"/>
    </w:pPr>
    <w:rPr>
      <w:rFonts w:ascii="Book Antiqua" w:hAnsi="Book Antiqua"/>
    </w:rPr>
  </w:style>
  <w:style w:type="paragraph" w:customStyle="1" w:styleId="From">
    <w:name w:val="From"/>
    <w:basedOn w:val="Normal"/>
    <w:next w:val="Subject"/>
    <w:pPr>
      <w:tabs>
        <w:tab w:val="left" w:pos="1728"/>
      </w:tabs>
      <w:spacing w:before="240"/>
      <w:ind w:left="1440" w:hanging="1440"/>
    </w:pPr>
    <w:rPr>
      <w:rFonts w:ascii="Book Antiqua" w:hAnsi="Book Antiqua"/>
    </w:rPr>
  </w:style>
  <w:style w:type="paragraph" w:customStyle="1" w:styleId="Subject">
    <w:name w:val="Subject"/>
    <w:basedOn w:val="Normal"/>
    <w:next w:val="Text"/>
    <w:pPr>
      <w:tabs>
        <w:tab w:val="left" w:pos="1728"/>
      </w:tabs>
      <w:spacing w:before="240" w:after="720"/>
      <w:ind w:left="1440" w:hanging="1440"/>
    </w:pPr>
    <w:rPr>
      <w:rFonts w:ascii="Book Antiqua" w:hAnsi="Book Antiqua"/>
    </w:rPr>
  </w:style>
  <w:style w:type="paragraph" w:styleId="Subtitle">
    <w:name w:val="Subtitle"/>
    <w:basedOn w:val="Normal"/>
    <w:qFormat/>
    <w:pPr>
      <w:spacing w:line="270" w:lineRule="exact"/>
    </w:pPr>
    <w:rPr>
      <w:rFonts w:ascii="Frutiger 55 Roman" w:hAnsi="Frutiger 55 Roman"/>
      <w:b/>
      <w:sz w:val="20"/>
    </w:rPr>
  </w:style>
  <w:style w:type="paragraph" w:customStyle="1" w:styleId="AddressBlock">
    <w:name w:val="Address Block"/>
    <w:basedOn w:val="Normal"/>
    <w:rPr>
      <w:rFonts w:ascii="Book Antiqua" w:hAnsi="Book Antiqua"/>
    </w:rPr>
  </w:style>
  <w:style w:type="paragraph" w:styleId="Salutation">
    <w:name w:val="Salutation"/>
    <w:basedOn w:val="Normal"/>
    <w:next w:val="Text"/>
    <w:pPr>
      <w:spacing w:before="240" w:after="240"/>
    </w:pPr>
    <w:rPr>
      <w:rFonts w:ascii="Book Antiqua" w:hAnsi="Book Antiqua"/>
    </w:rPr>
  </w:style>
  <w:style w:type="paragraph" w:customStyle="1" w:styleId="Sincerely">
    <w:name w:val="Sincerely"/>
    <w:basedOn w:val="Normal"/>
    <w:next w:val="Author"/>
    <w:pPr>
      <w:spacing w:before="240" w:after="720"/>
    </w:pPr>
    <w:rPr>
      <w:rFonts w:ascii="Book Antiqua" w:hAnsi="Book Antiqua"/>
    </w:rPr>
  </w:style>
  <w:style w:type="paragraph" w:customStyle="1" w:styleId="Author">
    <w:name w:val="Author"/>
    <w:basedOn w:val="Normal"/>
    <w:next w:val="Normal"/>
    <w:rPr>
      <w:rFonts w:ascii="Book Antiqua" w:hAnsi="Book Antiqua"/>
      <w:caps/>
    </w:rPr>
  </w:style>
  <w:style w:type="paragraph" w:styleId="BlockText">
    <w:name w:val="Block Text"/>
    <w:basedOn w:val="Normal"/>
    <w:pPr>
      <w:ind w:left="1440" w:right="270" w:hanging="1440"/>
    </w:pPr>
    <w:rPr>
      <w:rFonts w:ascii="Times New Roman" w:hAnsi="Times New Roman"/>
      <w:b/>
      <w:sz w:val="20"/>
    </w:rPr>
  </w:style>
  <w:style w:type="paragraph" w:customStyle="1" w:styleId="A-Text">
    <w:name w:val="A-Text"/>
    <w:basedOn w:val="Normal"/>
    <w:rPr>
      <w:rFonts w:ascii="Book Antiqua" w:hAnsi="Book Antiqua"/>
    </w:rPr>
  </w:style>
  <w:style w:type="paragraph" w:customStyle="1" w:styleId="ChapterHeading">
    <w:name w:val="Chapter Heading"/>
    <w:basedOn w:val="Normal"/>
    <w:pPr>
      <w:pBdr>
        <w:bottom w:val="single" w:sz="4" w:space="10" w:color="auto"/>
      </w:pBdr>
      <w:spacing w:before="720" w:after="600"/>
    </w:pPr>
    <w:rPr>
      <w:rFonts w:ascii="Frutiger 55 Roman" w:hAnsi="Frutiger 55 Roman"/>
      <w:b/>
      <w:caps/>
      <w:sz w:val="32"/>
    </w:rPr>
  </w:style>
  <w:style w:type="paragraph" w:customStyle="1" w:styleId="TableHeading">
    <w:name w:val="Table Heading"/>
    <w:basedOn w:val="Normal"/>
    <w:pPr>
      <w:spacing w:before="360" w:after="240"/>
      <w:jc w:val="center"/>
    </w:pPr>
    <w:rPr>
      <w:rFonts w:ascii="Frutiger 55 Roman" w:hAnsi="Frutiger 55 Roman"/>
      <w:b/>
      <w:sz w:val="20"/>
    </w:rPr>
  </w:style>
  <w:style w:type="paragraph" w:customStyle="1" w:styleId="TableCentered">
    <w:name w:val="Table (Centered)"/>
    <w:basedOn w:val="Normal"/>
    <w:pPr>
      <w:keepNext/>
      <w:jc w:val="center"/>
    </w:pPr>
    <w:rPr>
      <w:rFonts w:ascii="TimesNewRomanPS" w:hAnsi="TimesNewRomanPS"/>
      <w:sz w:val="20"/>
    </w:rPr>
  </w:style>
  <w:style w:type="paragraph" w:customStyle="1" w:styleId="TableRt">
    <w:name w:val="Table (Rt.)"/>
    <w:basedOn w:val="Normal"/>
    <w:pPr>
      <w:keepNext/>
      <w:jc w:val="right"/>
    </w:pPr>
    <w:rPr>
      <w:rFonts w:ascii="TimesNewRomanPS" w:hAnsi="TimesNewRomanPS"/>
      <w:sz w:val="20"/>
    </w:rPr>
  </w:style>
  <w:style w:type="paragraph" w:customStyle="1" w:styleId="Indent1Hanging">
    <w:name w:val="Indent 1 Hanging"/>
    <w:basedOn w:val="Normal"/>
    <w:pPr>
      <w:ind w:left="720" w:hanging="360"/>
      <w:jc w:val="both"/>
    </w:pPr>
    <w:rPr>
      <w:rFonts w:ascii="TimesNewRomanPS" w:hAnsi="TimesNewRomanPS"/>
      <w:sz w:val="20"/>
    </w:rPr>
  </w:style>
  <w:style w:type="paragraph" w:customStyle="1" w:styleId="FlushL">
    <w:name w:val="Flush L"/>
    <w:basedOn w:val="Normal"/>
    <w:pPr>
      <w:jc w:val="both"/>
    </w:pPr>
    <w:rPr>
      <w:rFonts w:ascii="TimesNewRomanPS" w:hAnsi="TimesNewRomanPS"/>
      <w:sz w:val="20"/>
    </w:rPr>
  </w:style>
  <w:style w:type="paragraph" w:customStyle="1" w:styleId="AuthorTitle">
    <w:name w:val="Author Title"/>
    <w:basedOn w:val="Normal"/>
    <w:next w:val="Normal"/>
    <w:rPr>
      <w:rFonts w:ascii="Book Antiqua" w:hAnsi="Book Antiqua"/>
    </w:rPr>
  </w:style>
  <w:style w:type="character" w:styleId="Emphasis">
    <w:name w:val="Emphasis"/>
    <w:qFormat/>
    <w:rsid w:val="000A3AED"/>
    <w:rPr>
      <w:i/>
      <w:iCs/>
    </w:rPr>
  </w:style>
  <w:style w:type="paragraph" w:styleId="DocumentMap">
    <w:name w:val="Document Map"/>
    <w:basedOn w:val="Normal"/>
    <w:semiHidden/>
    <w:rsid w:val="00A47D77"/>
    <w:pPr>
      <w:shd w:val="clear" w:color="auto" w:fill="000080"/>
    </w:pPr>
    <w:rPr>
      <w:rFonts w:ascii="Tahoma" w:hAnsi="Tahoma" w:cs="Tahoma"/>
      <w:sz w:val="20"/>
    </w:rPr>
  </w:style>
  <w:style w:type="paragraph" w:customStyle="1" w:styleId="StyleNonTOCHeadingLinespacingAtleast135pt">
    <w:name w:val="Style Non TOC Heading + Line spacing:  At least 13.5 pt"/>
    <w:basedOn w:val="NonTOCHeading"/>
    <w:rsid w:val="00300519"/>
    <w:pPr>
      <w:spacing w:line="270" w:lineRule="atLeast"/>
    </w:pPr>
    <w:rPr>
      <w:bCs/>
    </w:rPr>
  </w:style>
  <w:style w:type="paragraph" w:customStyle="1" w:styleId="PMNumbering">
    <w:name w:val="PMNumbering"/>
    <w:basedOn w:val="Normal"/>
    <w:link w:val="PMNumberingChar"/>
    <w:rsid w:val="00597350"/>
    <w:pPr>
      <w:numPr>
        <w:numId w:val="19"/>
      </w:numPr>
      <w:spacing w:before="120" w:line="270" w:lineRule="atLeast"/>
      <w:jc w:val="both"/>
    </w:pPr>
    <w:rPr>
      <w:rFonts w:ascii="Frutiger 55 Roman" w:hAnsi="Frutiger 55 Roman"/>
      <w:sz w:val="20"/>
    </w:rPr>
  </w:style>
  <w:style w:type="character" w:customStyle="1" w:styleId="PMNumberingChar">
    <w:name w:val="PMNumbering Char"/>
    <w:link w:val="PMNumbering"/>
    <w:rsid w:val="00E025FE"/>
    <w:rPr>
      <w:rFonts w:ascii="Frutiger 55 Roman" w:hAnsi="Frutiger 55 Roman"/>
      <w:sz w:val="20"/>
    </w:rPr>
  </w:style>
  <w:style w:type="paragraph" w:customStyle="1" w:styleId="PMPara">
    <w:name w:val="PMPara"/>
    <w:basedOn w:val="Normal"/>
    <w:link w:val="PMParaChar"/>
    <w:rsid w:val="00F84ABF"/>
    <w:pPr>
      <w:spacing w:line="270" w:lineRule="atLeast"/>
      <w:jc w:val="both"/>
    </w:pPr>
    <w:rPr>
      <w:rFonts w:ascii="Frutiger 55 Roman" w:hAnsi="Frutiger 55 Roman"/>
      <w:sz w:val="20"/>
    </w:rPr>
  </w:style>
  <w:style w:type="character" w:customStyle="1" w:styleId="PMParaChar">
    <w:name w:val="PMPara Char"/>
    <w:link w:val="PMPara"/>
    <w:rsid w:val="00F84ABF"/>
    <w:rPr>
      <w:rFonts w:ascii="Frutiger 55 Roman" w:hAnsi="Frutiger 55 Roman"/>
      <w:lang w:val="en-US" w:eastAsia="en-US" w:bidi="ar-SA"/>
    </w:rPr>
  </w:style>
  <w:style w:type="paragraph" w:customStyle="1" w:styleId="SOWDeliverables">
    <w:name w:val="SOW_Deliverables"/>
    <w:basedOn w:val="Normal"/>
    <w:link w:val="SOWDeliverablesChar"/>
    <w:rsid w:val="00D27236"/>
    <w:pPr>
      <w:numPr>
        <w:ilvl w:val="1"/>
        <w:numId w:val="5"/>
      </w:numPr>
    </w:pPr>
  </w:style>
  <w:style w:type="character" w:customStyle="1" w:styleId="SOWDeliverablesChar">
    <w:name w:val="SOW_Deliverables Char"/>
    <w:link w:val="SOWDeliverables"/>
    <w:rsid w:val="00B01E0A"/>
    <w:rPr>
      <w:rFonts w:ascii="Arial" w:hAnsi="Arial"/>
      <w:sz w:val="22"/>
    </w:rPr>
  </w:style>
  <w:style w:type="paragraph" w:customStyle="1" w:styleId="PMBullets">
    <w:name w:val="PMBullets"/>
    <w:basedOn w:val="SOWDeliverables"/>
    <w:link w:val="PMBulletsChar"/>
    <w:rsid w:val="00A6235D"/>
    <w:pPr>
      <w:tabs>
        <w:tab w:val="clear" w:pos="1080"/>
        <w:tab w:val="num" w:pos="330"/>
      </w:tabs>
      <w:spacing w:line="270" w:lineRule="atLeast"/>
      <w:ind w:left="330"/>
    </w:pPr>
    <w:rPr>
      <w:rFonts w:ascii="Frutiger 55 Roman" w:hAnsi="Frutiger 55 Roman"/>
      <w:sz w:val="20"/>
      <w:lang w:val="fr-FR"/>
    </w:rPr>
  </w:style>
  <w:style w:type="character" w:customStyle="1" w:styleId="PMBulletsChar">
    <w:name w:val="PMBullets Char"/>
    <w:link w:val="PMBullets"/>
    <w:rsid w:val="00A6235D"/>
    <w:rPr>
      <w:rFonts w:ascii="Frutiger 55 Roman" w:hAnsi="Frutiger 55 Roman"/>
      <w:sz w:val="20"/>
      <w:lang w:val="fr-FR"/>
    </w:rPr>
  </w:style>
  <w:style w:type="paragraph" w:customStyle="1" w:styleId="PMabc">
    <w:name w:val="PMabc"/>
    <w:basedOn w:val="Normal"/>
    <w:link w:val="PMabcChar"/>
    <w:rsid w:val="00185998"/>
    <w:pPr>
      <w:tabs>
        <w:tab w:val="left" w:pos="770"/>
      </w:tabs>
      <w:spacing w:before="60" w:line="270" w:lineRule="atLeast"/>
      <w:ind w:left="777" w:hanging="331"/>
      <w:jc w:val="both"/>
    </w:pPr>
    <w:rPr>
      <w:rFonts w:ascii="Frutiger 55 Roman" w:hAnsi="Frutiger 55 Roman"/>
      <w:sz w:val="20"/>
    </w:rPr>
  </w:style>
  <w:style w:type="character" w:customStyle="1" w:styleId="PMabcChar">
    <w:name w:val="PMabc Char"/>
    <w:link w:val="PMabc"/>
    <w:rsid w:val="00E10768"/>
    <w:rPr>
      <w:rFonts w:ascii="Frutiger 55 Roman" w:hAnsi="Frutiger 55 Roman"/>
      <w:lang w:val="en-US" w:eastAsia="en-US" w:bidi="ar-SA"/>
    </w:rPr>
  </w:style>
  <w:style w:type="paragraph" w:customStyle="1" w:styleId="BCSPBullets">
    <w:name w:val="BCSP_Bullets"/>
    <w:basedOn w:val="Normal"/>
    <w:rsid w:val="00B93AAA"/>
    <w:pPr>
      <w:numPr>
        <w:numId w:val="18"/>
      </w:numPr>
    </w:pPr>
  </w:style>
  <w:style w:type="paragraph" w:customStyle="1" w:styleId="StyleHeading18ptLeft0Hanging05Before24pt">
    <w:name w:val="Style Heading 1 + 8 pt Left:  0&quot; Hanging:  0.5&quot; Before:  24 pt ..."/>
    <w:basedOn w:val="Heading1"/>
    <w:link w:val="StyleHeading18ptLeft0Hanging05Before24ptChar"/>
    <w:rsid w:val="002A16AD"/>
    <w:pPr>
      <w:spacing w:before="360" w:after="360"/>
      <w:ind w:left="720" w:hanging="720"/>
    </w:pPr>
    <w:rPr>
      <w:rFonts w:ascii="Frutiger 55 Roman" w:hAnsi="Frutiger 55 Roman" w:cs="Times New Roman"/>
      <w:kern w:val="0"/>
      <w:sz w:val="16"/>
      <w:szCs w:val="16"/>
    </w:rPr>
  </w:style>
  <w:style w:type="character" w:customStyle="1" w:styleId="StyleHeading18ptLeft0Hanging05Before24ptChar">
    <w:name w:val="Style Heading 1 + 8 pt Left:  0&quot; Hanging:  0.5&quot; Before:  24 pt ... Char"/>
    <w:link w:val="StyleHeading18ptLeft0Hanging05Before24pt"/>
    <w:rsid w:val="002A16AD"/>
    <w:rPr>
      <w:rFonts w:ascii="Frutiger 55 Roman" w:hAnsi="Frutiger 55 Roman"/>
      <w:b/>
      <w:bCs/>
      <w:sz w:val="16"/>
      <w:szCs w:val="16"/>
      <w:lang w:val="en-US" w:eastAsia="en-US" w:bidi="ar-SA"/>
    </w:rPr>
  </w:style>
  <w:style w:type="paragraph" w:customStyle="1" w:styleId="StyleStyleHeading18ptLeft0Hanging05Before24p">
    <w:name w:val="Style Style Heading 1 + 8 pt Left:  0&quot; Hanging:  0.5&quot; Before:  24 p..."/>
    <w:basedOn w:val="StyleHeading18ptLeft0Hanging05Before24pt"/>
    <w:link w:val="StyleStyleHeading18ptLeft0Hanging05Before24pChar"/>
    <w:rsid w:val="002A16AD"/>
    <w:rPr>
      <w:caps/>
    </w:rPr>
  </w:style>
  <w:style w:type="character" w:customStyle="1" w:styleId="StyleStyleHeading18ptLeft0Hanging05Before24pChar">
    <w:name w:val="Style Style Heading 1 + 8 pt Left:  0&quot; Hanging:  0.5&quot; Before:  24 p... Char"/>
    <w:link w:val="StyleStyleHeading18ptLeft0Hanging05Before24p"/>
    <w:rsid w:val="002A16AD"/>
    <w:rPr>
      <w:rFonts w:ascii="Frutiger 55 Roman" w:hAnsi="Frutiger 55 Roman"/>
      <w:b/>
      <w:bCs/>
      <w:caps/>
      <w:sz w:val="16"/>
      <w:szCs w:val="16"/>
      <w:lang w:val="en-US" w:eastAsia="en-US" w:bidi="ar-SA"/>
    </w:rPr>
  </w:style>
  <w:style w:type="paragraph" w:customStyle="1" w:styleId="A-Heading1">
    <w:name w:val="A-Heading 1"/>
    <w:basedOn w:val="Normal"/>
    <w:next w:val="Normal"/>
    <w:link w:val="A-Heading1Char"/>
    <w:rsid w:val="00BE1661"/>
    <w:pPr>
      <w:pBdr>
        <w:bottom w:val="single" w:sz="4" w:space="30" w:color="auto"/>
      </w:pBdr>
      <w:spacing w:after="720"/>
      <w:jc w:val="center"/>
    </w:pPr>
    <w:rPr>
      <w:rFonts w:ascii="Book Antiqua" w:hAnsi="Book Antiqua"/>
      <w:b/>
      <w:sz w:val="24"/>
    </w:rPr>
  </w:style>
  <w:style w:type="character" w:customStyle="1" w:styleId="A-Heading1Char">
    <w:name w:val="A-Heading 1 Char"/>
    <w:link w:val="A-Heading1"/>
    <w:rsid w:val="00161816"/>
    <w:rPr>
      <w:rFonts w:ascii="Book Antiqua" w:hAnsi="Book Antiqua"/>
      <w:b/>
      <w:sz w:val="24"/>
      <w:lang w:val="en-US" w:eastAsia="en-US" w:bidi="ar-SA"/>
    </w:rPr>
  </w:style>
  <w:style w:type="paragraph" w:customStyle="1" w:styleId="TableLt">
    <w:name w:val="Table (Lt.)"/>
    <w:basedOn w:val="Normal"/>
    <w:rsid w:val="00161816"/>
    <w:pPr>
      <w:keepNext/>
    </w:pPr>
    <w:rPr>
      <w:rFonts w:ascii="TimesNewRomanPS" w:hAnsi="TimesNewRomanPS"/>
      <w:sz w:val="20"/>
    </w:rPr>
  </w:style>
  <w:style w:type="table" w:customStyle="1" w:styleId="TableGrid1">
    <w:name w:val="Table Grid1"/>
    <w:basedOn w:val="TableNormal"/>
    <w:next w:val="TableGrid"/>
    <w:rsid w:val="001C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Text">
    <w:name w:val="RFP-Text"/>
    <w:basedOn w:val="Normal"/>
    <w:rsid w:val="006632DB"/>
    <w:pPr>
      <w:spacing w:after="240" w:line="270" w:lineRule="atLeast"/>
      <w:jc w:val="both"/>
    </w:pPr>
    <w:rPr>
      <w:rFonts w:cs="Arial"/>
      <w:sz w:val="20"/>
    </w:rPr>
  </w:style>
  <w:style w:type="paragraph" w:customStyle="1" w:styleId="RFP-AHead">
    <w:name w:val="RFP-A. Head"/>
    <w:basedOn w:val="Normal"/>
    <w:rsid w:val="006632DB"/>
    <w:pPr>
      <w:keepNext/>
      <w:numPr>
        <w:numId w:val="22"/>
      </w:numPr>
      <w:spacing w:after="240" w:line="270" w:lineRule="atLeast"/>
      <w:jc w:val="both"/>
    </w:pPr>
    <w:rPr>
      <w:rFonts w:cs="Arial"/>
      <w:b/>
      <w:sz w:val="20"/>
    </w:rPr>
  </w:style>
  <w:style w:type="paragraph" w:customStyle="1" w:styleId="RFP-AIndent">
    <w:name w:val="RFP-A. Indent"/>
    <w:basedOn w:val="Normal"/>
    <w:rsid w:val="006632DB"/>
    <w:pPr>
      <w:tabs>
        <w:tab w:val="left" w:pos="576"/>
      </w:tabs>
      <w:spacing w:after="240" w:line="270" w:lineRule="atLeast"/>
      <w:ind w:left="1152"/>
      <w:jc w:val="both"/>
    </w:pPr>
    <w:rPr>
      <w:rFonts w:cs="Arial"/>
      <w:sz w:val="20"/>
    </w:rPr>
  </w:style>
  <w:style w:type="paragraph" w:customStyle="1" w:styleId="RFP-1Head">
    <w:name w:val="RFP-1. Head"/>
    <w:basedOn w:val="Normal"/>
    <w:rsid w:val="006632DB"/>
    <w:pPr>
      <w:numPr>
        <w:numId w:val="24"/>
      </w:numPr>
      <w:spacing w:after="240" w:line="270" w:lineRule="atLeast"/>
      <w:jc w:val="both"/>
    </w:pPr>
    <w:rPr>
      <w:rFonts w:cs="Arial"/>
      <w:i/>
      <w:sz w:val="20"/>
    </w:rPr>
  </w:style>
  <w:style w:type="paragraph" w:customStyle="1" w:styleId="RFP-1Indent">
    <w:name w:val="RFP-1. Indent"/>
    <w:basedOn w:val="Normal"/>
    <w:rsid w:val="006632DB"/>
    <w:pPr>
      <w:spacing w:after="240" w:line="270" w:lineRule="atLeast"/>
      <w:ind w:left="1728"/>
      <w:jc w:val="both"/>
    </w:pPr>
    <w:rPr>
      <w:rFonts w:cs="Arial"/>
      <w:sz w:val="20"/>
    </w:rPr>
  </w:style>
  <w:style w:type="paragraph" w:customStyle="1" w:styleId="RFP-1aText">
    <w:name w:val="RFP-1.a. Text"/>
    <w:basedOn w:val="Normal"/>
    <w:rsid w:val="006632DB"/>
    <w:pPr>
      <w:numPr>
        <w:numId w:val="31"/>
      </w:numPr>
      <w:spacing w:after="240" w:line="270" w:lineRule="atLeast"/>
      <w:jc w:val="both"/>
    </w:pPr>
    <w:rPr>
      <w:rFonts w:cs="Arial"/>
      <w:sz w:val="20"/>
    </w:rPr>
  </w:style>
  <w:style w:type="paragraph" w:customStyle="1" w:styleId="RFP-AText">
    <w:name w:val="RFP-A. Text"/>
    <w:basedOn w:val="Normal"/>
    <w:rsid w:val="006632DB"/>
    <w:pPr>
      <w:numPr>
        <w:numId w:val="25"/>
      </w:numPr>
      <w:spacing w:after="240" w:line="270" w:lineRule="atLeast"/>
      <w:jc w:val="both"/>
    </w:pPr>
    <w:rPr>
      <w:rFonts w:cs="Arial"/>
      <w:sz w:val="20"/>
    </w:rPr>
  </w:style>
  <w:style w:type="paragraph" w:customStyle="1" w:styleId="RFP-1abullet">
    <w:name w:val="RFP-1.a.bullet"/>
    <w:basedOn w:val="Normal"/>
    <w:rsid w:val="006632DB"/>
    <w:pPr>
      <w:numPr>
        <w:ilvl w:val="3"/>
        <w:numId w:val="23"/>
      </w:numPr>
      <w:tabs>
        <w:tab w:val="num" w:pos="2664"/>
      </w:tabs>
      <w:spacing w:line="270" w:lineRule="atLeast"/>
      <w:ind w:left="2664" w:hanging="360"/>
      <w:jc w:val="both"/>
    </w:pPr>
    <w:rPr>
      <w:rFonts w:cs="Arial"/>
      <w:sz w:val="20"/>
    </w:rPr>
  </w:style>
  <w:style w:type="paragraph" w:customStyle="1" w:styleId="RFP-1abulletLAST">
    <w:name w:val="RFP-1.a.bullet LAST"/>
    <w:basedOn w:val="RFP-1abullet"/>
    <w:rsid w:val="006632DB"/>
    <w:pPr>
      <w:tabs>
        <w:tab w:val="clear" w:pos="2664"/>
      </w:tabs>
      <w:spacing w:after="240"/>
      <w:ind w:left="2880" w:hanging="720"/>
    </w:pPr>
  </w:style>
  <w:style w:type="paragraph" w:customStyle="1" w:styleId="Instructions">
    <w:name w:val="Instructions"/>
    <w:basedOn w:val="Normal"/>
    <w:rsid w:val="00891218"/>
    <w:pPr>
      <w:pBdr>
        <w:top w:val="single" w:sz="4" w:space="3" w:color="auto"/>
        <w:left w:val="single" w:sz="4" w:space="4" w:color="auto"/>
        <w:bottom w:val="single" w:sz="4" w:space="3" w:color="auto"/>
        <w:right w:val="single" w:sz="4" w:space="4" w:color="auto"/>
      </w:pBdr>
      <w:shd w:val="clear" w:color="auto" w:fill="E6E6E6"/>
      <w:spacing w:before="240" w:after="240" w:line="270" w:lineRule="atLeast"/>
      <w:jc w:val="center"/>
    </w:pPr>
    <w:rPr>
      <w:rFonts w:ascii="Frutiger 55 Roman" w:hAnsi="Frutiger 55 Roman"/>
      <w:i/>
      <w:sz w:val="20"/>
    </w:rPr>
  </w:style>
  <w:style w:type="paragraph" w:customStyle="1" w:styleId="StyleSalutationFrutiger55Roman10ptBefore0ptAfter">
    <w:name w:val="Style Salutation + Frutiger 55 Roman 10 pt Before:  0 pt After: ..."/>
    <w:basedOn w:val="Salutation"/>
    <w:rsid w:val="009C5186"/>
    <w:pPr>
      <w:spacing w:before="0" w:after="0" w:line="270" w:lineRule="atLeast"/>
    </w:pPr>
    <w:rPr>
      <w:rFonts w:ascii="Frutiger 55 Roman" w:hAnsi="Frutiger 55 Roman"/>
      <w:sz w:val="20"/>
    </w:rPr>
  </w:style>
  <w:style w:type="paragraph" w:customStyle="1" w:styleId="Letter">
    <w:name w:val="Letter"/>
    <w:basedOn w:val="Normal"/>
    <w:rsid w:val="00CB191D"/>
    <w:pPr>
      <w:ind w:left="1440" w:right="908"/>
    </w:pPr>
  </w:style>
  <w:style w:type="paragraph" w:styleId="Signature">
    <w:name w:val="Signature"/>
    <w:basedOn w:val="Normal"/>
    <w:rsid w:val="00B978E0"/>
    <w:pPr>
      <w:tabs>
        <w:tab w:val="left" w:pos="1440"/>
        <w:tab w:val="left" w:pos="5580"/>
      </w:tabs>
      <w:ind w:left="900" w:right="1080"/>
    </w:pPr>
    <w:rPr>
      <w:rFonts w:ascii="Times New Roman" w:hAnsi="Times New Roman"/>
      <w:b/>
      <w:color w:val="000000"/>
      <w:sz w:val="24"/>
    </w:rPr>
  </w:style>
  <w:style w:type="table" w:customStyle="1" w:styleId="TableGrid3">
    <w:name w:val="Table Grid3"/>
    <w:basedOn w:val="TableNormal"/>
    <w:next w:val="TableGrid"/>
    <w:rsid w:val="002C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Text">
    <w:name w:val="Attach-Text"/>
    <w:basedOn w:val="Normal"/>
    <w:rsid w:val="001230FF"/>
    <w:pPr>
      <w:spacing w:after="240" w:line="270" w:lineRule="atLeast"/>
      <w:jc w:val="both"/>
    </w:pPr>
    <w:rPr>
      <w:rFonts w:cs="Arial"/>
      <w:sz w:val="20"/>
    </w:rPr>
  </w:style>
  <w:style w:type="paragraph" w:customStyle="1" w:styleId="Attach-SubconTableHead">
    <w:name w:val="Attach-Subcon Table Head"/>
    <w:basedOn w:val="Normal"/>
    <w:rsid w:val="001230FF"/>
    <w:pPr>
      <w:spacing w:after="240" w:line="270" w:lineRule="atLeast"/>
      <w:jc w:val="center"/>
    </w:pPr>
    <w:rPr>
      <w:rFonts w:cs="Arial"/>
      <w:b/>
      <w:caps/>
      <w:sz w:val="20"/>
      <w:szCs w:val="22"/>
    </w:rPr>
  </w:style>
  <w:style w:type="paragraph" w:customStyle="1" w:styleId="Attach-SubconTablesubhead">
    <w:name w:val="Attach-Subcon Table subhead"/>
    <w:basedOn w:val="Normal"/>
    <w:rsid w:val="001230FF"/>
    <w:pPr>
      <w:spacing w:before="120" w:after="120" w:line="240" w:lineRule="atLeast"/>
      <w:jc w:val="center"/>
    </w:pPr>
    <w:rPr>
      <w:rFonts w:cs="Arial"/>
      <w:b/>
      <w:sz w:val="18"/>
      <w:szCs w:val="18"/>
    </w:rPr>
  </w:style>
  <w:style w:type="paragraph" w:customStyle="1" w:styleId="AttachTableblankline">
    <w:name w:val="Attach Table blank line"/>
    <w:basedOn w:val="Normal"/>
    <w:rsid w:val="001230FF"/>
    <w:rPr>
      <w:rFonts w:cs="Arial"/>
      <w:sz w:val="20"/>
    </w:rPr>
  </w:style>
  <w:style w:type="paragraph" w:customStyle="1" w:styleId="blankline">
    <w:name w:val="blankline"/>
    <w:basedOn w:val="Normal"/>
    <w:rsid w:val="001230FF"/>
    <w:pPr>
      <w:spacing w:line="270" w:lineRule="atLeast"/>
      <w:jc w:val="both"/>
    </w:pPr>
    <w:rPr>
      <w:sz w:val="20"/>
    </w:rPr>
  </w:style>
  <w:style w:type="character" w:customStyle="1" w:styleId="hilite1">
    <w:name w:val="hilite1"/>
    <w:rsid w:val="00DB2A47"/>
    <w:rPr>
      <w:b/>
      <w:bCs/>
      <w:color w:val="CC0000"/>
    </w:rPr>
  </w:style>
  <w:style w:type="paragraph" w:styleId="ListNumber">
    <w:name w:val="List Number"/>
    <w:aliases w:val="ln"/>
    <w:basedOn w:val="Normal"/>
    <w:rsid w:val="003D5480"/>
    <w:pPr>
      <w:numPr>
        <w:numId w:val="32"/>
      </w:numPr>
      <w:spacing w:after="120"/>
      <w:jc w:val="both"/>
    </w:pPr>
    <w:rPr>
      <w:rFonts w:ascii="Times New Roman" w:hAnsi="Times New Roman"/>
      <w:sz w:val="24"/>
    </w:rPr>
  </w:style>
  <w:style w:type="paragraph" w:customStyle="1" w:styleId="DefaultText">
    <w:name w:val="Default Text"/>
    <w:basedOn w:val="Normal"/>
    <w:rsid w:val="003D5480"/>
    <w:pPr>
      <w:jc w:val="both"/>
    </w:pPr>
    <w:rPr>
      <w:rFonts w:ascii="Times New Roman" w:hAnsi="Times New Roman"/>
      <w:sz w:val="24"/>
    </w:rPr>
  </w:style>
  <w:style w:type="paragraph" w:customStyle="1" w:styleId="Default">
    <w:name w:val="Default"/>
    <w:rsid w:val="003D5480"/>
    <w:pPr>
      <w:widowControl w:val="0"/>
      <w:autoSpaceDE w:val="0"/>
      <w:autoSpaceDN w:val="0"/>
      <w:adjustRightInd w:val="0"/>
    </w:pPr>
    <w:rPr>
      <w:rFonts w:ascii="CKNEFI+Arial,Bold" w:hAnsi="CKNEFI+Arial,Bold" w:cs="CKNEFI+Arial,Bold"/>
      <w:color w:val="000000"/>
    </w:rPr>
  </w:style>
  <w:style w:type="paragraph" w:customStyle="1" w:styleId="TableText">
    <w:name w:val="Table Text"/>
    <w:basedOn w:val="Normal"/>
    <w:rsid w:val="003D5480"/>
    <w:pPr>
      <w:jc w:val="both"/>
    </w:pPr>
    <w:rPr>
      <w:rFonts w:ascii="Times New Roman" w:hAnsi="Times New Roman"/>
      <w:sz w:val="24"/>
    </w:rPr>
  </w:style>
  <w:style w:type="paragraph" w:customStyle="1" w:styleId="OutlineAlpha1">
    <w:name w:val="Outline Alpha 1"/>
    <w:basedOn w:val="Normal"/>
    <w:rsid w:val="003D5480"/>
    <w:pPr>
      <w:numPr>
        <w:numId w:val="33"/>
      </w:numPr>
      <w:spacing w:before="60" w:after="60"/>
      <w:jc w:val="both"/>
    </w:pPr>
    <w:rPr>
      <w:rFonts w:ascii="Times New Roman" w:hAnsi="Times New Roman"/>
      <w:sz w:val="24"/>
    </w:rPr>
  </w:style>
  <w:style w:type="paragraph" w:customStyle="1" w:styleId="OutlineAlpha2">
    <w:name w:val="Outline Alpha 2"/>
    <w:basedOn w:val="Normal"/>
    <w:rsid w:val="003D5480"/>
    <w:pPr>
      <w:numPr>
        <w:ilvl w:val="1"/>
        <w:numId w:val="33"/>
      </w:numPr>
      <w:suppressAutoHyphens/>
      <w:spacing w:before="60" w:after="60"/>
      <w:jc w:val="both"/>
    </w:pPr>
    <w:rPr>
      <w:rFonts w:ascii="Times New Roman" w:hAnsi="Times New Roman"/>
      <w:sz w:val="24"/>
    </w:rPr>
  </w:style>
  <w:style w:type="paragraph" w:customStyle="1" w:styleId="OutlineAlpha3">
    <w:name w:val="Outline Alpha 3"/>
    <w:basedOn w:val="Normal"/>
    <w:rsid w:val="003D5480"/>
    <w:pPr>
      <w:keepNext/>
      <w:keepLines/>
      <w:numPr>
        <w:ilvl w:val="2"/>
        <w:numId w:val="33"/>
      </w:numPr>
      <w:suppressAutoHyphens/>
      <w:spacing w:before="60" w:after="60"/>
      <w:jc w:val="both"/>
    </w:pPr>
    <w:rPr>
      <w:rFonts w:ascii="Times New Roman" w:hAnsi="Times New Roman"/>
      <w:sz w:val="24"/>
    </w:rPr>
  </w:style>
  <w:style w:type="paragraph" w:customStyle="1" w:styleId="OutlineAlpha4">
    <w:name w:val="Outline Alpha 4"/>
    <w:basedOn w:val="Normal"/>
    <w:rsid w:val="003D5480"/>
    <w:pPr>
      <w:numPr>
        <w:ilvl w:val="3"/>
        <w:numId w:val="33"/>
      </w:numPr>
      <w:suppressAutoHyphens/>
      <w:spacing w:before="60" w:after="60"/>
      <w:jc w:val="both"/>
    </w:pPr>
    <w:rPr>
      <w:rFonts w:ascii="Times New Roman" w:hAnsi="Times New Roman"/>
      <w:sz w:val="24"/>
    </w:rPr>
  </w:style>
  <w:style w:type="paragraph" w:customStyle="1" w:styleId="PMi">
    <w:name w:val="PMi"/>
    <w:aliases w:val="ii,iii"/>
    <w:basedOn w:val="Normal"/>
    <w:rsid w:val="001F4B7A"/>
    <w:pPr>
      <w:tabs>
        <w:tab w:val="left" w:pos="1210"/>
      </w:tabs>
      <w:spacing w:before="60" w:line="270" w:lineRule="atLeast"/>
      <w:ind w:left="1209" w:hanging="390"/>
      <w:jc w:val="both"/>
    </w:pPr>
    <w:rPr>
      <w:rFonts w:ascii="Frutiger 55 Roman" w:hAnsi="Frutiger 55 Roman"/>
      <w:sz w:val="20"/>
    </w:rPr>
  </w:style>
  <w:style w:type="paragraph" w:customStyle="1" w:styleId="PMNumberingPara">
    <w:name w:val="PMNumberingPara"/>
    <w:basedOn w:val="PMabc"/>
    <w:rsid w:val="000B6C9C"/>
    <w:pPr>
      <w:ind w:left="446" w:firstLine="0"/>
    </w:pPr>
  </w:style>
  <w:style w:type="paragraph" w:customStyle="1" w:styleId="StyleStyleHeading1LinespacingAtleast135pt10pt">
    <w:name w:val="Style Style Heading 1 + Line spacing:  At least 13.5 pt + 10 pt"/>
    <w:basedOn w:val="StyleHeading1LinespacingAtleast135pt"/>
    <w:link w:val="StyleStyleHeading1LinespacingAtleast135pt10ptChar"/>
    <w:rsid w:val="00B94998"/>
    <w:pPr>
      <w:jc w:val="both"/>
    </w:pPr>
    <w:rPr>
      <w:sz w:val="20"/>
    </w:rPr>
  </w:style>
  <w:style w:type="character" w:customStyle="1" w:styleId="Heading1Char">
    <w:name w:val="Heading 1 Char"/>
    <w:link w:val="Heading1"/>
    <w:rsid w:val="00B94998"/>
    <w:rPr>
      <w:rFonts w:ascii="Arial" w:hAnsi="Arial" w:cs="Arial"/>
      <w:b/>
      <w:bCs/>
      <w:kern w:val="32"/>
      <w:sz w:val="32"/>
      <w:szCs w:val="32"/>
      <w:lang w:val="en-US" w:eastAsia="en-US" w:bidi="ar-SA"/>
    </w:rPr>
  </w:style>
  <w:style w:type="character" w:customStyle="1" w:styleId="StyleHeading1LinespacingAtleast135ptChar">
    <w:name w:val="Style Heading 1 + Line spacing:  At least 13.5 pt Char"/>
    <w:link w:val="StyleHeading1LinespacingAtleast135pt"/>
    <w:rsid w:val="00B94998"/>
    <w:rPr>
      <w:rFonts w:ascii="Frutiger 55 Roman" w:hAnsi="Frutiger 55 Roman" w:cs="Arial"/>
      <w:b/>
      <w:bCs/>
      <w:caps/>
      <w:kern w:val="28"/>
      <w:sz w:val="24"/>
      <w:szCs w:val="32"/>
      <w:lang w:val="en-US" w:eastAsia="en-US" w:bidi="ar-SA"/>
    </w:rPr>
  </w:style>
  <w:style w:type="character" w:customStyle="1" w:styleId="StyleStyleHeading1LinespacingAtleast135pt10ptChar">
    <w:name w:val="Style Style Heading 1 + Line spacing:  At least 13.5 pt + 10 pt Char"/>
    <w:basedOn w:val="StyleHeading1LinespacingAtleast135ptChar"/>
    <w:link w:val="StyleStyleHeading1LinespacingAtleast135pt10pt"/>
    <w:rsid w:val="00B94998"/>
    <w:rPr>
      <w:rFonts w:ascii="Frutiger 55 Roman" w:hAnsi="Frutiger 55 Roman" w:cs="Arial"/>
      <w:b/>
      <w:bCs/>
      <w:caps/>
      <w:kern w:val="28"/>
      <w:sz w:val="24"/>
      <w:szCs w:val="32"/>
      <w:lang w:val="en-US" w:eastAsia="en-US" w:bidi="ar-SA"/>
    </w:rPr>
  </w:style>
  <w:style w:type="paragraph" w:customStyle="1" w:styleId="PMTOC1">
    <w:name w:val="PM_TOC1"/>
    <w:basedOn w:val="Normal"/>
    <w:rsid w:val="00EA2A1F"/>
    <w:pPr>
      <w:tabs>
        <w:tab w:val="center" w:pos="738"/>
        <w:tab w:val="left" w:pos="990"/>
      </w:tabs>
      <w:spacing w:before="30" w:line="270" w:lineRule="atLeast"/>
      <w:ind w:left="216"/>
    </w:pPr>
    <w:rPr>
      <w:rFonts w:ascii="Frutiger 55 Roman" w:hAnsi="Frutiger 55 Roman"/>
      <w:sz w:val="20"/>
    </w:rPr>
  </w:style>
  <w:style w:type="paragraph" w:customStyle="1" w:styleId="PMTOC2">
    <w:name w:val="PM_TOC2"/>
    <w:basedOn w:val="PMTOC1"/>
    <w:rsid w:val="00D10444"/>
    <w:pPr>
      <w:tabs>
        <w:tab w:val="clear" w:pos="738"/>
        <w:tab w:val="clear" w:pos="990"/>
        <w:tab w:val="center" w:pos="1650"/>
        <w:tab w:val="left" w:pos="1836"/>
      </w:tabs>
      <w:ind w:left="990"/>
    </w:pPr>
  </w:style>
  <w:style w:type="paragraph" w:styleId="ListParagraph">
    <w:name w:val="List Paragraph"/>
    <w:basedOn w:val="Normal"/>
    <w:uiPriority w:val="34"/>
    <w:qFormat/>
    <w:rsid w:val="00827284"/>
    <w:pPr>
      <w:ind w:left="720"/>
    </w:pPr>
  </w:style>
  <w:style w:type="character" w:customStyle="1" w:styleId="FooterChar">
    <w:name w:val="Footer Char"/>
    <w:link w:val="Footer"/>
    <w:uiPriority w:val="99"/>
    <w:rsid w:val="000C58A4"/>
    <w:rPr>
      <w:rFonts w:ascii="Arial" w:hAnsi="Arial"/>
      <w:sz w:val="22"/>
    </w:rPr>
  </w:style>
  <w:style w:type="paragraph" w:styleId="TOCHeading">
    <w:name w:val="TOC Heading"/>
    <w:basedOn w:val="Heading1"/>
    <w:next w:val="Normal"/>
    <w:uiPriority w:val="39"/>
    <w:unhideWhenUsed/>
    <w:qFormat/>
    <w:rsid w:val="00C4340D"/>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documentbody1">
    <w:name w:val="documentbody1"/>
    <w:rsid w:val="00342541"/>
    <w:rPr>
      <w:rFonts w:ascii="Verdana" w:hAnsi="Verdana" w:cs="Times New Roman"/>
      <w:sz w:val="19"/>
      <w:szCs w:val="19"/>
    </w:rPr>
  </w:style>
  <w:style w:type="paragraph" w:styleId="Revision">
    <w:name w:val="Revision"/>
    <w:hidden/>
    <w:uiPriority w:val="71"/>
    <w:rsid w:val="00486EA7"/>
    <w:rPr>
      <w:rFonts w:ascii="Arial" w:hAnsi="Arial"/>
      <w:sz w:val="22"/>
    </w:rPr>
  </w:style>
  <w:style w:type="paragraph" w:styleId="TOC5">
    <w:name w:val="toc 5"/>
    <w:basedOn w:val="Normal"/>
    <w:next w:val="Normal"/>
    <w:autoRedefine/>
    <w:rsid w:val="000536AA"/>
    <w:pPr>
      <w:ind w:left="880"/>
    </w:pPr>
  </w:style>
  <w:style w:type="paragraph" w:styleId="TOC6">
    <w:name w:val="toc 6"/>
    <w:basedOn w:val="Normal"/>
    <w:next w:val="Normal"/>
    <w:autoRedefine/>
    <w:rsid w:val="000536AA"/>
    <w:pPr>
      <w:ind w:left="1100"/>
    </w:pPr>
  </w:style>
  <w:style w:type="paragraph" w:styleId="TOC7">
    <w:name w:val="toc 7"/>
    <w:basedOn w:val="Normal"/>
    <w:next w:val="Normal"/>
    <w:autoRedefine/>
    <w:rsid w:val="000536AA"/>
    <w:pPr>
      <w:ind w:left="1320"/>
    </w:pPr>
  </w:style>
  <w:style w:type="paragraph" w:styleId="TOC8">
    <w:name w:val="toc 8"/>
    <w:basedOn w:val="Normal"/>
    <w:next w:val="Normal"/>
    <w:autoRedefine/>
    <w:rsid w:val="000536AA"/>
    <w:pPr>
      <w:ind w:left="1540"/>
    </w:pPr>
  </w:style>
  <w:style w:type="paragraph" w:styleId="TOC9">
    <w:name w:val="toc 9"/>
    <w:basedOn w:val="Normal"/>
    <w:next w:val="Normal"/>
    <w:autoRedefine/>
    <w:rsid w:val="000536AA"/>
    <w:pPr>
      <w:ind w:left="1760"/>
    </w:pPr>
  </w:style>
  <w:style w:type="character" w:customStyle="1" w:styleId="HeaderChar">
    <w:name w:val="Header Char"/>
    <w:basedOn w:val="DefaultParagraphFont"/>
    <w:link w:val="Header"/>
    <w:uiPriority w:val="99"/>
    <w:rsid w:val="00C81E0C"/>
    <w:rPr>
      <w:rFonts w:ascii="Arial" w:hAnsi="Arial"/>
      <w:sz w:val="22"/>
    </w:rPr>
  </w:style>
  <w:style w:type="table" w:styleId="LightShading-Accent1">
    <w:name w:val="Light Shading Accent 1"/>
    <w:basedOn w:val="TableNormal"/>
    <w:uiPriority w:val="60"/>
    <w:rsid w:val="00C81E0C"/>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7570">
      <w:bodyDiv w:val="1"/>
      <w:marLeft w:val="0"/>
      <w:marRight w:val="0"/>
      <w:marTop w:val="0"/>
      <w:marBottom w:val="0"/>
      <w:divBdr>
        <w:top w:val="none" w:sz="0" w:space="0" w:color="auto"/>
        <w:left w:val="none" w:sz="0" w:space="0" w:color="auto"/>
        <w:bottom w:val="none" w:sz="0" w:space="0" w:color="auto"/>
        <w:right w:val="none" w:sz="0" w:space="0" w:color="auto"/>
      </w:divBdr>
    </w:div>
    <w:div w:id="167449363">
      <w:bodyDiv w:val="1"/>
      <w:marLeft w:val="0"/>
      <w:marRight w:val="0"/>
      <w:marTop w:val="0"/>
      <w:marBottom w:val="0"/>
      <w:divBdr>
        <w:top w:val="none" w:sz="0" w:space="0" w:color="auto"/>
        <w:left w:val="none" w:sz="0" w:space="0" w:color="auto"/>
        <w:bottom w:val="none" w:sz="0" w:space="0" w:color="auto"/>
        <w:right w:val="none" w:sz="0" w:space="0" w:color="auto"/>
      </w:divBdr>
    </w:div>
    <w:div w:id="702631097">
      <w:bodyDiv w:val="1"/>
      <w:marLeft w:val="0"/>
      <w:marRight w:val="0"/>
      <w:marTop w:val="0"/>
      <w:marBottom w:val="0"/>
      <w:divBdr>
        <w:top w:val="none" w:sz="0" w:space="0" w:color="auto"/>
        <w:left w:val="none" w:sz="0" w:space="0" w:color="auto"/>
        <w:bottom w:val="none" w:sz="0" w:space="0" w:color="auto"/>
        <w:right w:val="none" w:sz="0" w:space="0" w:color="auto"/>
      </w:divBdr>
    </w:div>
    <w:div w:id="941646645">
      <w:bodyDiv w:val="1"/>
      <w:marLeft w:val="0"/>
      <w:marRight w:val="0"/>
      <w:marTop w:val="0"/>
      <w:marBottom w:val="0"/>
      <w:divBdr>
        <w:top w:val="none" w:sz="0" w:space="0" w:color="auto"/>
        <w:left w:val="none" w:sz="0" w:space="0" w:color="auto"/>
        <w:bottom w:val="none" w:sz="0" w:space="0" w:color="auto"/>
        <w:right w:val="none" w:sz="0" w:space="0" w:color="auto"/>
      </w:divBdr>
    </w:div>
    <w:div w:id="1014962724">
      <w:bodyDiv w:val="1"/>
      <w:marLeft w:val="0"/>
      <w:marRight w:val="0"/>
      <w:marTop w:val="0"/>
      <w:marBottom w:val="0"/>
      <w:divBdr>
        <w:top w:val="none" w:sz="0" w:space="0" w:color="auto"/>
        <w:left w:val="none" w:sz="0" w:space="0" w:color="auto"/>
        <w:bottom w:val="none" w:sz="0" w:space="0" w:color="auto"/>
        <w:right w:val="none" w:sz="0" w:space="0" w:color="auto"/>
      </w:divBdr>
    </w:div>
    <w:div w:id="1232933716">
      <w:bodyDiv w:val="1"/>
      <w:marLeft w:val="0"/>
      <w:marRight w:val="0"/>
      <w:marTop w:val="0"/>
      <w:marBottom w:val="0"/>
      <w:divBdr>
        <w:top w:val="none" w:sz="0" w:space="0" w:color="auto"/>
        <w:left w:val="none" w:sz="0" w:space="0" w:color="auto"/>
        <w:bottom w:val="none" w:sz="0" w:space="0" w:color="auto"/>
        <w:right w:val="none" w:sz="0" w:space="0" w:color="auto"/>
      </w:divBdr>
    </w:div>
    <w:div w:id="1365207538">
      <w:bodyDiv w:val="1"/>
      <w:marLeft w:val="0"/>
      <w:marRight w:val="0"/>
      <w:marTop w:val="0"/>
      <w:marBottom w:val="0"/>
      <w:divBdr>
        <w:top w:val="none" w:sz="0" w:space="0" w:color="auto"/>
        <w:left w:val="none" w:sz="0" w:space="0" w:color="auto"/>
        <w:bottom w:val="none" w:sz="0" w:space="0" w:color="auto"/>
        <w:right w:val="none" w:sz="0" w:space="0" w:color="auto"/>
      </w:divBdr>
    </w:div>
    <w:div w:id="1764573909">
      <w:bodyDiv w:val="1"/>
      <w:marLeft w:val="0"/>
      <w:marRight w:val="0"/>
      <w:marTop w:val="0"/>
      <w:marBottom w:val="0"/>
      <w:divBdr>
        <w:top w:val="none" w:sz="0" w:space="0" w:color="auto"/>
        <w:left w:val="none" w:sz="0" w:space="0" w:color="auto"/>
        <w:bottom w:val="none" w:sz="0" w:space="0" w:color="auto"/>
        <w:right w:val="none" w:sz="0" w:space="0" w:color="auto"/>
      </w:divBdr>
    </w:div>
    <w:div w:id="1811559298">
      <w:bodyDiv w:val="1"/>
      <w:marLeft w:val="0"/>
      <w:marRight w:val="0"/>
      <w:marTop w:val="0"/>
      <w:marBottom w:val="0"/>
      <w:divBdr>
        <w:top w:val="none" w:sz="0" w:space="0" w:color="auto"/>
        <w:left w:val="none" w:sz="0" w:space="0" w:color="auto"/>
        <w:bottom w:val="none" w:sz="0" w:space="0" w:color="auto"/>
        <w:right w:val="none" w:sz="0" w:space="0" w:color="auto"/>
      </w:divBdr>
    </w:div>
    <w:div w:id="213216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nb.com/government"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r.ca.gov/DLSE/Debar.html"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am.gov/portal/public/SA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leginfo.legislature.ca.gov/faces/codes_displayText.xhtml?lawCode=PUC&amp;division=12.7.&amp;title=&amp;part=&amp;chapter=3.&amp;article=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38E35-D609-44B2-A43E-D6F447D55E70}">
  <ds:schemaRefs>
    <ds:schemaRef ds:uri="http://schemas.openxmlformats.org/officeDocument/2006/bibliography"/>
  </ds:schemaRefs>
</ds:datastoreItem>
</file>

<file path=customXml/itemProps3.xml><?xml version="1.0" encoding="utf-8"?>
<ds:datastoreItem xmlns:ds="http://schemas.openxmlformats.org/officeDocument/2006/customXml" ds:itemID="{23199062-45B4-40EE-8868-762D7472C8A2}"/>
</file>

<file path=customXml/itemProps4.xml><?xml version="1.0" encoding="utf-8"?>
<ds:datastoreItem xmlns:ds="http://schemas.openxmlformats.org/officeDocument/2006/customXml" ds:itemID="{17A15C28-9FCE-42D5-BF0E-F2F7FE58502B}"/>
</file>

<file path=customXml/itemProps5.xml><?xml version="1.0" encoding="utf-8"?>
<ds:datastoreItem xmlns:ds="http://schemas.openxmlformats.org/officeDocument/2006/customXml" ds:itemID="{73CDD434-C1A3-4CAE-BD8E-1991CD67C711}"/>
</file>

<file path=docProps/app.xml><?xml version="1.0" encoding="utf-8"?>
<Properties xmlns="http://schemas.openxmlformats.org/officeDocument/2006/extended-properties" xmlns:vt="http://schemas.openxmlformats.org/officeDocument/2006/docPropsVTypes">
  <Template>Normal</Template>
  <TotalTime>0</TotalTime>
  <Pages>61</Pages>
  <Words>28694</Words>
  <Characters>159253</Characters>
  <Application>Microsoft Office Word</Application>
  <DocSecurity>0</DocSecurity>
  <Lines>1327</Lines>
  <Paragraphs>375</Paragraphs>
  <ScaleCrop>false</ScaleCrop>
  <HeadingPairs>
    <vt:vector size="2" baseType="variant">
      <vt:variant>
        <vt:lpstr>Title</vt:lpstr>
      </vt:variant>
      <vt:variant>
        <vt:i4>1</vt:i4>
      </vt:variant>
    </vt:vector>
  </HeadingPairs>
  <TitlesOfParts>
    <vt:vector size="1" baseType="lpstr">
      <vt:lpstr>RTPA Procurement Manual</vt:lpstr>
    </vt:vector>
  </TitlesOfParts>
  <Company>RAPS</Company>
  <LinksUpToDate>false</LinksUpToDate>
  <CharactersWithSpaces>187572</CharactersWithSpaces>
  <SharedDoc>false</SharedDoc>
  <HyperlinkBase/>
  <HLinks>
    <vt:vector size="1338" baseType="variant">
      <vt:variant>
        <vt:i4>3670053</vt:i4>
      </vt:variant>
      <vt:variant>
        <vt:i4>876</vt:i4>
      </vt:variant>
      <vt:variant>
        <vt:i4>0</vt:i4>
      </vt:variant>
      <vt:variant>
        <vt:i4>5</vt:i4>
      </vt:variant>
      <vt:variant>
        <vt:lpwstr/>
      </vt:variant>
      <vt:variant>
        <vt:lpwstr>Appendix31</vt:lpwstr>
      </vt:variant>
      <vt:variant>
        <vt:i4>3670053</vt:i4>
      </vt:variant>
      <vt:variant>
        <vt:i4>873</vt:i4>
      </vt:variant>
      <vt:variant>
        <vt:i4>0</vt:i4>
      </vt:variant>
      <vt:variant>
        <vt:i4>5</vt:i4>
      </vt:variant>
      <vt:variant>
        <vt:lpwstr/>
      </vt:variant>
      <vt:variant>
        <vt:lpwstr>Appendix31</vt:lpwstr>
      </vt:variant>
      <vt:variant>
        <vt:i4>4128804</vt:i4>
      </vt:variant>
      <vt:variant>
        <vt:i4>870</vt:i4>
      </vt:variant>
      <vt:variant>
        <vt:i4>0</vt:i4>
      </vt:variant>
      <vt:variant>
        <vt:i4>5</vt:i4>
      </vt:variant>
      <vt:variant>
        <vt:lpwstr/>
      </vt:variant>
      <vt:variant>
        <vt:lpwstr>Appendix26</vt:lpwstr>
      </vt:variant>
      <vt:variant>
        <vt:i4>2752597</vt:i4>
      </vt:variant>
      <vt:variant>
        <vt:i4>867</vt:i4>
      </vt:variant>
      <vt:variant>
        <vt:i4>0</vt:i4>
      </vt:variant>
      <vt:variant>
        <vt:i4>5</vt:i4>
      </vt:variant>
      <vt:variant>
        <vt:lpwstr>http://www.sandag.org/contracts</vt:lpwstr>
      </vt:variant>
      <vt:variant>
        <vt:lpwstr/>
      </vt:variant>
      <vt:variant>
        <vt:i4>1114200</vt:i4>
      </vt:variant>
      <vt:variant>
        <vt:i4>864</vt:i4>
      </vt:variant>
      <vt:variant>
        <vt:i4>0</vt:i4>
      </vt:variant>
      <vt:variant>
        <vt:i4>5</vt:i4>
      </vt:variant>
      <vt:variant>
        <vt:lpwstr>http://www.dcaa.mil/cam.html</vt:lpwstr>
      </vt:variant>
      <vt:variant>
        <vt:lpwstr/>
      </vt:variant>
      <vt:variant>
        <vt:i4>4587566</vt:i4>
      </vt:variant>
      <vt:variant>
        <vt:i4>861</vt:i4>
      </vt:variant>
      <vt:variant>
        <vt:i4>0</vt:i4>
      </vt:variant>
      <vt:variant>
        <vt:i4>5</vt:i4>
      </vt:variant>
      <vt:variant>
        <vt:lpwstr>http://farsite.hill.af.mil/vffara.htm</vt:lpwstr>
      </vt:variant>
      <vt:variant>
        <vt:lpwstr/>
      </vt:variant>
      <vt:variant>
        <vt:i4>1900582</vt:i4>
      </vt:variant>
      <vt:variant>
        <vt:i4>858</vt:i4>
      </vt:variant>
      <vt:variant>
        <vt:i4>0</vt:i4>
      </vt:variant>
      <vt:variant>
        <vt:i4>5</vt:i4>
      </vt:variant>
      <vt:variant>
        <vt:lpwstr>http://www.fta.dot.gov/documents/Helpline_Price_Guide.doc</vt:lpwstr>
      </vt:variant>
      <vt:variant>
        <vt:lpwstr/>
      </vt:variant>
      <vt:variant>
        <vt:i4>2687034</vt:i4>
      </vt:variant>
      <vt:variant>
        <vt:i4>855</vt:i4>
      </vt:variant>
      <vt:variant>
        <vt:i4>0</vt:i4>
      </vt:variant>
      <vt:variant>
        <vt:i4>5</vt:i4>
      </vt:variant>
      <vt:variant>
        <vt:lpwstr>http://www.fta.dot.gov/legislation_law/12349_8641.html</vt:lpwstr>
      </vt:variant>
      <vt:variant>
        <vt:lpwstr/>
      </vt:variant>
      <vt:variant>
        <vt:i4>589856</vt:i4>
      </vt:variant>
      <vt:variant>
        <vt:i4>852</vt:i4>
      </vt:variant>
      <vt:variant>
        <vt:i4>0</vt:i4>
      </vt:variant>
      <vt:variant>
        <vt:i4>5</vt:i4>
      </vt:variant>
      <vt:variant>
        <vt:lpwstr/>
      </vt:variant>
      <vt:variant>
        <vt:lpwstr>Appendix6</vt:lpwstr>
      </vt:variant>
      <vt:variant>
        <vt:i4>3866660</vt:i4>
      </vt:variant>
      <vt:variant>
        <vt:i4>849</vt:i4>
      </vt:variant>
      <vt:variant>
        <vt:i4>0</vt:i4>
      </vt:variant>
      <vt:variant>
        <vt:i4>5</vt:i4>
      </vt:variant>
      <vt:variant>
        <vt:lpwstr/>
      </vt:variant>
      <vt:variant>
        <vt:lpwstr>Appendix22</vt:lpwstr>
      </vt:variant>
      <vt:variant>
        <vt:i4>589870</vt:i4>
      </vt:variant>
      <vt:variant>
        <vt:i4>846</vt:i4>
      </vt:variant>
      <vt:variant>
        <vt:i4>0</vt:i4>
      </vt:variant>
      <vt:variant>
        <vt:i4>5</vt:i4>
      </vt:variant>
      <vt:variant>
        <vt:lpwstr/>
      </vt:variant>
      <vt:variant>
        <vt:lpwstr>Appendix8</vt:lpwstr>
      </vt:variant>
      <vt:variant>
        <vt:i4>589856</vt:i4>
      </vt:variant>
      <vt:variant>
        <vt:i4>843</vt:i4>
      </vt:variant>
      <vt:variant>
        <vt:i4>0</vt:i4>
      </vt:variant>
      <vt:variant>
        <vt:i4>5</vt:i4>
      </vt:variant>
      <vt:variant>
        <vt:lpwstr/>
      </vt:variant>
      <vt:variant>
        <vt:lpwstr>Appendix6</vt:lpwstr>
      </vt:variant>
      <vt:variant>
        <vt:i4>589859</vt:i4>
      </vt:variant>
      <vt:variant>
        <vt:i4>840</vt:i4>
      </vt:variant>
      <vt:variant>
        <vt:i4>0</vt:i4>
      </vt:variant>
      <vt:variant>
        <vt:i4>5</vt:i4>
      </vt:variant>
      <vt:variant>
        <vt:lpwstr/>
      </vt:variant>
      <vt:variant>
        <vt:lpwstr>Appendix5</vt:lpwstr>
      </vt:variant>
      <vt:variant>
        <vt:i4>589857</vt:i4>
      </vt:variant>
      <vt:variant>
        <vt:i4>837</vt:i4>
      </vt:variant>
      <vt:variant>
        <vt:i4>0</vt:i4>
      </vt:variant>
      <vt:variant>
        <vt:i4>5</vt:i4>
      </vt:variant>
      <vt:variant>
        <vt:lpwstr/>
      </vt:variant>
      <vt:variant>
        <vt:lpwstr>Appendix7</vt:lpwstr>
      </vt:variant>
      <vt:variant>
        <vt:i4>589870</vt:i4>
      </vt:variant>
      <vt:variant>
        <vt:i4>834</vt:i4>
      </vt:variant>
      <vt:variant>
        <vt:i4>0</vt:i4>
      </vt:variant>
      <vt:variant>
        <vt:i4>5</vt:i4>
      </vt:variant>
      <vt:variant>
        <vt:lpwstr/>
      </vt:variant>
      <vt:variant>
        <vt:lpwstr>Appendix8</vt:lpwstr>
      </vt:variant>
      <vt:variant>
        <vt:i4>589870</vt:i4>
      </vt:variant>
      <vt:variant>
        <vt:i4>831</vt:i4>
      </vt:variant>
      <vt:variant>
        <vt:i4>0</vt:i4>
      </vt:variant>
      <vt:variant>
        <vt:i4>5</vt:i4>
      </vt:variant>
      <vt:variant>
        <vt:lpwstr/>
      </vt:variant>
      <vt:variant>
        <vt:lpwstr>Appendix8</vt:lpwstr>
      </vt:variant>
      <vt:variant>
        <vt:i4>589857</vt:i4>
      </vt:variant>
      <vt:variant>
        <vt:i4>828</vt:i4>
      </vt:variant>
      <vt:variant>
        <vt:i4>0</vt:i4>
      </vt:variant>
      <vt:variant>
        <vt:i4>5</vt:i4>
      </vt:variant>
      <vt:variant>
        <vt:lpwstr/>
      </vt:variant>
      <vt:variant>
        <vt:lpwstr>Appendix7</vt:lpwstr>
      </vt:variant>
      <vt:variant>
        <vt:i4>1114238</vt:i4>
      </vt:variant>
      <vt:variant>
        <vt:i4>825</vt:i4>
      </vt:variant>
      <vt:variant>
        <vt:i4>0</vt:i4>
      </vt:variant>
      <vt:variant>
        <vt:i4>5</vt:i4>
      </vt:variant>
      <vt:variant>
        <vt:lpwstr>http://www.sandag.org/index.asp?fuseaction=rfps.legal</vt:lpwstr>
      </vt:variant>
      <vt:variant>
        <vt:lpwstr/>
      </vt:variant>
      <vt:variant>
        <vt:i4>3866660</vt:i4>
      </vt:variant>
      <vt:variant>
        <vt:i4>822</vt:i4>
      </vt:variant>
      <vt:variant>
        <vt:i4>0</vt:i4>
      </vt:variant>
      <vt:variant>
        <vt:i4>5</vt:i4>
      </vt:variant>
      <vt:variant>
        <vt:lpwstr/>
      </vt:variant>
      <vt:variant>
        <vt:lpwstr>Appendix22</vt:lpwstr>
      </vt:variant>
      <vt:variant>
        <vt:i4>589856</vt:i4>
      </vt:variant>
      <vt:variant>
        <vt:i4>819</vt:i4>
      </vt:variant>
      <vt:variant>
        <vt:i4>0</vt:i4>
      </vt:variant>
      <vt:variant>
        <vt:i4>5</vt:i4>
      </vt:variant>
      <vt:variant>
        <vt:lpwstr/>
      </vt:variant>
      <vt:variant>
        <vt:lpwstr>Appendix6</vt:lpwstr>
      </vt:variant>
      <vt:variant>
        <vt:i4>6946830</vt:i4>
      </vt:variant>
      <vt:variant>
        <vt:i4>816</vt:i4>
      </vt:variant>
      <vt:variant>
        <vt:i4>0</vt:i4>
      </vt:variant>
      <vt:variant>
        <vt:i4>5</vt:i4>
      </vt:variant>
      <vt:variant>
        <vt:lpwstr>http://leginfo.legislature.ca.gov/faces/codes_displayText.xhtml?lawCode=LAB&amp;division=2.&amp;title=&amp;part=7.&amp;chapter=1.&amp;article=2.</vt:lpwstr>
      </vt:variant>
      <vt:variant>
        <vt:lpwstr/>
      </vt:variant>
      <vt:variant>
        <vt:i4>7733368</vt:i4>
      </vt:variant>
      <vt:variant>
        <vt:i4>813</vt:i4>
      </vt:variant>
      <vt:variant>
        <vt:i4>0</vt:i4>
      </vt:variant>
      <vt:variant>
        <vt:i4>5</vt:i4>
      </vt:variant>
      <vt:variant>
        <vt:lpwstr>http://leginfo.legislature.ca.gov/faces/codes_displayexpandedbranch.xhtml</vt:lpwstr>
      </vt:variant>
      <vt:variant>
        <vt:lpwstr/>
      </vt:variant>
      <vt:variant>
        <vt:i4>3211301</vt:i4>
      </vt:variant>
      <vt:variant>
        <vt:i4>810</vt:i4>
      </vt:variant>
      <vt:variant>
        <vt:i4>0</vt:i4>
      </vt:variant>
      <vt:variant>
        <vt:i4>5</vt:i4>
      </vt:variant>
      <vt:variant>
        <vt:lpwstr/>
      </vt:variant>
      <vt:variant>
        <vt:lpwstr>Appendix38</vt:lpwstr>
      </vt:variant>
      <vt:variant>
        <vt:i4>4063269</vt:i4>
      </vt:variant>
      <vt:variant>
        <vt:i4>807</vt:i4>
      </vt:variant>
      <vt:variant>
        <vt:i4>0</vt:i4>
      </vt:variant>
      <vt:variant>
        <vt:i4>5</vt:i4>
      </vt:variant>
      <vt:variant>
        <vt:lpwstr/>
      </vt:variant>
      <vt:variant>
        <vt:lpwstr>Appendix37</vt:lpwstr>
      </vt:variant>
      <vt:variant>
        <vt:i4>589856</vt:i4>
      </vt:variant>
      <vt:variant>
        <vt:i4>804</vt:i4>
      </vt:variant>
      <vt:variant>
        <vt:i4>0</vt:i4>
      </vt:variant>
      <vt:variant>
        <vt:i4>5</vt:i4>
      </vt:variant>
      <vt:variant>
        <vt:lpwstr/>
      </vt:variant>
      <vt:variant>
        <vt:lpwstr>Appendix6</vt:lpwstr>
      </vt:variant>
      <vt:variant>
        <vt:i4>589858</vt:i4>
      </vt:variant>
      <vt:variant>
        <vt:i4>801</vt:i4>
      </vt:variant>
      <vt:variant>
        <vt:i4>0</vt:i4>
      </vt:variant>
      <vt:variant>
        <vt:i4>5</vt:i4>
      </vt:variant>
      <vt:variant>
        <vt:lpwstr/>
      </vt:variant>
      <vt:variant>
        <vt:lpwstr>Appendix4</vt:lpwstr>
      </vt:variant>
      <vt:variant>
        <vt:i4>589858</vt:i4>
      </vt:variant>
      <vt:variant>
        <vt:i4>798</vt:i4>
      </vt:variant>
      <vt:variant>
        <vt:i4>0</vt:i4>
      </vt:variant>
      <vt:variant>
        <vt:i4>5</vt:i4>
      </vt:variant>
      <vt:variant>
        <vt:lpwstr/>
      </vt:variant>
      <vt:variant>
        <vt:lpwstr>Appendix4</vt:lpwstr>
      </vt:variant>
      <vt:variant>
        <vt:i4>589858</vt:i4>
      </vt:variant>
      <vt:variant>
        <vt:i4>795</vt:i4>
      </vt:variant>
      <vt:variant>
        <vt:i4>0</vt:i4>
      </vt:variant>
      <vt:variant>
        <vt:i4>5</vt:i4>
      </vt:variant>
      <vt:variant>
        <vt:lpwstr/>
      </vt:variant>
      <vt:variant>
        <vt:lpwstr>Appendix4</vt:lpwstr>
      </vt:variant>
      <vt:variant>
        <vt:i4>7798793</vt:i4>
      </vt:variant>
      <vt:variant>
        <vt:i4>792</vt:i4>
      </vt:variant>
      <vt:variant>
        <vt:i4>0</vt:i4>
      </vt:variant>
      <vt:variant>
        <vt:i4>5</vt:i4>
      </vt:variant>
      <vt:variant>
        <vt:lpwstr>http://leginfo.legislature.ca.gov/faces/codes_displayText.xhtml?lawCode=PCC&amp;division=2.&amp;title=&amp;part=1.&amp;chapter=6.6.&amp;article=</vt:lpwstr>
      </vt:variant>
      <vt:variant>
        <vt:lpwstr/>
      </vt:variant>
      <vt:variant>
        <vt:i4>4587563</vt:i4>
      </vt:variant>
      <vt:variant>
        <vt:i4>789</vt:i4>
      </vt:variant>
      <vt:variant>
        <vt:i4>0</vt:i4>
      </vt:variant>
      <vt:variant>
        <vt:i4>5</vt:i4>
      </vt:variant>
      <vt:variant>
        <vt:lpwstr>http://leginfo.legislature.ca.gov/faces/codes_displayText.xhtml?lawCode=PCC&amp;division=2.&amp;title=&amp;part=3.&amp;chapter=1.&amp;article=6.8.</vt:lpwstr>
      </vt:variant>
      <vt:variant>
        <vt:lpwstr/>
      </vt:variant>
      <vt:variant>
        <vt:i4>589858</vt:i4>
      </vt:variant>
      <vt:variant>
        <vt:i4>786</vt:i4>
      </vt:variant>
      <vt:variant>
        <vt:i4>0</vt:i4>
      </vt:variant>
      <vt:variant>
        <vt:i4>5</vt:i4>
      </vt:variant>
      <vt:variant>
        <vt:lpwstr/>
      </vt:variant>
      <vt:variant>
        <vt:lpwstr>Appendix4</vt:lpwstr>
      </vt:variant>
      <vt:variant>
        <vt:i4>983132</vt:i4>
      </vt:variant>
      <vt:variant>
        <vt:i4>783</vt:i4>
      </vt:variant>
      <vt:variant>
        <vt:i4>0</vt:i4>
      </vt:variant>
      <vt:variant>
        <vt:i4>5</vt:i4>
      </vt:variant>
      <vt:variant>
        <vt:lpwstr>http://leginfo.legislature.ca.gov/faces/codes_displaySection.xhtml?lawCode=PUC&amp;sectionNum=132352.4.</vt:lpwstr>
      </vt:variant>
      <vt:variant>
        <vt:lpwstr/>
      </vt:variant>
      <vt:variant>
        <vt:i4>3145767</vt:i4>
      </vt:variant>
      <vt:variant>
        <vt:i4>780</vt:i4>
      </vt:variant>
      <vt:variant>
        <vt:i4>0</vt:i4>
      </vt:variant>
      <vt:variant>
        <vt:i4>5</vt:i4>
      </vt:variant>
      <vt:variant>
        <vt:lpwstr/>
      </vt:variant>
      <vt:variant>
        <vt:lpwstr>Appendix19</vt:lpwstr>
      </vt:variant>
      <vt:variant>
        <vt:i4>983132</vt:i4>
      </vt:variant>
      <vt:variant>
        <vt:i4>777</vt:i4>
      </vt:variant>
      <vt:variant>
        <vt:i4>0</vt:i4>
      </vt:variant>
      <vt:variant>
        <vt:i4>5</vt:i4>
      </vt:variant>
      <vt:variant>
        <vt:lpwstr>http://leginfo.legislature.ca.gov/faces/codes_displaySection.xhtml?lawCode=PUC&amp;sectionNum=132352.4.</vt:lpwstr>
      </vt:variant>
      <vt:variant>
        <vt:lpwstr/>
      </vt:variant>
      <vt:variant>
        <vt:i4>589856</vt:i4>
      </vt:variant>
      <vt:variant>
        <vt:i4>774</vt:i4>
      </vt:variant>
      <vt:variant>
        <vt:i4>0</vt:i4>
      </vt:variant>
      <vt:variant>
        <vt:i4>5</vt:i4>
      </vt:variant>
      <vt:variant>
        <vt:lpwstr/>
      </vt:variant>
      <vt:variant>
        <vt:lpwstr>Appendix6</vt:lpwstr>
      </vt:variant>
      <vt:variant>
        <vt:i4>589858</vt:i4>
      </vt:variant>
      <vt:variant>
        <vt:i4>771</vt:i4>
      </vt:variant>
      <vt:variant>
        <vt:i4>0</vt:i4>
      </vt:variant>
      <vt:variant>
        <vt:i4>5</vt:i4>
      </vt:variant>
      <vt:variant>
        <vt:lpwstr/>
      </vt:variant>
      <vt:variant>
        <vt:lpwstr>Appendix4</vt:lpwstr>
      </vt:variant>
      <vt:variant>
        <vt:i4>589861</vt:i4>
      </vt:variant>
      <vt:variant>
        <vt:i4>768</vt:i4>
      </vt:variant>
      <vt:variant>
        <vt:i4>0</vt:i4>
      </vt:variant>
      <vt:variant>
        <vt:i4>5</vt:i4>
      </vt:variant>
      <vt:variant>
        <vt:lpwstr/>
      </vt:variant>
      <vt:variant>
        <vt:lpwstr>Appendix3</vt:lpwstr>
      </vt:variant>
      <vt:variant>
        <vt:i4>589860</vt:i4>
      </vt:variant>
      <vt:variant>
        <vt:i4>765</vt:i4>
      </vt:variant>
      <vt:variant>
        <vt:i4>0</vt:i4>
      </vt:variant>
      <vt:variant>
        <vt:i4>5</vt:i4>
      </vt:variant>
      <vt:variant>
        <vt:lpwstr/>
      </vt:variant>
      <vt:variant>
        <vt:lpwstr>Appendix2</vt:lpwstr>
      </vt:variant>
      <vt:variant>
        <vt:i4>983132</vt:i4>
      </vt:variant>
      <vt:variant>
        <vt:i4>762</vt:i4>
      </vt:variant>
      <vt:variant>
        <vt:i4>0</vt:i4>
      </vt:variant>
      <vt:variant>
        <vt:i4>5</vt:i4>
      </vt:variant>
      <vt:variant>
        <vt:lpwstr>http://leginfo.legislature.ca.gov/faces/codes_displaySection.xhtml?lawCode=PUC&amp;sectionNum=132352.4.</vt:lpwstr>
      </vt:variant>
      <vt:variant>
        <vt:lpwstr/>
      </vt:variant>
      <vt:variant>
        <vt:i4>589856</vt:i4>
      </vt:variant>
      <vt:variant>
        <vt:i4>759</vt:i4>
      </vt:variant>
      <vt:variant>
        <vt:i4>0</vt:i4>
      </vt:variant>
      <vt:variant>
        <vt:i4>5</vt:i4>
      </vt:variant>
      <vt:variant>
        <vt:lpwstr/>
      </vt:variant>
      <vt:variant>
        <vt:lpwstr>Appendix6</vt:lpwstr>
      </vt:variant>
      <vt:variant>
        <vt:i4>589859</vt:i4>
      </vt:variant>
      <vt:variant>
        <vt:i4>756</vt:i4>
      </vt:variant>
      <vt:variant>
        <vt:i4>0</vt:i4>
      </vt:variant>
      <vt:variant>
        <vt:i4>5</vt:i4>
      </vt:variant>
      <vt:variant>
        <vt:lpwstr/>
      </vt:variant>
      <vt:variant>
        <vt:lpwstr>Appendix5</vt:lpwstr>
      </vt:variant>
      <vt:variant>
        <vt:i4>589858</vt:i4>
      </vt:variant>
      <vt:variant>
        <vt:i4>753</vt:i4>
      </vt:variant>
      <vt:variant>
        <vt:i4>0</vt:i4>
      </vt:variant>
      <vt:variant>
        <vt:i4>5</vt:i4>
      </vt:variant>
      <vt:variant>
        <vt:lpwstr/>
      </vt:variant>
      <vt:variant>
        <vt:lpwstr>Appendix4</vt:lpwstr>
      </vt:variant>
      <vt:variant>
        <vt:i4>589861</vt:i4>
      </vt:variant>
      <vt:variant>
        <vt:i4>750</vt:i4>
      </vt:variant>
      <vt:variant>
        <vt:i4>0</vt:i4>
      </vt:variant>
      <vt:variant>
        <vt:i4>5</vt:i4>
      </vt:variant>
      <vt:variant>
        <vt:lpwstr/>
      </vt:variant>
      <vt:variant>
        <vt:lpwstr>Appendix3</vt:lpwstr>
      </vt:variant>
      <vt:variant>
        <vt:i4>589860</vt:i4>
      </vt:variant>
      <vt:variant>
        <vt:i4>747</vt:i4>
      </vt:variant>
      <vt:variant>
        <vt:i4>0</vt:i4>
      </vt:variant>
      <vt:variant>
        <vt:i4>5</vt:i4>
      </vt:variant>
      <vt:variant>
        <vt:lpwstr/>
      </vt:variant>
      <vt:variant>
        <vt:lpwstr>Appendix2</vt:lpwstr>
      </vt:variant>
      <vt:variant>
        <vt:i4>983132</vt:i4>
      </vt:variant>
      <vt:variant>
        <vt:i4>744</vt:i4>
      </vt:variant>
      <vt:variant>
        <vt:i4>0</vt:i4>
      </vt:variant>
      <vt:variant>
        <vt:i4>5</vt:i4>
      </vt:variant>
      <vt:variant>
        <vt:lpwstr>http://leginfo.legislature.ca.gov/faces/codes_displaySection.xhtml?lawCode=PUC&amp;sectionNum=132352.4.</vt:lpwstr>
      </vt:variant>
      <vt:variant>
        <vt:lpwstr/>
      </vt:variant>
      <vt:variant>
        <vt:i4>589856</vt:i4>
      </vt:variant>
      <vt:variant>
        <vt:i4>741</vt:i4>
      </vt:variant>
      <vt:variant>
        <vt:i4>0</vt:i4>
      </vt:variant>
      <vt:variant>
        <vt:i4>5</vt:i4>
      </vt:variant>
      <vt:variant>
        <vt:lpwstr/>
      </vt:variant>
      <vt:variant>
        <vt:lpwstr>Appendix6</vt:lpwstr>
      </vt:variant>
      <vt:variant>
        <vt:i4>589859</vt:i4>
      </vt:variant>
      <vt:variant>
        <vt:i4>738</vt:i4>
      </vt:variant>
      <vt:variant>
        <vt:i4>0</vt:i4>
      </vt:variant>
      <vt:variant>
        <vt:i4>5</vt:i4>
      </vt:variant>
      <vt:variant>
        <vt:lpwstr/>
      </vt:variant>
      <vt:variant>
        <vt:lpwstr>Appendix5</vt:lpwstr>
      </vt:variant>
      <vt:variant>
        <vt:i4>589858</vt:i4>
      </vt:variant>
      <vt:variant>
        <vt:i4>735</vt:i4>
      </vt:variant>
      <vt:variant>
        <vt:i4>0</vt:i4>
      </vt:variant>
      <vt:variant>
        <vt:i4>5</vt:i4>
      </vt:variant>
      <vt:variant>
        <vt:lpwstr/>
      </vt:variant>
      <vt:variant>
        <vt:lpwstr>Appendix4</vt:lpwstr>
      </vt:variant>
      <vt:variant>
        <vt:i4>589861</vt:i4>
      </vt:variant>
      <vt:variant>
        <vt:i4>732</vt:i4>
      </vt:variant>
      <vt:variant>
        <vt:i4>0</vt:i4>
      </vt:variant>
      <vt:variant>
        <vt:i4>5</vt:i4>
      </vt:variant>
      <vt:variant>
        <vt:lpwstr/>
      </vt:variant>
      <vt:variant>
        <vt:lpwstr>Appendix3</vt:lpwstr>
      </vt:variant>
      <vt:variant>
        <vt:i4>589860</vt:i4>
      </vt:variant>
      <vt:variant>
        <vt:i4>729</vt:i4>
      </vt:variant>
      <vt:variant>
        <vt:i4>0</vt:i4>
      </vt:variant>
      <vt:variant>
        <vt:i4>5</vt:i4>
      </vt:variant>
      <vt:variant>
        <vt:lpwstr/>
      </vt:variant>
      <vt:variant>
        <vt:lpwstr>Appendix2</vt:lpwstr>
      </vt:variant>
      <vt:variant>
        <vt:i4>3211365</vt:i4>
      </vt:variant>
      <vt:variant>
        <vt:i4>726</vt:i4>
      </vt:variant>
      <vt:variant>
        <vt:i4>0</vt:i4>
      </vt:variant>
      <vt:variant>
        <vt:i4>5</vt:i4>
      </vt:variant>
      <vt:variant>
        <vt:lpwstr>http://www.dot.ca.gov/hq/LocalPrograms/lpp/LPP13-01-2013-05-14.pdf</vt:lpwstr>
      </vt:variant>
      <vt:variant>
        <vt:lpwstr/>
      </vt:variant>
      <vt:variant>
        <vt:i4>3211303</vt:i4>
      </vt:variant>
      <vt:variant>
        <vt:i4>723</vt:i4>
      </vt:variant>
      <vt:variant>
        <vt:i4>0</vt:i4>
      </vt:variant>
      <vt:variant>
        <vt:i4>5</vt:i4>
      </vt:variant>
      <vt:variant>
        <vt:lpwstr/>
      </vt:variant>
      <vt:variant>
        <vt:lpwstr>Appendix18</vt:lpwstr>
      </vt:variant>
      <vt:variant>
        <vt:i4>983132</vt:i4>
      </vt:variant>
      <vt:variant>
        <vt:i4>720</vt:i4>
      </vt:variant>
      <vt:variant>
        <vt:i4>0</vt:i4>
      </vt:variant>
      <vt:variant>
        <vt:i4>5</vt:i4>
      </vt:variant>
      <vt:variant>
        <vt:lpwstr>http://leginfo.legislature.ca.gov/faces/codes_displaySection.xhtml?lawCode=PUC&amp;sectionNum=132352.4.</vt:lpwstr>
      </vt:variant>
      <vt:variant>
        <vt:lpwstr/>
      </vt:variant>
      <vt:variant>
        <vt:i4>1835076</vt:i4>
      </vt:variant>
      <vt:variant>
        <vt:i4>717</vt:i4>
      </vt:variant>
      <vt:variant>
        <vt:i4>0</vt:i4>
      </vt:variant>
      <vt:variant>
        <vt:i4>5</vt:i4>
      </vt:variant>
      <vt:variant>
        <vt:lpwstr>http://leginfo.legislature.ca.gov/faces/codes_displayText.xhtml?lawCode=GOV&amp;division=5.&amp;title=1.&amp;part=&amp;chapter=10.&amp;article=</vt:lpwstr>
      </vt:variant>
      <vt:variant>
        <vt:lpwstr/>
      </vt:variant>
      <vt:variant>
        <vt:i4>2621441</vt:i4>
      </vt:variant>
      <vt:variant>
        <vt:i4>714</vt:i4>
      </vt:variant>
      <vt:variant>
        <vt:i4>0</vt:i4>
      </vt:variant>
      <vt:variant>
        <vt:i4>5</vt:i4>
      </vt:variant>
      <vt:variant>
        <vt:lpwstr>http://www.gpo.gov/fdsys/pkg/USCODE-2011-title40/html/USCODE-2011-title40-subtitleI-chap5-subchapIII-sec541.htm</vt:lpwstr>
      </vt:variant>
      <vt:variant>
        <vt:lpwstr/>
      </vt:variant>
      <vt:variant>
        <vt:i4>4063269</vt:i4>
      </vt:variant>
      <vt:variant>
        <vt:i4>711</vt:i4>
      </vt:variant>
      <vt:variant>
        <vt:i4>0</vt:i4>
      </vt:variant>
      <vt:variant>
        <vt:i4>5</vt:i4>
      </vt:variant>
      <vt:variant>
        <vt:lpwstr/>
      </vt:variant>
      <vt:variant>
        <vt:lpwstr>Appendix37</vt:lpwstr>
      </vt:variant>
      <vt:variant>
        <vt:i4>4128805</vt:i4>
      </vt:variant>
      <vt:variant>
        <vt:i4>708</vt:i4>
      </vt:variant>
      <vt:variant>
        <vt:i4>0</vt:i4>
      </vt:variant>
      <vt:variant>
        <vt:i4>5</vt:i4>
      </vt:variant>
      <vt:variant>
        <vt:lpwstr/>
      </vt:variant>
      <vt:variant>
        <vt:lpwstr>Appendix36</vt:lpwstr>
      </vt:variant>
      <vt:variant>
        <vt:i4>3932197</vt:i4>
      </vt:variant>
      <vt:variant>
        <vt:i4>705</vt:i4>
      </vt:variant>
      <vt:variant>
        <vt:i4>0</vt:i4>
      </vt:variant>
      <vt:variant>
        <vt:i4>5</vt:i4>
      </vt:variant>
      <vt:variant>
        <vt:lpwstr/>
      </vt:variant>
      <vt:variant>
        <vt:lpwstr>Appendix35</vt:lpwstr>
      </vt:variant>
      <vt:variant>
        <vt:i4>3997733</vt:i4>
      </vt:variant>
      <vt:variant>
        <vt:i4>702</vt:i4>
      </vt:variant>
      <vt:variant>
        <vt:i4>0</vt:i4>
      </vt:variant>
      <vt:variant>
        <vt:i4>5</vt:i4>
      </vt:variant>
      <vt:variant>
        <vt:lpwstr/>
      </vt:variant>
      <vt:variant>
        <vt:lpwstr>Appendix34</vt:lpwstr>
      </vt:variant>
      <vt:variant>
        <vt:i4>3801125</vt:i4>
      </vt:variant>
      <vt:variant>
        <vt:i4>699</vt:i4>
      </vt:variant>
      <vt:variant>
        <vt:i4>0</vt:i4>
      </vt:variant>
      <vt:variant>
        <vt:i4>5</vt:i4>
      </vt:variant>
      <vt:variant>
        <vt:lpwstr/>
      </vt:variant>
      <vt:variant>
        <vt:lpwstr>Appendix33</vt:lpwstr>
      </vt:variant>
      <vt:variant>
        <vt:i4>3866661</vt:i4>
      </vt:variant>
      <vt:variant>
        <vt:i4>696</vt:i4>
      </vt:variant>
      <vt:variant>
        <vt:i4>0</vt:i4>
      </vt:variant>
      <vt:variant>
        <vt:i4>5</vt:i4>
      </vt:variant>
      <vt:variant>
        <vt:lpwstr/>
      </vt:variant>
      <vt:variant>
        <vt:lpwstr>Appendix32</vt:lpwstr>
      </vt:variant>
      <vt:variant>
        <vt:i4>3997732</vt:i4>
      </vt:variant>
      <vt:variant>
        <vt:i4>693</vt:i4>
      </vt:variant>
      <vt:variant>
        <vt:i4>0</vt:i4>
      </vt:variant>
      <vt:variant>
        <vt:i4>5</vt:i4>
      </vt:variant>
      <vt:variant>
        <vt:lpwstr/>
      </vt:variant>
      <vt:variant>
        <vt:lpwstr>Appendix24</vt:lpwstr>
      </vt:variant>
      <vt:variant>
        <vt:i4>4063271</vt:i4>
      </vt:variant>
      <vt:variant>
        <vt:i4>690</vt:i4>
      </vt:variant>
      <vt:variant>
        <vt:i4>0</vt:i4>
      </vt:variant>
      <vt:variant>
        <vt:i4>5</vt:i4>
      </vt:variant>
      <vt:variant>
        <vt:lpwstr/>
      </vt:variant>
      <vt:variant>
        <vt:lpwstr>Appendix17</vt:lpwstr>
      </vt:variant>
      <vt:variant>
        <vt:i4>4128807</vt:i4>
      </vt:variant>
      <vt:variant>
        <vt:i4>687</vt:i4>
      </vt:variant>
      <vt:variant>
        <vt:i4>0</vt:i4>
      </vt:variant>
      <vt:variant>
        <vt:i4>5</vt:i4>
      </vt:variant>
      <vt:variant>
        <vt:lpwstr/>
      </vt:variant>
      <vt:variant>
        <vt:lpwstr>Appendix16</vt:lpwstr>
      </vt:variant>
      <vt:variant>
        <vt:i4>589860</vt:i4>
      </vt:variant>
      <vt:variant>
        <vt:i4>684</vt:i4>
      </vt:variant>
      <vt:variant>
        <vt:i4>0</vt:i4>
      </vt:variant>
      <vt:variant>
        <vt:i4>5</vt:i4>
      </vt:variant>
      <vt:variant>
        <vt:lpwstr/>
      </vt:variant>
      <vt:variant>
        <vt:lpwstr>Appendix2</vt:lpwstr>
      </vt:variant>
      <vt:variant>
        <vt:i4>5505056</vt:i4>
      </vt:variant>
      <vt:variant>
        <vt:i4>681</vt:i4>
      </vt:variant>
      <vt:variant>
        <vt:i4>0</vt:i4>
      </vt:variant>
      <vt:variant>
        <vt:i4>5</vt:i4>
      </vt:variant>
      <vt:variant>
        <vt:lpwstr>http://leginfo.legislature.ca.gov/faces/codes_displaySection.xhtml</vt:lpwstr>
      </vt:variant>
      <vt:variant>
        <vt:lpwstr/>
      </vt:variant>
      <vt:variant>
        <vt:i4>4063269</vt:i4>
      </vt:variant>
      <vt:variant>
        <vt:i4>678</vt:i4>
      </vt:variant>
      <vt:variant>
        <vt:i4>0</vt:i4>
      </vt:variant>
      <vt:variant>
        <vt:i4>5</vt:i4>
      </vt:variant>
      <vt:variant>
        <vt:lpwstr/>
      </vt:variant>
      <vt:variant>
        <vt:lpwstr>Appendix37</vt:lpwstr>
      </vt:variant>
      <vt:variant>
        <vt:i4>4128805</vt:i4>
      </vt:variant>
      <vt:variant>
        <vt:i4>675</vt:i4>
      </vt:variant>
      <vt:variant>
        <vt:i4>0</vt:i4>
      </vt:variant>
      <vt:variant>
        <vt:i4>5</vt:i4>
      </vt:variant>
      <vt:variant>
        <vt:lpwstr/>
      </vt:variant>
      <vt:variant>
        <vt:lpwstr>Appendix36</vt:lpwstr>
      </vt:variant>
      <vt:variant>
        <vt:i4>3932197</vt:i4>
      </vt:variant>
      <vt:variant>
        <vt:i4>672</vt:i4>
      </vt:variant>
      <vt:variant>
        <vt:i4>0</vt:i4>
      </vt:variant>
      <vt:variant>
        <vt:i4>5</vt:i4>
      </vt:variant>
      <vt:variant>
        <vt:lpwstr/>
      </vt:variant>
      <vt:variant>
        <vt:lpwstr>Appendix35</vt:lpwstr>
      </vt:variant>
      <vt:variant>
        <vt:i4>3997733</vt:i4>
      </vt:variant>
      <vt:variant>
        <vt:i4>669</vt:i4>
      </vt:variant>
      <vt:variant>
        <vt:i4>0</vt:i4>
      </vt:variant>
      <vt:variant>
        <vt:i4>5</vt:i4>
      </vt:variant>
      <vt:variant>
        <vt:lpwstr/>
      </vt:variant>
      <vt:variant>
        <vt:lpwstr>Appendix34</vt:lpwstr>
      </vt:variant>
      <vt:variant>
        <vt:i4>3801125</vt:i4>
      </vt:variant>
      <vt:variant>
        <vt:i4>666</vt:i4>
      </vt:variant>
      <vt:variant>
        <vt:i4>0</vt:i4>
      </vt:variant>
      <vt:variant>
        <vt:i4>5</vt:i4>
      </vt:variant>
      <vt:variant>
        <vt:lpwstr/>
      </vt:variant>
      <vt:variant>
        <vt:lpwstr>Appendix33</vt:lpwstr>
      </vt:variant>
      <vt:variant>
        <vt:i4>3866661</vt:i4>
      </vt:variant>
      <vt:variant>
        <vt:i4>663</vt:i4>
      </vt:variant>
      <vt:variant>
        <vt:i4>0</vt:i4>
      </vt:variant>
      <vt:variant>
        <vt:i4>5</vt:i4>
      </vt:variant>
      <vt:variant>
        <vt:lpwstr/>
      </vt:variant>
      <vt:variant>
        <vt:lpwstr>Appendix32</vt:lpwstr>
      </vt:variant>
      <vt:variant>
        <vt:i4>3997732</vt:i4>
      </vt:variant>
      <vt:variant>
        <vt:i4>660</vt:i4>
      </vt:variant>
      <vt:variant>
        <vt:i4>0</vt:i4>
      </vt:variant>
      <vt:variant>
        <vt:i4>5</vt:i4>
      </vt:variant>
      <vt:variant>
        <vt:lpwstr/>
      </vt:variant>
      <vt:variant>
        <vt:lpwstr>Appendix24</vt:lpwstr>
      </vt:variant>
      <vt:variant>
        <vt:i4>4063271</vt:i4>
      </vt:variant>
      <vt:variant>
        <vt:i4>657</vt:i4>
      </vt:variant>
      <vt:variant>
        <vt:i4>0</vt:i4>
      </vt:variant>
      <vt:variant>
        <vt:i4>5</vt:i4>
      </vt:variant>
      <vt:variant>
        <vt:lpwstr/>
      </vt:variant>
      <vt:variant>
        <vt:lpwstr>Appendix17</vt:lpwstr>
      </vt:variant>
      <vt:variant>
        <vt:i4>4128807</vt:i4>
      </vt:variant>
      <vt:variant>
        <vt:i4>654</vt:i4>
      </vt:variant>
      <vt:variant>
        <vt:i4>0</vt:i4>
      </vt:variant>
      <vt:variant>
        <vt:i4>5</vt:i4>
      </vt:variant>
      <vt:variant>
        <vt:lpwstr/>
      </vt:variant>
      <vt:variant>
        <vt:lpwstr>Appendix16</vt:lpwstr>
      </vt:variant>
      <vt:variant>
        <vt:i4>3932199</vt:i4>
      </vt:variant>
      <vt:variant>
        <vt:i4>651</vt:i4>
      </vt:variant>
      <vt:variant>
        <vt:i4>0</vt:i4>
      </vt:variant>
      <vt:variant>
        <vt:i4>5</vt:i4>
      </vt:variant>
      <vt:variant>
        <vt:lpwstr/>
      </vt:variant>
      <vt:variant>
        <vt:lpwstr>Appendix15</vt:lpwstr>
      </vt:variant>
      <vt:variant>
        <vt:i4>589860</vt:i4>
      </vt:variant>
      <vt:variant>
        <vt:i4>648</vt:i4>
      </vt:variant>
      <vt:variant>
        <vt:i4>0</vt:i4>
      </vt:variant>
      <vt:variant>
        <vt:i4>5</vt:i4>
      </vt:variant>
      <vt:variant>
        <vt:lpwstr/>
      </vt:variant>
      <vt:variant>
        <vt:lpwstr>Appendix2</vt:lpwstr>
      </vt:variant>
      <vt:variant>
        <vt:i4>4587563</vt:i4>
      </vt:variant>
      <vt:variant>
        <vt:i4>645</vt:i4>
      </vt:variant>
      <vt:variant>
        <vt:i4>0</vt:i4>
      </vt:variant>
      <vt:variant>
        <vt:i4>5</vt:i4>
      </vt:variant>
      <vt:variant>
        <vt:lpwstr>http://leginfo.legislature.ca.gov/faces/codes_displayText.xhtml?lawCode=PCC&amp;division=2.&amp;title=&amp;part=3.&amp;chapter=1.&amp;article=6.8.</vt:lpwstr>
      </vt:variant>
      <vt:variant>
        <vt:lpwstr/>
      </vt:variant>
      <vt:variant>
        <vt:i4>5505056</vt:i4>
      </vt:variant>
      <vt:variant>
        <vt:i4>642</vt:i4>
      </vt:variant>
      <vt:variant>
        <vt:i4>0</vt:i4>
      </vt:variant>
      <vt:variant>
        <vt:i4>5</vt:i4>
      </vt:variant>
      <vt:variant>
        <vt:lpwstr>http://leginfo.legislature.ca.gov/faces/codes_displaySection.xhtml</vt:lpwstr>
      </vt:variant>
      <vt:variant>
        <vt:lpwstr/>
      </vt:variant>
      <vt:variant>
        <vt:i4>4063269</vt:i4>
      </vt:variant>
      <vt:variant>
        <vt:i4>639</vt:i4>
      </vt:variant>
      <vt:variant>
        <vt:i4>0</vt:i4>
      </vt:variant>
      <vt:variant>
        <vt:i4>5</vt:i4>
      </vt:variant>
      <vt:variant>
        <vt:lpwstr/>
      </vt:variant>
      <vt:variant>
        <vt:lpwstr>Appendix37</vt:lpwstr>
      </vt:variant>
      <vt:variant>
        <vt:i4>4063268</vt:i4>
      </vt:variant>
      <vt:variant>
        <vt:i4>636</vt:i4>
      </vt:variant>
      <vt:variant>
        <vt:i4>0</vt:i4>
      </vt:variant>
      <vt:variant>
        <vt:i4>5</vt:i4>
      </vt:variant>
      <vt:variant>
        <vt:lpwstr/>
      </vt:variant>
      <vt:variant>
        <vt:lpwstr>Appendix27</vt:lpwstr>
      </vt:variant>
      <vt:variant>
        <vt:i4>589856</vt:i4>
      </vt:variant>
      <vt:variant>
        <vt:i4>633</vt:i4>
      </vt:variant>
      <vt:variant>
        <vt:i4>0</vt:i4>
      </vt:variant>
      <vt:variant>
        <vt:i4>5</vt:i4>
      </vt:variant>
      <vt:variant>
        <vt:lpwstr/>
      </vt:variant>
      <vt:variant>
        <vt:lpwstr>Appendix6</vt:lpwstr>
      </vt:variant>
      <vt:variant>
        <vt:i4>4063271</vt:i4>
      </vt:variant>
      <vt:variant>
        <vt:i4>630</vt:i4>
      </vt:variant>
      <vt:variant>
        <vt:i4>0</vt:i4>
      </vt:variant>
      <vt:variant>
        <vt:i4>5</vt:i4>
      </vt:variant>
      <vt:variant>
        <vt:lpwstr/>
      </vt:variant>
      <vt:variant>
        <vt:lpwstr>Appendix17</vt:lpwstr>
      </vt:variant>
      <vt:variant>
        <vt:i4>3932199</vt:i4>
      </vt:variant>
      <vt:variant>
        <vt:i4>627</vt:i4>
      </vt:variant>
      <vt:variant>
        <vt:i4>0</vt:i4>
      </vt:variant>
      <vt:variant>
        <vt:i4>5</vt:i4>
      </vt:variant>
      <vt:variant>
        <vt:lpwstr/>
      </vt:variant>
      <vt:variant>
        <vt:lpwstr>Appendix15</vt:lpwstr>
      </vt:variant>
      <vt:variant>
        <vt:i4>589858</vt:i4>
      </vt:variant>
      <vt:variant>
        <vt:i4>624</vt:i4>
      </vt:variant>
      <vt:variant>
        <vt:i4>0</vt:i4>
      </vt:variant>
      <vt:variant>
        <vt:i4>5</vt:i4>
      </vt:variant>
      <vt:variant>
        <vt:lpwstr/>
      </vt:variant>
      <vt:variant>
        <vt:lpwstr>Appendix4</vt:lpwstr>
      </vt:variant>
      <vt:variant>
        <vt:i4>589861</vt:i4>
      </vt:variant>
      <vt:variant>
        <vt:i4>621</vt:i4>
      </vt:variant>
      <vt:variant>
        <vt:i4>0</vt:i4>
      </vt:variant>
      <vt:variant>
        <vt:i4>5</vt:i4>
      </vt:variant>
      <vt:variant>
        <vt:lpwstr/>
      </vt:variant>
      <vt:variant>
        <vt:lpwstr>Appendix3</vt:lpwstr>
      </vt:variant>
      <vt:variant>
        <vt:i4>5505056</vt:i4>
      </vt:variant>
      <vt:variant>
        <vt:i4>618</vt:i4>
      </vt:variant>
      <vt:variant>
        <vt:i4>0</vt:i4>
      </vt:variant>
      <vt:variant>
        <vt:i4>5</vt:i4>
      </vt:variant>
      <vt:variant>
        <vt:lpwstr>http://leginfo.legislature.ca.gov/faces/codes_displaySection.xhtml</vt:lpwstr>
      </vt:variant>
      <vt:variant>
        <vt:lpwstr/>
      </vt:variant>
      <vt:variant>
        <vt:i4>7733368</vt:i4>
      </vt:variant>
      <vt:variant>
        <vt:i4>615</vt:i4>
      </vt:variant>
      <vt:variant>
        <vt:i4>0</vt:i4>
      </vt:variant>
      <vt:variant>
        <vt:i4>5</vt:i4>
      </vt:variant>
      <vt:variant>
        <vt:lpwstr>http://leginfo.legislature.ca.gov/faces/codes_displayexpandedbranch.xhtml</vt:lpwstr>
      </vt:variant>
      <vt:variant>
        <vt:lpwstr/>
      </vt:variant>
      <vt:variant>
        <vt:i4>589856</vt:i4>
      </vt:variant>
      <vt:variant>
        <vt:i4>612</vt:i4>
      </vt:variant>
      <vt:variant>
        <vt:i4>0</vt:i4>
      </vt:variant>
      <vt:variant>
        <vt:i4>5</vt:i4>
      </vt:variant>
      <vt:variant>
        <vt:lpwstr/>
      </vt:variant>
      <vt:variant>
        <vt:lpwstr>Appendix6</vt:lpwstr>
      </vt:variant>
      <vt:variant>
        <vt:i4>589858</vt:i4>
      </vt:variant>
      <vt:variant>
        <vt:i4>609</vt:i4>
      </vt:variant>
      <vt:variant>
        <vt:i4>0</vt:i4>
      </vt:variant>
      <vt:variant>
        <vt:i4>5</vt:i4>
      </vt:variant>
      <vt:variant>
        <vt:lpwstr/>
      </vt:variant>
      <vt:variant>
        <vt:lpwstr>Appendix4</vt:lpwstr>
      </vt:variant>
      <vt:variant>
        <vt:i4>5505056</vt:i4>
      </vt:variant>
      <vt:variant>
        <vt:i4>606</vt:i4>
      </vt:variant>
      <vt:variant>
        <vt:i4>0</vt:i4>
      </vt:variant>
      <vt:variant>
        <vt:i4>5</vt:i4>
      </vt:variant>
      <vt:variant>
        <vt:lpwstr>http://leginfo.legislature.ca.gov/faces/codes_displaySection.xhtml</vt:lpwstr>
      </vt:variant>
      <vt:variant>
        <vt:lpwstr/>
      </vt:variant>
      <vt:variant>
        <vt:i4>7733368</vt:i4>
      </vt:variant>
      <vt:variant>
        <vt:i4>603</vt:i4>
      </vt:variant>
      <vt:variant>
        <vt:i4>0</vt:i4>
      </vt:variant>
      <vt:variant>
        <vt:i4>5</vt:i4>
      </vt:variant>
      <vt:variant>
        <vt:lpwstr>http://leginfo.legislature.ca.gov/faces/codes_displayexpandedbranch.xhtml</vt:lpwstr>
      </vt:variant>
      <vt:variant>
        <vt:lpwstr/>
      </vt:variant>
      <vt:variant>
        <vt:i4>589860</vt:i4>
      </vt:variant>
      <vt:variant>
        <vt:i4>600</vt:i4>
      </vt:variant>
      <vt:variant>
        <vt:i4>0</vt:i4>
      </vt:variant>
      <vt:variant>
        <vt:i4>5</vt:i4>
      </vt:variant>
      <vt:variant>
        <vt:lpwstr/>
      </vt:variant>
      <vt:variant>
        <vt:lpwstr>Appendix2</vt:lpwstr>
      </vt:variant>
      <vt:variant>
        <vt:i4>983132</vt:i4>
      </vt:variant>
      <vt:variant>
        <vt:i4>597</vt:i4>
      </vt:variant>
      <vt:variant>
        <vt:i4>0</vt:i4>
      </vt:variant>
      <vt:variant>
        <vt:i4>5</vt:i4>
      </vt:variant>
      <vt:variant>
        <vt:lpwstr>http://leginfo.legislature.ca.gov/faces/codes_displaySection.xhtml?lawCode=PUC&amp;sectionNum=132352.4.</vt:lpwstr>
      </vt:variant>
      <vt:variant>
        <vt:lpwstr/>
      </vt:variant>
      <vt:variant>
        <vt:i4>7733368</vt:i4>
      </vt:variant>
      <vt:variant>
        <vt:i4>594</vt:i4>
      </vt:variant>
      <vt:variant>
        <vt:i4>0</vt:i4>
      </vt:variant>
      <vt:variant>
        <vt:i4>5</vt:i4>
      </vt:variant>
      <vt:variant>
        <vt:lpwstr>http://leginfo.legislature.ca.gov/faces/codes_displayexpandedbranch.xhtml</vt:lpwstr>
      </vt:variant>
      <vt:variant>
        <vt:lpwstr/>
      </vt:variant>
      <vt:variant>
        <vt:i4>589861</vt:i4>
      </vt:variant>
      <vt:variant>
        <vt:i4>591</vt:i4>
      </vt:variant>
      <vt:variant>
        <vt:i4>0</vt:i4>
      </vt:variant>
      <vt:variant>
        <vt:i4>5</vt:i4>
      </vt:variant>
      <vt:variant>
        <vt:lpwstr/>
      </vt:variant>
      <vt:variant>
        <vt:lpwstr>Appendix3</vt:lpwstr>
      </vt:variant>
      <vt:variant>
        <vt:i4>983132</vt:i4>
      </vt:variant>
      <vt:variant>
        <vt:i4>588</vt:i4>
      </vt:variant>
      <vt:variant>
        <vt:i4>0</vt:i4>
      </vt:variant>
      <vt:variant>
        <vt:i4>5</vt:i4>
      </vt:variant>
      <vt:variant>
        <vt:lpwstr>http://leginfo.legislature.ca.gov/faces/codes_displaySection.xhtml?lawCode=PUC&amp;sectionNum=132352.4.</vt:lpwstr>
      </vt:variant>
      <vt:variant>
        <vt:lpwstr/>
      </vt:variant>
      <vt:variant>
        <vt:i4>7733368</vt:i4>
      </vt:variant>
      <vt:variant>
        <vt:i4>585</vt:i4>
      </vt:variant>
      <vt:variant>
        <vt:i4>0</vt:i4>
      </vt:variant>
      <vt:variant>
        <vt:i4>5</vt:i4>
      </vt:variant>
      <vt:variant>
        <vt:lpwstr>http://leginfo.legislature.ca.gov/faces/codes_displayexpandedbranch.xhtml</vt:lpwstr>
      </vt:variant>
      <vt:variant>
        <vt:lpwstr/>
      </vt:variant>
      <vt:variant>
        <vt:i4>589858</vt:i4>
      </vt:variant>
      <vt:variant>
        <vt:i4>582</vt:i4>
      </vt:variant>
      <vt:variant>
        <vt:i4>0</vt:i4>
      </vt:variant>
      <vt:variant>
        <vt:i4>5</vt:i4>
      </vt:variant>
      <vt:variant>
        <vt:lpwstr/>
      </vt:variant>
      <vt:variant>
        <vt:lpwstr>Appendix4</vt:lpwstr>
      </vt:variant>
      <vt:variant>
        <vt:i4>589861</vt:i4>
      </vt:variant>
      <vt:variant>
        <vt:i4>579</vt:i4>
      </vt:variant>
      <vt:variant>
        <vt:i4>0</vt:i4>
      </vt:variant>
      <vt:variant>
        <vt:i4>5</vt:i4>
      </vt:variant>
      <vt:variant>
        <vt:lpwstr/>
      </vt:variant>
      <vt:variant>
        <vt:lpwstr>Appendix3</vt:lpwstr>
      </vt:variant>
      <vt:variant>
        <vt:i4>589860</vt:i4>
      </vt:variant>
      <vt:variant>
        <vt:i4>576</vt:i4>
      </vt:variant>
      <vt:variant>
        <vt:i4>0</vt:i4>
      </vt:variant>
      <vt:variant>
        <vt:i4>5</vt:i4>
      </vt:variant>
      <vt:variant>
        <vt:lpwstr/>
      </vt:variant>
      <vt:variant>
        <vt:lpwstr>Appendix2</vt:lpwstr>
      </vt:variant>
      <vt:variant>
        <vt:i4>589858</vt:i4>
      </vt:variant>
      <vt:variant>
        <vt:i4>573</vt:i4>
      </vt:variant>
      <vt:variant>
        <vt:i4>0</vt:i4>
      </vt:variant>
      <vt:variant>
        <vt:i4>5</vt:i4>
      </vt:variant>
      <vt:variant>
        <vt:lpwstr/>
      </vt:variant>
      <vt:variant>
        <vt:lpwstr>Appendix4</vt:lpwstr>
      </vt:variant>
      <vt:variant>
        <vt:i4>589861</vt:i4>
      </vt:variant>
      <vt:variant>
        <vt:i4>570</vt:i4>
      </vt:variant>
      <vt:variant>
        <vt:i4>0</vt:i4>
      </vt:variant>
      <vt:variant>
        <vt:i4>5</vt:i4>
      </vt:variant>
      <vt:variant>
        <vt:lpwstr/>
      </vt:variant>
      <vt:variant>
        <vt:lpwstr>Appendix3</vt:lpwstr>
      </vt:variant>
      <vt:variant>
        <vt:i4>589860</vt:i4>
      </vt:variant>
      <vt:variant>
        <vt:i4>567</vt:i4>
      </vt:variant>
      <vt:variant>
        <vt:i4>0</vt:i4>
      </vt:variant>
      <vt:variant>
        <vt:i4>5</vt:i4>
      </vt:variant>
      <vt:variant>
        <vt:lpwstr/>
      </vt:variant>
      <vt:variant>
        <vt:lpwstr>Appendix2</vt:lpwstr>
      </vt:variant>
      <vt:variant>
        <vt:i4>3801127</vt:i4>
      </vt:variant>
      <vt:variant>
        <vt:i4>564</vt:i4>
      </vt:variant>
      <vt:variant>
        <vt:i4>0</vt:i4>
      </vt:variant>
      <vt:variant>
        <vt:i4>5</vt:i4>
      </vt:variant>
      <vt:variant>
        <vt:lpwstr/>
      </vt:variant>
      <vt:variant>
        <vt:lpwstr>Appendix13</vt:lpwstr>
      </vt:variant>
      <vt:variant>
        <vt:i4>3997735</vt:i4>
      </vt:variant>
      <vt:variant>
        <vt:i4>561</vt:i4>
      </vt:variant>
      <vt:variant>
        <vt:i4>0</vt:i4>
      </vt:variant>
      <vt:variant>
        <vt:i4>5</vt:i4>
      </vt:variant>
      <vt:variant>
        <vt:lpwstr/>
      </vt:variant>
      <vt:variant>
        <vt:lpwstr>Appendix14</vt:lpwstr>
      </vt:variant>
      <vt:variant>
        <vt:i4>589858</vt:i4>
      </vt:variant>
      <vt:variant>
        <vt:i4>558</vt:i4>
      </vt:variant>
      <vt:variant>
        <vt:i4>0</vt:i4>
      </vt:variant>
      <vt:variant>
        <vt:i4>5</vt:i4>
      </vt:variant>
      <vt:variant>
        <vt:lpwstr/>
      </vt:variant>
      <vt:variant>
        <vt:lpwstr>Appendix4</vt:lpwstr>
      </vt:variant>
      <vt:variant>
        <vt:i4>589861</vt:i4>
      </vt:variant>
      <vt:variant>
        <vt:i4>555</vt:i4>
      </vt:variant>
      <vt:variant>
        <vt:i4>0</vt:i4>
      </vt:variant>
      <vt:variant>
        <vt:i4>5</vt:i4>
      </vt:variant>
      <vt:variant>
        <vt:lpwstr/>
      </vt:variant>
      <vt:variant>
        <vt:lpwstr>Appendix3</vt:lpwstr>
      </vt:variant>
      <vt:variant>
        <vt:i4>589860</vt:i4>
      </vt:variant>
      <vt:variant>
        <vt:i4>552</vt:i4>
      </vt:variant>
      <vt:variant>
        <vt:i4>0</vt:i4>
      </vt:variant>
      <vt:variant>
        <vt:i4>5</vt:i4>
      </vt:variant>
      <vt:variant>
        <vt:lpwstr/>
      </vt:variant>
      <vt:variant>
        <vt:lpwstr>Appendix2</vt:lpwstr>
      </vt:variant>
      <vt:variant>
        <vt:i4>983132</vt:i4>
      </vt:variant>
      <vt:variant>
        <vt:i4>549</vt:i4>
      </vt:variant>
      <vt:variant>
        <vt:i4>0</vt:i4>
      </vt:variant>
      <vt:variant>
        <vt:i4>5</vt:i4>
      </vt:variant>
      <vt:variant>
        <vt:lpwstr>http://leginfo.legislature.ca.gov/faces/codes_displaySection.xhtml?lawCode=PUC&amp;sectionNum=132352.4.</vt:lpwstr>
      </vt:variant>
      <vt:variant>
        <vt:lpwstr/>
      </vt:variant>
      <vt:variant>
        <vt:i4>589858</vt:i4>
      </vt:variant>
      <vt:variant>
        <vt:i4>546</vt:i4>
      </vt:variant>
      <vt:variant>
        <vt:i4>0</vt:i4>
      </vt:variant>
      <vt:variant>
        <vt:i4>5</vt:i4>
      </vt:variant>
      <vt:variant>
        <vt:lpwstr/>
      </vt:variant>
      <vt:variant>
        <vt:lpwstr>Appendix4</vt:lpwstr>
      </vt:variant>
      <vt:variant>
        <vt:i4>589861</vt:i4>
      </vt:variant>
      <vt:variant>
        <vt:i4>543</vt:i4>
      </vt:variant>
      <vt:variant>
        <vt:i4>0</vt:i4>
      </vt:variant>
      <vt:variant>
        <vt:i4>5</vt:i4>
      </vt:variant>
      <vt:variant>
        <vt:lpwstr/>
      </vt:variant>
      <vt:variant>
        <vt:lpwstr>Appendix3</vt:lpwstr>
      </vt:variant>
      <vt:variant>
        <vt:i4>589860</vt:i4>
      </vt:variant>
      <vt:variant>
        <vt:i4>540</vt:i4>
      </vt:variant>
      <vt:variant>
        <vt:i4>0</vt:i4>
      </vt:variant>
      <vt:variant>
        <vt:i4>5</vt:i4>
      </vt:variant>
      <vt:variant>
        <vt:lpwstr/>
      </vt:variant>
      <vt:variant>
        <vt:lpwstr>Appendix2</vt:lpwstr>
      </vt:variant>
      <vt:variant>
        <vt:i4>524353</vt:i4>
      </vt:variant>
      <vt:variant>
        <vt:i4>537</vt:i4>
      </vt:variant>
      <vt:variant>
        <vt:i4>0</vt:i4>
      </vt:variant>
      <vt:variant>
        <vt:i4>5</vt:i4>
      </vt:variant>
      <vt:variant>
        <vt:lpwstr>http://leginfo.legislature.ca.gov/faces/codes_displaySection.xhtml?lawCode=GOV&amp;sectionNum=16.5.</vt:lpwstr>
      </vt:variant>
      <vt:variant>
        <vt:lpwstr/>
      </vt:variant>
      <vt:variant>
        <vt:i4>3866660</vt:i4>
      </vt:variant>
      <vt:variant>
        <vt:i4>534</vt:i4>
      </vt:variant>
      <vt:variant>
        <vt:i4>0</vt:i4>
      </vt:variant>
      <vt:variant>
        <vt:i4>5</vt:i4>
      </vt:variant>
      <vt:variant>
        <vt:lpwstr/>
      </vt:variant>
      <vt:variant>
        <vt:lpwstr>Appendix22</vt:lpwstr>
      </vt:variant>
      <vt:variant>
        <vt:i4>3932199</vt:i4>
      </vt:variant>
      <vt:variant>
        <vt:i4>531</vt:i4>
      </vt:variant>
      <vt:variant>
        <vt:i4>0</vt:i4>
      </vt:variant>
      <vt:variant>
        <vt:i4>5</vt:i4>
      </vt:variant>
      <vt:variant>
        <vt:lpwstr/>
      </vt:variant>
      <vt:variant>
        <vt:lpwstr>Appendix15</vt:lpwstr>
      </vt:variant>
      <vt:variant>
        <vt:i4>3932199</vt:i4>
      </vt:variant>
      <vt:variant>
        <vt:i4>528</vt:i4>
      </vt:variant>
      <vt:variant>
        <vt:i4>0</vt:i4>
      </vt:variant>
      <vt:variant>
        <vt:i4>5</vt:i4>
      </vt:variant>
      <vt:variant>
        <vt:lpwstr/>
      </vt:variant>
      <vt:variant>
        <vt:lpwstr>Appendix15</vt:lpwstr>
      </vt:variant>
      <vt:variant>
        <vt:i4>3801127</vt:i4>
      </vt:variant>
      <vt:variant>
        <vt:i4>525</vt:i4>
      </vt:variant>
      <vt:variant>
        <vt:i4>0</vt:i4>
      </vt:variant>
      <vt:variant>
        <vt:i4>5</vt:i4>
      </vt:variant>
      <vt:variant>
        <vt:lpwstr/>
      </vt:variant>
      <vt:variant>
        <vt:lpwstr>Appendix13</vt:lpwstr>
      </vt:variant>
      <vt:variant>
        <vt:i4>3670086</vt:i4>
      </vt:variant>
      <vt:variant>
        <vt:i4>522</vt:i4>
      </vt:variant>
      <vt:variant>
        <vt:i4>0</vt:i4>
      </vt:variant>
      <vt:variant>
        <vt:i4>5</vt:i4>
      </vt:variant>
      <vt:variant>
        <vt:lpwstr/>
      </vt:variant>
      <vt:variant>
        <vt:lpwstr>Appendix11A</vt:lpwstr>
      </vt:variant>
      <vt:variant>
        <vt:i4>589858</vt:i4>
      </vt:variant>
      <vt:variant>
        <vt:i4>519</vt:i4>
      </vt:variant>
      <vt:variant>
        <vt:i4>0</vt:i4>
      </vt:variant>
      <vt:variant>
        <vt:i4>5</vt:i4>
      </vt:variant>
      <vt:variant>
        <vt:lpwstr/>
      </vt:variant>
      <vt:variant>
        <vt:lpwstr>Appendix4</vt:lpwstr>
      </vt:variant>
      <vt:variant>
        <vt:i4>589861</vt:i4>
      </vt:variant>
      <vt:variant>
        <vt:i4>516</vt:i4>
      </vt:variant>
      <vt:variant>
        <vt:i4>0</vt:i4>
      </vt:variant>
      <vt:variant>
        <vt:i4>5</vt:i4>
      </vt:variant>
      <vt:variant>
        <vt:lpwstr/>
      </vt:variant>
      <vt:variant>
        <vt:lpwstr>Appendix3</vt:lpwstr>
      </vt:variant>
      <vt:variant>
        <vt:i4>589860</vt:i4>
      </vt:variant>
      <vt:variant>
        <vt:i4>513</vt:i4>
      </vt:variant>
      <vt:variant>
        <vt:i4>0</vt:i4>
      </vt:variant>
      <vt:variant>
        <vt:i4>5</vt:i4>
      </vt:variant>
      <vt:variant>
        <vt:lpwstr/>
      </vt:variant>
      <vt:variant>
        <vt:lpwstr>Appendix2</vt:lpwstr>
      </vt:variant>
      <vt:variant>
        <vt:i4>4390949</vt:i4>
      </vt:variant>
      <vt:variant>
        <vt:i4>510</vt:i4>
      </vt:variant>
      <vt:variant>
        <vt:i4>0</vt:i4>
      </vt:variant>
      <vt:variant>
        <vt:i4>5</vt:i4>
      </vt:variant>
      <vt:variant>
        <vt:lpwstr>http://www.dnb.com/government</vt:lpwstr>
      </vt:variant>
      <vt:variant>
        <vt:lpwstr/>
      </vt:variant>
      <vt:variant>
        <vt:i4>4718701</vt:i4>
      </vt:variant>
      <vt:variant>
        <vt:i4>507</vt:i4>
      </vt:variant>
      <vt:variant>
        <vt:i4>0</vt:i4>
      </vt:variant>
      <vt:variant>
        <vt:i4>5</vt:i4>
      </vt:variant>
      <vt:variant>
        <vt:lpwstr>http://www.dir.ca.gov/DLSE/Debar.html</vt:lpwstr>
      </vt:variant>
      <vt:variant>
        <vt:lpwstr/>
      </vt:variant>
      <vt:variant>
        <vt:i4>786500</vt:i4>
      </vt:variant>
      <vt:variant>
        <vt:i4>504</vt:i4>
      </vt:variant>
      <vt:variant>
        <vt:i4>0</vt:i4>
      </vt:variant>
      <vt:variant>
        <vt:i4>5</vt:i4>
      </vt:variant>
      <vt:variant>
        <vt:lpwstr>http://sam.gov/portal/public/SAM</vt:lpwstr>
      </vt:variant>
      <vt:variant>
        <vt:lpwstr/>
      </vt:variant>
      <vt:variant>
        <vt:i4>589858</vt:i4>
      </vt:variant>
      <vt:variant>
        <vt:i4>501</vt:i4>
      </vt:variant>
      <vt:variant>
        <vt:i4>0</vt:i4>
      </vt:variant>
      <vt:variant>
        <vt:i4>5</vt:i4>
      </vt:variant>
      <vt:variant>
        <vt:lpwstr/>
      </vt:variant>
      <vt:variant>
        <vt:lpwstr>Appendix4</vt:lpwstr>
      </vt:variant>
      <vt:variant>
        <vt:i4>589861</vt:i4>
      </vt:variant>
      <vt:variant>
        <vt:i4>498</vt:i4>
      </vt:variant>
      <vt:variant>
        <vt:i4>0</vt:i4>
      </vt:variant>
      <vt:variant>
        <vt:i4>5</vt:i4>
      </vt:variant>
      <vt:variant>
        <vt:lpwstr/>
      </vt:variant>
      <vt:variant>
        <vt:lpwstr>Appendix3</vt:lpwstr>
      </vt:variant>
      <vt:variant>
        <vt:i4>589860</vt:i4>
      </vt:variant>
      <vt:variant>
        <vt:i4>495</vt:i4>
      </vt:variant>
      <vt:variant>
        <vt:i4>0</vt:i4>
      </vt:variant>
      <vt:variant>
        <vt:i4>5</vt:i4>
      </vt:variant>
      <vt:variant>
        <vt:lpwstr/>
      </vt:variant>
      <vt:variant>
        <vt:lpwstr>Appendix2</vt:lpwstr>
      </vt:variant>
      <vt:variant>
        <vt:i4>3866724</vt:i4>
      </vt:variant>
      <vt:variant>
        <vt:i4>492</vt:i4>
      </vt:variant>
      <vt:variant>
        <vt:i4>0</vt:i4>
      </vt:variant>
      <vt:variant>
        <vt:i4>5</vt:i4>
      </vt:variant>
      <vt:variant>
        <vt:lpwstr>http://leginfo.legislature.ca.gov/faces/codes_displayText.xhtml?lawCode=PUC&amp;division=12.7.&amp;title=&amp;part=&amp;chapter=3.&amp;article=3.</vt:lpwstr>
      </vt:variant>
      <vt:variant>
        <vt:lpwstr/>
      </vt:variant>
      <vt:variant>
        <vt:i4>3735591</vt:i4>
      </vt:variant>
      <vt:variant>
        <vt:i4>489</vt:i4>
      </vt:variant>
      <vt:variant>
        <vt:i4>0</vt:i4>
      </vt:variant>
      <vt:variant>
        <vt:i4>5</vt:i4>
      </vt:variant>
      <vt:variant>
        <vt:lpwstr/>
      </vt:variant>
      <vt:variant>
        <vt:lpwstr>Appendix10</vt:lpwstr>
      </vt:variant>
      <vt:variant>
        <vt:i4>589858</vt:i4>
      </vt:variant>
      <vt:variant>
        <vt:i4>486</vt:i4>
      </vt:variant>
      <vt:variant>
        <vt:i4>0</vt:i4>
      </vt:variant>
      <vt:variant>
        <vt:i4>5</vt:i4>
      </vt:variant>
      <vt:variant>
        <vt:lpwstr/>
      </vt:variant>
      <vt:variant>
        <vt:lpwstr>Appendix4</vt:lpwstr>
      </vt:variant>
      <vt:variant>
        <vt:i4>589861</vt:i4>
      </vt:variant>
      <vt:variant>
        <vt:i4>483</vt:i4>
      </vt:variant>
      <vt:variant>
        <vt:i4>0</vt:i4>
      </vt:variant>
      <vt:variant>
        <vt:i4>5</vt:i4>
      </vt:variant>
      <vt:variant>
        <vt:lpwstr/>
      </vt:variant>
      <vt:variant>
        <vt:lpwstr>Appendix3</vt:lpwstr>
      </vt:variant>
      <vt:variant>
        <vt:i4>589860</vt:i4>
      </vt:variant>
      <vt:variant>
        <vt:i4>480</vt:i4>
      </vt:variant>
      <vt:variant>
        <vt:i4>0</vt:i4>
      </vt:variant>
      <vt:variant>
        <vt:i4>5</vt:i4>
      </vt:variant>
      <vt:variant>
        <vt:lpwstr/>
      </vt:variant>
      <vt:variant>
        <vt:lpwstr>Appendix2</vt:lpwstr>
      </vt:variant>
      <vt:variant>
        <vt:i4>3866660</vt:i4>
      </vt:variant>
      <vt:variant>
        <vt:i4>477</vt:i4>
      </vt:variant>
      <vt:variant>
        <vt:i4>0</vt:i4>
      </vt:variant>
      <vt:variant>
        <vt:i4>5</vt:i4>
      </vt:variant>
      <vt:variant>
        <vt:lpwstr/>
      </vt:variant>
      <vt:variant>
        <vt:lpwstr>Appendix22</vt:lpwstr>
      </vt:variant>
      <vt:variant>
        <vt:i4>589870</vt:i4>
      </vt:variant>
      <vt:variant>
        <vt:i4>474</vt:i4>
      </vt:variant>
      <vt:variant>
        <vt:i4>0</vt:i4>
      </vt:variant>
      <vt:variant>
        <vt:i4>5</vt:i4>
      </vt:variant>
      <vt:variant>
        <vt:lpwstr/>
      </vt:variant>
      <vt:variant>
        <vt:lpwstr>Appendix8</vt:lpwstr>
      </vt:variant>
      <vt:variant>
        <vt:i4>589857</vt:i4>
      </vt:variant>
      <vt:variant>
        <vt:i4>471</vt:i4>
      </vt:variant>
      <vt:variant>
        <vt:i4>0</vt:i4>
      </vt:variant>
      <vt:variant>
        <vt:i4>5</vt:i4>
      </vt:variant>
      <vt:variant>
        <vt:lpwstr/>
      </vt:variant>
      <vt:variant>
        <vt:lpwstr>Appendix7</vt:lpwstr>
      </vt:variant>
      <vt:variant>
        <vt:i4>589856</vt:i4>
      </vt:variant>
      <vt:variant>
        <vt:i4>468</vt:i4>
      </vt:variant>
      <vt:variant>
        <vt:i4>0</vt:i4>
      </vt:variant>
      <vt:variant>
        <vt:i4>5</vt:i4>
      </vt:variant>
      <vt:variant>
        <vt:lpwstr/>
      </vt:variant>
      <vt:variant>
        <vt:lpwstr>Appendix6</vt:lpwstr>
      </vt:variant>
      <vt:variant>
        <vt:i4>589858</vt:i4>
      </vt:variant>
      <vt:variant>
        <vt:i4>465</vt:i4>
      </vt:variant>
      <vt:variant>
        <vt:i4>0</vt:i4>
      </vt:variant>
      <vt:variant>
        <vt:i4>5</vt:i4>
      </vt:variant>
      <vt:variant>
        <vt:lpwstr/>
      </vt:variant>
      <vt:variant>
        <vt:lpwstr>Appendix4</vt:lpwstr>
      </vt:variant>
      <vt:variant>
        <vt:i4>589861</vt:i4>
      </vt:variant>
      <vt:variant>
        <vt:i4>462</vt:i4>
      </vt:variant>
      <vt:variant>
        <vt:i4>0</vt:i4>
      </vt:variant>
      <vt:variant>
        <vt:i4>5</vt:i4>
      </vt:variant>
      <vt:variant>
        <vt:lpwstr/>
      </vt:variant>
      <vt:variant>
        <vt:lpwstr>Appendix3</vt:lpwstr>
      </vt:variant>
      <vt:variant>
        <vt:i4>589860</vt:i4>
      </vt:variant>
      <vt:variant>
        <vt:i4>459</vt:i4>
      </vt:variant>
      <vt:variant>
        <vt:i4>0</vt:i4>
      </vt:variant>
      <vt:variant>
        <vt:i4>5</vt:i4>
      </vt:variant>
      <vt:variant>
        <vt:lpwstr/>
      </vt:variant>
      <vt:variant>
        <vt:lpwstr>Appendix2</vt:lpwstr>
      </vt:variant>
      <vt:variant>
        <vt:i4>589858</vt:i4>
      </vt:variant>
      <vt:variant>
        <vt:i4>456</vt:i4>
      </vt:variant>
      <vt:variant>
        <vt:i4>0</vt:i4>
      </vt:variant>
      <vt:variant>
        <vt:i4>5</vt:i4>
      </vt:variant>
      <vt:variant>
        <vt:lpwstr/>
      </vt:variant>
      <vt:variant>
        <vt:lpwstr>Appendix4</vt:lpwstr>
      </vt:variant>
      <vt:variant>
        <vt:i4>589861</vt:i4>
      </vt:variant>
      <vt:variant>
        <vt:i4>453</vt:i4>
      </vt:variant>
      <vt:variant>
        <vt:i4>0</vt:i4>
      </vt:variant>
      <vt:variant>
        <vt:i4>5</vt:i4>
      </vt:variant>
      <vt:variant>
        <vt:lpwstr/>
      </vt:variant>
      <vt:variant>
        <vt:lpwstr>Appendix3</vt:lpwstr>
      </vt:variant>
      <vt:variant>
        <vt:i4>589860</vt:i4>
      </vt:variant>
      <vt:variant>
        <vt:i4>450</vt:i4>
      </vt:variant>
      <vt:variant>
        <vt:i4>0</vt:i4>
      </vt:variant>
      <vt:variant>
        <vt:i4>5</vt:i4>
      </vt:variant>
      <vt:variant>
        <vt:lpwstr/>
      </vt:variant>
      <vt:variant>
        <vt:lpwstr>Appendix2</vt:lpwstr>
      </vt:variant>
      <vt:variant>
        <vt:i4>7798841</vt:i4>
      </vt:variant>
      <vt:variant>
        <vt:i4>447</vt:i4>
      </vt:variant>
      <vt:variant>
        <vt:i4>0</vt:i4>
      </vt:variant>
      <vt:variant>
        <vt:i4>5</vt:i4>
      </vt:variant>
      <vt:variant>
        <vt:lpwstr>http://leginfo.legislature.ca.gov/faces/codes_displayText.xhtml?lawCode=PCC&amp;division=2.&amp;title=&amp;part=3.&amp;chapter=1.&amp;article=21.</vt:lpwstr>
      </vt:variant>
      <vt:variant>
        <vt:lpwstr/>
      </vt:variant>
      <vt:variant>
        <vt:i4>3801186</vt:i4>
      </vt:variant>
      <vt:variant>
        <vt:i4>444</vt:i4>
      </vt:variant>
      <vt:variant>
        <vt:i4>0</vt:i4>
      </vt:variant>
      <vt:variant>
        <vt:i4>5</vt:i4>
      </vt:variant>
      <vt:variant>
        <vt:lpwstr>http://leginfo.legislature.ca.gov/faces/codes_displayText.xhtml?lawCode=PUC&amp;division=11.5.&amp;title=&amp;part=&amp;chapter=4.&amp;article=2.</vt:lpwstr>
      </vt:variant>
      <vt:variant>
        <vt:lpwstr/>
      </vt:variant>
      <vt:variant>
        <vt:i4>589859</vt:i4>
      </vt:variant>
      <vt:variant>
        <vt:i4>441</vt:i4>
      </vt:variant>
      <vt:variant>
        <vt:i4>0</vt:i4>
      </vt:variant>
      <vt:variant>
        <vt:i4>5</vt:i4>
      </vt:variant>
      <vt:variant>
        <vt:lpwstr/>
      </vt:variant>
      <vt:variant>
        <vt:lpwstr>Appendix5</vt:lpwstr>
      </vt:variant>
      <vt:variant>
        <vt:i4>589858</vt:i4>
      </vt:variant>
      <vt:variant>
        <vt:i4>438</vt:i4>
      </vt:variant>
      <vt:variant>
        <vt:i4>0</vt:i4>
      </vt:variant>
      <vt:variant>
        <vt:i4>5</vt:i4>
      </vt:variant>
      <vt:variant>
        <vt:lpwstr/>
      </vt:variant>
      <vt:variant>
        <vt:lpwstr>Appendix4</vt:lpwstr>
      </vt:variant>
      <vt:variant>
        <vt:i4>589861</vt:i4>
      </vt:variant>
      <vt:variant>
        <vt:i4>435</vt:i4>
      </vt:variant>
      <vt:variant>
        <vt:i4>0</vt:i4>
      </vt:variant>
      <vt:variant>
        <vt:i4>5</vt:i4>
      </vt:variant>
      <vt:variant>
        <vt:lpwstr/>
      </vt:variant>
      <vt:variant>
        <vt:lpwstr>Appendix3</vt:lpwstr>
      </vt:variant>
      <vt:variant>
        <vt:i4>589860</vt:i4>
      </vt:variant>
      <vt:variant>
        <vt:i4>432</vt:i4>
      </vt:variant>
      <vt:variant>
        <vt:i4>0</vt:i4>
      </vt:variant>
      <vt:variant>
        <vt:i4>5</vt:i4>
      </vt:variant>
      <vt:variant>
        <vt:lpwstr/>
      </vt:variant>
      <vt:variant>
        <vt:lpwstr>Appendix2</vt:lpwstr>
      </vt:variant>
      <vt:variant>
        <vt:i4>589863</vt:i4>
      </vt:variant>
      <vt:variant>
        <vt:i4>429</vt:i4>
      </vt:variant>
      <vt:variant>
        <vt:i4>0</vt:i4>
      </vt:variant>
      <vt:variant>
        <vt:i4>5</vt:i4>
      </vt:variant>
      <vt:variant>
        <vt:lpwstr/>
      </vt:variant>
      <vt:variant>
        <vt:lpwstr>Appendix1</vt:lpwstr>
      </vt:variant>
      <vt:variant>
        <vt:i4>1900549</vt:i4>
      </vt:variant>
      <vt:variant>
        <vt:i4>422</vt:i4>
      </vt:variant>
      <vt:variant>
        <vt:i4>0</vt:i4>
      </vt:variant>
      <vt:variant>
        <vt:i4>5</vt:i4>
      </vt:variant>
      <vt:variant>
        <vt:lpwstr/>
      </vt:variant>
      <vt:variant>
        <vt:lpwstr>_Toc386205151</vt:lpwstr>
      </vt:variant>
      <vt:variant>
        <vt:i4>1900548</vt:i4>
      </vt:variant>
      <vt:variant>
        <vt:i4>416</vt:i4>
      </vt:variant>
      <vt:variant>
        <vt:i4>0</vt:i4>
      </vt:variant>
      <vt:variant>
        <vt:i4>5</vt:i4>
      </vt:variant>
      <vt:variant>
        <vt:lpwstr/>
      </vt:variant>
      <vt:variant>
        <vt:lpwstr>_Toc386205150</vt:lpwstr>
      </vt:variant>
      <vt:variant>
        <vt:i4>1835021</vt:i4>
      </vt:variant>
      <vt:variant>
        <vt:i4>410</vt:i4>
      </vt:variant>
      <vt:variant>
        <vt:i4>0</vt:i4>
      </vt:variant>
      <vt:variant>
        <vt:i4>5</vt:i4>
      </vt:variant>
      <vt:variant>
        <vt:lpwstr/>
      </vt:variant>
      <vt:variant>
        <vt:lpwstr>_Toc386205149</vt:lpwstr>
      </vt:variant>
      <vt:variant>
        <vt:i4>1835020</vt:i4>
      </vt:variant>
      <vt:variant>
        <vt:i4>404</vt:i4>
      </vt:variant>
      <vt:variant>
        <vt:i4>0</vt:i4>
      </vt:variant>
      <vt:variant>
        <vt:i4>5</vt:i4>
      </vt:variant>
      <vt:variant>
        <vt:lpwstr/>
      </vt:variant>
      <vt:variant>
        <vt:lpwstr>_Toc386205148</vt:lpwstr>
      </vt:variant>
      <vt:variant>
        <vt:i4>1835011</vt:i4>
      </vt:variant>
      <vt:variant>
        <vt:i4>398</vt:i4>
      </vt:variant>
      <vt:variant>
        <vt:i4>0</vt:i4>
      </vt:variant>
      <vt:variant>
        <vt:i4>5</vt:i4>
      </vt:variant>
      <vt:variant>
        <vt:lpwstr/>
      </vt:variant>
      <vt:variant>
        <vt:lpwstr>_Toc386205147</vt:lpwstr>
      </vt:variant>
      <vt:variant>
        <vt:i4>1835010</vt:i4>
      </vt:variant>
      <vt:variant>
        <vt:i4>392</vt:i4>
      </vt:variant>
      <vt:variant>
        <vt:i4>0</vt:i4>
      </vt:variant>
      <vt:variant>
        <vt:i4>5</vt:i4>
      </vt:variant>
      <vt:variant>
        <vt:lpwstr/>
      </vt:variant>
      <vt:variant>
        <vt:lpwstr>_Toc386205146</vt:lpwstr>
      </vt:variant>
      <vt:variant>
        <vt:i4>1835009</vt:i4>
      </vt:variant>
      <vt:variant>
        <vt:i4>386</vt:i4>
      </vt:variant>
      <vt:variant>
        <vt:i4>0</vt:i4>
      </vt:variant>
      <vt:variant>
        <vt:i4>5</vt:i4>
      </vt:variant>
      <vt:variant>
        <vt:lpwstr/>
      </vt:variant>
      <vt:variant>
        <vt:lpwstr>_Toc386205145</vt:lpwstr>
      </vt:variant>
      <vt:variant>
        <vt:i4>1835008</vt:i4>
      </vt:variant>
      <vt:variant>
        <vt:i4>380</vt:i4>
      </vt:variant>
      <vt:variant>
        <vt:i4>0</vt:i4>
      </vt:variant>
      <vt:variant>
        <vt:i4>5</vt:i4>
      </vt:variant>
      <vt:variant>
        <vt:lpwstr/>
      </vt:variant>
      <vt:variant>
        <vt:lpwstr>_Toc386205144</vt:lpwstr>
      </vt:variant>
      <vt:variant>
        <vt:i4>1835015</vt:i4>
      </vt:variant>
      <vt:variant>
        <vt:i4>374</vt:i4>
      </vt:variant>
      <vt:variant>
        <vt:i4>0</vt:i4>
      </vt:variant>
      <vt:variant>
        <vt:i4>5</vt:i4>
      </vt:variant>
      <vt:variant>
        <vt:lpwstr/>
      </vt:variant>
      <vt:variant>
        <vt:lpwstr>_Toc386205143</vt:lpwstr>
      </vt:variant>
      <vt:variant>
        <vt:i4>1835014</vt:i4>
      </vt:variant>
      <vt:variant>
        <vt:i4>368</vt:i4>
      </vt:variant>
      <vt:variant>
        <vt:i4>0</vt:i4>
      </vt:variant>
      <vt:variant>
        <vt:i4>5</vt:i4>
      </vt:variant>
      <vt:variant>
        <vt:lpwstr/>
      </vt:variant>
      <vt:variant>
        <vt:lpwstr>_Toc386205142</vt:lpwstr>
      </vt:variant>
      <vt:variant>
        <vt:i4>1835013</vt:i4>
      </vt:variant>
      <vt:variant>
        <vt:i4>362</vt:i4>
      </vt:variant>
      <vt:variant>
        <vt:i4>0</vt:i4>
      </vt:variant>
      <vt:variant>
        <vt:i4>5</vt:i4>
      </vt:variant>
      <vt:variant>
        <vt:lpwstr/>
      </vt:variant>
      <vt:variant>
        <vt:lpwstr>_Toc386205141</vt:lpwstr>
      </vt:variant>
      <vt:variant>
        <vt:i4>1835012</vt:i4>
      </vt:variant>
      <vt:variant>
        <vt:i4>356</vt:i4>
      </vt:variant>
      <vt:variant>
        <vt:i4>0</vt:i4>
      </vt:variant>
      <vt:variant>
        <vt:i4>5</vt:i4>
      </vt:variant>
      <vt:variant>
        <vt:lpwstr/>
      </vt:variant>
      <vt:variant>
        <vt:lpwstr>_Toc386205140</vt:lpwstr>
      </vt:variant>
      <vt:variant>
        <vt:i4>1769485</vt:i4>
      </vt:variant>
      <vt:variant>
        <vt:i4>350</vt:i4>
      </vt:variant>
      <vt:variant>
        <vt:i4>0</vt:i4>
      </vt:variant>
      <vt:variant>
        <vt:i4>5</vt:i4>
      </vt:variant>
      <vt:variant>
        <vt:lpwstr/>
      </vt:variant>
      <vt:variant>
        <vt:lpwstr>_Toc386205139</vt:lpwstr>
      </vt:variant>
      <vt:variant>
        <vt:i4>1769484</vt:i4>
      </vt:variant>
      <vt:variant>
        <vt:i4>344</vt:i4>
      </vt:variant>
      <vt:variant>
        <vt:i4>0</vt:i4>
      </vt:variant>
      <vt:variant>
        <vt:i4>5</vt:i4>
      </vt:variant>
      <vt:variant>
        <vt:lpwstr/>
      </vt:variant>
      <vt:variant>
        <vt:lpwstr>_Toc386205138</vt:lpwstr>
      </vt:variant>
      <vt:variant>
        <vt:i4>1769475</vt:i4>
      </vt:variant>
      <vt:variant>
        <vt:i4>338</vt:i4>
      </vt:variant>
      <vt:variant>
        <vt:i4>0</vt:i4>
      </vt:variant>
      <vt:variant>
        <vt:i4>5</vt:i4>
      </vt:variant>
      <vt:variant>
        <vt:lpwstr/>
      </vt:variant>
      <vt:variant>
        <vt:lpwstr>_Toc386205137</vt:lpwstr>
      </vt:variant>
      <vt:variant>
        <vt:i4>1769474</vt:i4>
      </vt:variant>
      <vt:variant>
        <vt:i4>332</vt:i4>
      </vt:variant>
      <vt:variant>
        <vt:i4>0</vt:i4>
      </vt:variant>
      <vt:variant>
        <vt:i4>5</vt:i4>
      </vt:variant>
      <vt:variant>
        <vt:lpwstr/>
      </vt:variant>
      <vt:variant>
        <vt:lpwstr>_Toc386205136</vt:lpwstr>
      </vt:variant>
      <vt:variant>
        <vt:i4>1769473</vt:i4>
      </vt:variant>
      <vt:variant>
        <vt:i4>326</vt:i4>
      </vt:variant>
      <vt:variant>
        <vt:i4>0</vt:i4>
      </vt:variant>
      <vt:variant>
        <vt:i4>5</vt:i4>
      </vt:variant>
      <vt:variant>
        <vt:lpwstr/>
      </vt:variant>
      <vt:variant>
        <vt:lpwstr>_Toc386205135</vt:lpwstr>
      </vt:variant>
      <vt:variant>
        <vt:i4>1769472</vt:i4>
      </vt:variant>
      <vt:variant>
        <vt:i4>320</vt:i4>
      </vt:variant>
      <vt:variant>
        <vt:i4>0</vt:i4>
      </vt:variant>
      <vt:variant>
        <vt:i4>5</vt:i4>
      </vt:variant>
      <vt:variant>
        <vt:lpwstr/>
      </vt:variant>
      <vt:variant>
        <vt:lpwstr>_Toc386205134</vt:lpwstr>
      </vt:variant>
      <vt:variant>
        <vt:i4>1769479</vt:i4>
      </vt:variant>
      <vt:variant>
        <vt:i4>314</vt:i4>
      </vt:variant>
      <vt:variant>
        <vt:i4>0</vt:i4>
      </vt:variant>
      <vt:variant>
        <vt:i4>5</vt:i4>
      </vt:variant>
      <vt:variant>
        <vt:lpwstr/>
      </vt:variant>
      <vt:variant>
        <vt:lpwstr>_Toc386205133</vt:lpwstr>
      </vt:variant>
      <vt:variant>
        <vt:i4>1769478</vt:i4>
      </vt:variant>
      <vt:variant>
        <vt:i4>308</vt:i4>
      </vt:variant>
      <vt:variant>
        <vt:i4>0</vt:i4>
      </vt:variant>
      <vt:variant>
        <vt:i4>5</vt:i4>
      </vt:variant>
      <vt:variant>
        <vt:lpwstr/>
      </vt:variant>
      <vt:variant>
        <vt:lpwstr>_Toc386205132</vt:lpwstr>
      </vt:variant>
      <vt:variant>
        <vt:i4>1769477</vt:i4>
      </vt:variant>
      <vt:variant>
        <vt:i4>302</vt:i4>
      </vt:variant>
      <vt:variant>
        <vt:i4>0</vt:i4>
      </vt:variant>
      <vt:variant>
        <vt:i4>5</vt:i4>
      </vt:variant>
      <vt:variant>
        <vt:lpwstr/>
      </vt:variant>
      <vt:variant>
        <vt:lpwstr>_Toc386205131</vt:lpwstr>
      </vt:variant>
      <vt:variant>
        <vt:i4>1769476</vt:i4>
      </vt:variant>
      <vt:variant>
        <vt:i4>296</vt:i4>
      </vt:variant>
      <vt:variant>
        <vt:i4>0</vt:i4>
      </vt:variant>
      <vt:variant>
        <vt:i4>5</vt:i4>
      </vt:variant>
      <vt:variant>
        <vt:lpwstr/>
      </vt:variant>
      <vt:variant>
        <vt:lpwstr>_Toc386205130</vt:lpwstr>
      </vt:variant>
      <vt:variant>
        <vt:i4>1703949</vt:i4>
      </vt:variant>
      <vt:variant>
        <vt:i4>290</vt:i4>
      </vt:variant>
      <vt:variant>
        <vt:i4>0</vt:i4>
      </vt:variant>
      <vt:variant>
        <vt:i4>5</vt:i4>
      </vt:variant>
      <vt:variant>
        <vt:lpwstr/>
      </vt:variant>
      <vt:variant>
        <vt:lpwstr>_Toc386205129</vt:lpwstr>
      </vt:variant>
      <vt:variant>
        <vt:i4>1703948</vt:i4>
      </vt:variant>
      <vt:variant>
        <vt:i4>284</vt:i4>
      </vt:variant>
      <vt:variant>
        <vt:i4>0</vt:i4>
      </vt:variant>
      <vt:variant>
        <vt:i4>5</vt:i4>
      </vt:variant>
      <vt:variant>
        <vt:lpwstr/>
      </vt:variant>
      <vt:variant>
        <vt:lpwstr>_Toc386205128</vt:lpwstr>
      </vt:variant>
      <vt:variant>
        <vt:i4>1703939</vt:i4>
      </vt:variant>
      <vt:variant>
        <vt:i4>278</vt:i4>
      </vt:variant>
      <vt:variant>
        <vt:i4>0</vt:i4>
      </vt:variant>
      <vt:variant>
        <vt:i4>5</vt:i4>
      </vt:variant>
      <vt:variant>
        <vt:lpwstr/>
      </vt:variant>
      <vt:variant>
        <vt:lpwstr>_Toc386205127</vt:lpwstr>
      </vt:variant>
      <vt:variant>
        <vt:i4>1703938</vt:i4>
      </vt:variant>
      <vt:variant>
        <vt:i4>272</vt:i4>
      </vt:variant>
      <vt:variant>
        <vt:i4>0</vt:i4>
      </vt:variant>
      <vt:variant>
        <vt:i4>5</vt:i4>
      </vt:variant>
      <vt:variant>
        <vt:lpwstr/>
      </vt:variant>
      <vt:variant>
        <vt:lpwstr>_Toc386205126</vt:lpwstr>
      </vt:variant>
      <vt:variant>
        <vt:i4>1703937</vt:i4>
      </vt:variant>
      <vt:variant>
        <vt:i4>266</vt:i4>
      </vt:variant>
      <vt:variant>
        <vt:i4>0</vt:i4>
      </vt:variant>
      <vt:variant>
        <vt:i4>5</vt:i4>
      </vt:variant>
      <vt:variant>
        <vt:lpwstr/>
      </vt:variant>
      <vt:variant>
        <vt:lpwstr>_Toc386205125</vt:lpwstr>
      </vt:variant>
      <vt:variant>
        <vt:i4>1703936</vt:i4>
      </vt:variant>
      <vt:variant>
        <vt:i4>260</vt:i4>
      </vt:variant>
      <vt:variant>
        <vt:i4>0</vt:i4>
      </vt:variant>
      <vt:variant>
        <vt:i4>5</vt:i4>
      </vt:variant>
      <vt:variant>
        <vt:lpwstr/>
      </vt:variant>
      <vt:variant>
        <vt:lpwstr>_Toc386205124</vt:lpwstr>
      </vt:variant>
      <vt:variant>
        <vt:i4>1703943</vt:i4>
      </vt:variant>
      <vt:variant>
        <vt:i4>254</vt:i4>
      </vt:variant>
      <vt:variant>
        <vt:i4>0</vt:i4>
      </vt:variant>
      <vt:variant>
        <vt:i4>5</vt:i4>
      </vt:variant>
      <vt:variant>
        <vt:lpwstr/>
      </vt:variant>
      <vt:variant>
        <vt:lpwstr>_Toc386205123</vt:lpwstr>
      </vt:variant>
      <vt:variant>
        <vt:i4>1703942</vt:i4>
      </vt:variant>
      <vt:variant>
        <vt:i4>248</vt:i4>
      </vt:variant>
      <vt:variant>
        <vt:i4>0</vt:i4>
      </vt:variant>
      <vt:variant>
        <vt:i4>5</vt:i4>
      </vt:variant>
      <vt:variant>
        <vt:lpwstr/>
      </vt:variant>
      <vt:variant>
        <vt:lpwstr>_Toc386205122</vt:lpwstr>
      </vt:variant>
      <vt:variant>
        <vt:i4>1703941</vt:i4>
      </vt:variant>
      <vt:variant>
        <vt:i4>242</vt:i4>
      </vt:variant>
      <vt:variant>
        <vt:i4>0</vt:i4>
      </vt:variant>
      <vt:variant>
        <vt:i4>5</vt:i4>
      </vt:variant>
      <vt:variant>
        <vt:lpwstr/>
      </vt:variant>
      <vt:variant>
        <vt:lpwstr>_Toc386205121</vt:lpwstr>
      </vt:variant>
      <vt:variant>
        <vt:i4>1703940</vt:i4>
      </vt:variant>
      <vt:variant>
        <vt:i4>236</vt:i4>
      </vt:variant>
      <vt:variant>
        <vt:i4>0</vt:i4>
      </vt:variant>
      <vt:variant>
        <vt:i4>5</vt:i4>
      </vt:variant>
      <vt:variant>
        <vt:lpwstr/>
      </vt:variant>
      <vt:variant>
        <vt:lpwstr>_Toc386205120</vt:lpwstr>
      </vt:variant>
      <vt:variant>
        <vt:i4>1638413</vt:i4>
      </vt:variant>
      <vt:variant>
        <vt:i4>230</vt:i4>
      </vt:variant>
      <vt:variant>
        <vt:i4>0</vt:i4>
      </vt:variant>
      <vt:variant>
        <vt:i4>5</vt:i4>
      </vt:variant>
      <vt:variant>
        <vt:lpwstr/>
      </vt:variant>
      <vt:variant>
        <vt:lpwstr>_Toc386205119</vt:lpwstr>
      </vt:variant>
      <vt:variant>
        <vt:i4>1638412</vt:i4>
      </vt:variant>
      <vt:variant>
        <vt:i4>224</vt:i4>
      </vt:variant>
      <vt:variant>
        <vt:i4>0</vt:i4>
      </vt:variant>
      <vt:variant>
        <vt:i4>5</vt:i4>
      </vt:variant>
      <vt:variant>
        <vt:lpwstr/>
      </vt:variant>
      <vt:variant>
        <vt:lpwstr>_Toc386205118</vt:lpwstr>
      </vt:variant>
      <vt:variant>
        <vt:i4>1638403</vt:i4>
      </vt:variant>
      <vt:variant>
        <vt:i4>218</vt:i4>
      </vt:variant>
      <vt:variant>
        <vt:i4>0</vt:i4>
      </vt:variant>
      <vt:variant>
        <vt:i4>5</vt:i4>
      </vt:variant>
      <vt:variant>
        <vt:lpwstr/>
      </vt:variant>
      <vt:variant>
        <vt:lpwstr>_Toc386205117</vt:lpwstr>
      </vt:variant>
      <vt:variant>
        <vt:i4>1638402</vt:i4>
      </vt:variant>
      <vt:variant>
        <vt:i4>212</vt:i4>
      </vt:variant>
      <vt:variant>
        <vt:i4>0</vt:i4>
      </vt:variant>
      <vt:variant>
        <vt:i4>5</vt:i4>
      </vt:variant>
      <vt:variant>
        <vt:lpwstr/>
      </vt:variant>
      <vt:variant>
        <vt:lpwstr>_Toc386205116</vt:lpwstr>
      </vt:variant>
      <vt:variant>
        <vt:i4>1638401</vt:i4>
      </vt:variant>
      <vt:variant>
        <vt:i4>206</vt:i4>
      </vt:variant>
      <vt:variant>
        <vt:i4>0</vt:i4>
      </vt:variant>
      <vt:variant>
        <vt:i4>5</vt:i4>
      </vt:variant>
      <vt:variant>
        <vt:lpwstr/>
      </vt:variant>
      <vt:variant>
        <vt:lpwstr>_Toc386205115</vt:lpwstr>
      </vt:variant>
      <vt:variant>
        <vt:i4>1638400</vt:i4>
      </vt:variant>
      <vt:variant>
        <vt:i4>200</vt:i4>
      </vt:variant>
      <vt:variant>
        <vt:i4>0</vt:i4>
      </vt:variant>
      <vt:variant>
        <vt:i4>5</vt:i4>
      </vt:variant>
      <vt:variant>
        <vt:lpwstr/>
      </vt:variant>
      <vt:variant>
        <vt:lpwstr>_Toc386205114</vt:lpwstr>
      </vt:variant>
      <vt:variant>
        <vt:i4>1638407</vt:i4>
      </vt:variant>
      <vt:variant>
        <vt:i4>194</vt:i4>
      </vt:variant>
      <vt:variant>
        <vt:i4>0</vt:i4>
      </vt:variant>
      <vt:variant>
        <vt:i4>5</vt:i4>
      </vt:variant>
      <vt:variant>
        <vt:lpwstr/>
      </vt:variant>
      <vt:variant>
        <vt:lpwstr>_Toc386205113</vt:lpwstr>
      </vt:variant>
      <vt:variant>
        <vt:i4>1638406</vt:i4>
      </vt:variant>
      <vt:variant>
        <vt:i4>188</vt:i4>
      </vt:variant>
      <vt:variant>
        <vt:i4>0</vt:i4>
      </vt:variant>
      <vt:variant>
        <vt:i4>5</vt:i4>
      </vt:variant>
      <vt:variant>
        <vt:lpwstr/>
      </vt:variant>
      <vt:variant>
        <vt:lpwstr>_Toc386205112</vt:lpwstr>
      </vt:variant>
      <vt:variant>
        <vt:i4>1638405</vt:i4>
      </vt:variant>
      <vt:variant>
        <vt:i4>182</vt:i4>
      </vt:variant>
      <vt:variant>
        <vt:i4>0</vt:i4>
      </vt:variant>
      <vt:variant>
        <vt:i4>5</vt:i4>
      </vt:variant>
      <vt:variant>
        <vt:lpwstr/>
      </vt:variant>
      <vt:variant>
        <vt:lpwstr>_Toc386205111</vt:lpwstr>
      </vt:variant>
      <vt:variant>
        <vt:i4>1638404</vt:i4>
      </vt:variant>
      <vt:variant>
        <vt:i4>176</vt:i4>
      </vt:variant>
      <vt:variant>
        <vt:i4>0</vt:i4>
      </vt:variant>
      <vt:variant>
        <vt:i4>5</vt:i4>
      </vt:variant>
      <vt:variant>
        <vt:lpwstr/>
      </vt:variant>
      <vt:variant>
        <vt:lpwstr>_Toc386205110</vt:lpwstr>
      </vt:variant>
      <vt:variant>
        <vt:i4>1572877</vt:i4>
      </vt:variant>
      <vt:variant>
        <vt:i4>170</vt:i4>
      </vt:variant>
      <vt:variant>
        <vt:i4>0</vt:i4>
      </vt:variant>
      <vt:variant>
        <vt:i4>5</vt:i4>
      </vt:variant>
      <vt:variant>
        <vt:lpwstr/>
      </vt:variant>
      <vt:variant>
        <vt:lpwstr>_Toc386205109</vt:lpwstr>
      </vt:variant>
      <vt:variant>
        <vt:i4>1572876</vt:i4>
      </vt:variant>
      <vt:variant>
        <vt:i4>164</vt:i4>
      </vt:variant>
      <vt:variant>
        <vt:i4>0</vt:i4>
      </vt:variant>
      <vt:variant>
        <vt:i4>5</vt:i4>
      </vt:variant>
      <vt:variant>
        <vt:lpwstr/>
      </vt:variant>
      <vt:variant>
        <vt:lpwstr>_Toc386205108</vt:lpwstr>
      </vt:variant>
      <vt:variant>
        <vt:i4>1572867</vt:i4>
      </vt:variant>
      <vt:variant>
        <vt:i4>158</vt:i4>
      </vt:variant>
      <vt:variant>
        <vt:i4>0</vt:i4>
      </vt:variant>
      <vt:variant>
        <vt:i4>5</vt:i4>
      </vt:variant>
      <vt:variant>
        <vt:lpwstr/>
      </vt:variant>
      <vt:variant>
        <vt:lpwstr>_Toc386205107</vt:lpwstr>
      </vt:variant>
      <vt:variant>
        <vt:i4>1572866</vt:i4>
      </vt:variant>
      <vt:variant>
        <vt:i4>152</vt:i4>
      </vt:variant>
      <vt:variant>
        <vt:i4>0</vt:i4>
      </vt:variant>
      <vt:variant>
        <vt:i4>5</vt:i4>
      </vt:variant>
      <vt:variant>
        <vt:lpwstr/>
      </vt:variant>
      <vt:variant>
        <vt:lpwstr>_Toc386205106</vt:lpwstr>
      </vt:variant>
      <vt:variant>
        <vt:i4>1572865</vt:i4>
      </vt:variant>
      <vt:variant>
        <vt:i4>146</vt:i4>
      </vt:variant>
      <vt:variant>
        <vt:i4>0</vt:i4>
      </vt:variant>
      <vt:variant>
        <vt:i4>5</vt:i4>
      </vt:variant>
      <vt:variant>
        <vt:lpwstr/>
      </vt:variant>
      <vt:variant>
        <vt:lpwstr>_Toc386205105</vt:lpwstr>
      </vt:variant>
      <vt:variant>
        <vt:i4>1572864</vt:i4>
      </vt:variant>
      <vt:variant>
        <vt:i4>140</vt:i4>
      </vt:variant>
      <vt:variant>
        <vt:i4>0</vt:i4>
      </vt:variant>
      <vt:variant>
        <vt:i4>5</vt:i4>
      </vt:variant>
      <vt:variant>
        <vt:lpwstr/>
      </vt:variant>
      <vt:variant>
        <vt:lpwstr>_Toc386205104</vt:lpwstr>
      </vt:variant>
      <vt:variant>
        <vt:i4>1572871</vt:i4>
      </vt:variant>
      <vt:variant>
        <vt:i4>134</vt:i4>
      </vt:variant>
      <vt:variant>
        <vt:i4>0</vt:i4>
      </vt:variant>
      <vt:variant>
        <vt:i4>5</vt:i4>
      </vt:variant>
      <vt:variant>
        <vt:lpwstr/>
      </vt:variant>
      <vt:variant>
        <vt:lpwstr>_Toc386205103</vt:lpwstr>
      </vt:variant>
      <vt:variant>
        <vt:i4>1572870</vt:i4>
      </vt:variant>
      <vt:variant>
        <vt:i4>128</vt:i4>
      </vt:variant>
      <vt:variant>
        <vt:i4>0</vt:i4>
      </vt:variant>
      <vt:variant>
        <vt:i4>5</vt:i4>
      </vt:variant>
      <vt:variant>
        <vt:lpwstr/>
      </vt:variant>
      <vt:variant>
        <vt:lpwstr>_Toc386205102</vt:lpwstr>
      </vt:variant>
      <vt:variant>
        <vt:i4>1572869</vt:i4>
      </vt:variant>
      <vt:variant>
        <vt:i4>122</vt:i4>
      </vt:variant>
      <vt:variant>
        <vt:i4>0</vt:i4>
      </vt:variant>
      <vt:variant>
        <vt:i4>5</vt:i4>
      </vt:variant>
      <vt:variant>
        <vt:lpwstr/>
      </vt:variant>
      <vt:variant>
        <vt:lpwstr>_Toc386205101</vt:lpwstr>
      </vt:variant>
      <vt:variant>
        <vt:i4>1572868</vt:i4>
      </vt:variant>
      <vt:variant>
        <vt:i4>116</vt:i4>
      </vt:variant>
      <vt:variant>
        <vt:i4>0</vt:i4>
      </vt:variant>
      <vt:variant>
        <vt:i4>5</vt:i4>
      </vt:variant>
      <vt:variant>
        <vt:lpwstr/>
      </vt:variant>
      <vt:variant>
        <vt:lpwstr>_Toc386205100</vt:lpwstr>
      </vt:variant>
      <vt:variant>
        <vt:i4>1114124</vt:i4>
      </vt:variant>
      <vt:variant>
        <vt:i4>110</vt:i4>
      </vt:variant>
      <vt:variant>
        <vt:i4>0</vt:i4>
      </vt:variant>
      <vt:variant>
        <vt:i4>5</vt:i4>
      </vt:variant>
      <vt:variant>
        <vt:lpwstr/>
      </vt:variant>
      <vt:variant>
        <vt:lpwstr>_Toc386205099</vt:lpwstr>
      </vt:variant>
      <vt:variant>
        <vt:i4>1114125</vt:i4>
      </vt:variant>
      <vt:variant>
        <vt:i4>104</vt:i4>
      </vt:variant>
      <vt:variant>
        <vt:i4>0</vt:i4>
      </vt:variant>
      <vt:variant>
        <vt:i4>5</vt:i4>
      </vt:variant>
      <vt:variant>
        <vt:lpwstr/>
      </vt:variant>
      <vt:variant>
        <vt:lpwstr>_Toc386205098</vt:lpwstr>
      </vt:variant>
      <vt:variant>
        <vt:i4>1114114</vt:i4>
      </vt:variant>
      <vt:variant>
        <vt:i4>98</vt:i4>
      </vt:variant>
      <vt:variant>
        <vt:i4>0</vt:i4>
      </vt:variant>
      <vt:variant>
        <vt:i4>5</vt:i4>
      </vt:variant>
      <vt:variant>
        <vt:lpwstr/>
      </vt:variant>
      <vt:variant>
        <vt:lpwstr>_Toc386205097</vt:lpwstr>
      </vt:variant>
      <vt:variant>
        <vt:i4>1114115</vt:i4>
      </vt:variant>
      <vt:variant>
        <vt:i4>92</vt:i4>
      </vt:variant>
      <vt:variant>
        <vt:i4>0</vt:i4>
      </vt:variant>
      <vt:variant>
        <vt:i4>5</vt:i4>
      </vt:variant>
      <vt:variant>
        <vt:lpwstr/>
      </vt:variant>
      <vt:variant>
        <vt:lpwstr>_Toc386205096</vt:lpwstr>
      </vt:variant>
      <vt:variant>
        <vt:i4>1114112</vt:i4>
      </vt:variant>
      <vt:variant>
        <vt:i4>86</vt:i4>
      </vt:variant>
      <vt:variant>
        <vt:i4>0</vt:i4>
      </vt:variant>
      <vt:variant>
        <vt:i4>5</vt:i4>
      </vt:variant>
      <vt:variant>
        <vt:lpwstr/>
      </vt:variant>
      <vt:variant>
        <vt:lpwstr>_Toc386205095</vt:lpwstr>
      </vt:variant>
      <vt:variant>
        <vt:i4>1114113</vt:i4>
      </vt:variant>
      <vt:variant>
        <vt:i4>80</vt:i4>
      </vt:variant>
      <vt:variant>
        <vt:i4>0</vt:i4>
      </vt:variant>
      <vt:variant>
        <vt:i4>5</vt:i4>
      </vt:variant>
      <vt:variant>
        <vt:lpwstr/>
      </vt:variant>
      <vt:variant>
        <vt:lpwstr>_Toc386205094</vt:lpwstr>
      </vt:variant>
      <vt:variant>
        <vt:i4>1114118</vt:i4>
      </vt:variant>
      <vt:variant>
        <vt:i4>74</vt:i4>
      </vt:variant>
      <vt:variant>
        <vt:i4>0</vt:i4>
      </vt:variant>
      <vt:variant>
        <vt:i4>5</vt:i4>
      </vt:variant>
      <vt:variant>
        <vt:lpwstr/>
      </vt:variant>
      <vt:variant>
        <vt:lpwstr>_Toc386205093</vt:lpwstr>
      </vt:variant>
      <vt:variant>
        <vt:i4>1114119</vt:i4>
      </vt:variant>
      <vt:variant>
        <vt:i4>68</vt:i4>
      </vt:variant>
      <vt:variant>
        <vt:i4>0</vt:i4>
      </vt:variant>
      <vt:variant>
        <vt:i4>5</vt:i4>
      </vt:variant>
      <vt:variant>
        <vt:lpwstr/>
      </vt:variant>
      <vt:variant>
        <vt:lpwstr>_Toc386205092</vt:lpwstr>
      </vt:variant>
      <vt:variant>
        <vt:i4>1114116</vt:i4>
      </vt:variant>
      <vt:variant>
        <vt:i4>62</vt:i4>
      </vt:variant>
      <vt:variant>
        <vt:i4>0</vt:i4>
      </vt:variant>
      <vt:variant>
        <vt:i4>5</vt:i4>
      </vt:variant>
      <vt:variant>
        <vt:lpwstr/>
      </vt:variant>
      <vt:variant>
        <vt:lpwstr>_Toc386205091</vt:lpwstr>
      </vt:variant>
      <vt:variant>
        <vt:i4>1114117</vt:i4>
      </vt:variant>
      <vt:variant>
        <vt:i4>56</vt:i4>
      </vt:variant>
      <vt:variant>
        <vt:i4>0</vt:i4>
      </vt:variant>
      <vt:variant>
        <vt:i4>5</vt:i4>
      </vt:variant>
      <vt:variant>
        <vt:lpwstr/>
      </vt:variant>
      <vt:variant>
        <vt:lpwstr>_Toc386205090</vt:lpwstr>
      </vt:variant>
      <vt:variant>
        <vt:i4>1048588</vt:i4>
      </vt:variant>
      <vt:variant>
        <vt:i4>50</vt:i4>
      </vt:variant>
      <vt:variant>
        <vt:i4>0</vt:i4>
      </vt:variant>
      <vt:variant>
        <vt:i4>5</vt:i4>
      </vt:variant>
      <vt:variant>
        <vt:lpwstr/>
      </vt:variant>
      <vt:variant>
        <vt:lpwstr>_Toc386205089</vt:lpwstr>
      </vt:variant>
      <vt:variant>
        <vt:i4>1048589</vt:i4>
      </vt:variant>
      <vt:variant>
        <vt:i4>44</vt:i4>
      </vt:variant>
      <vt:variant>
        <vt:i4>0</vt:i4>
      </vt:variant>
      <vt:variant>
        <vt:i4>5</vt:i4>
      </vt:variant>
      <vt:variant>
        <vt:lpwstr/>
      </vt:variant>
      <vt:variant>
        <vt:lpwstr>_Toc386205088</vt:lpwstr>
      </vt:variant>
      <vt:variant>
        <vt:i4>1048578</vt:i4>
      </vt:variant>
      <vt:variant>
        <vt:i4>38</vt:i4>
      </vt:variant>
      <vt:variant>
        <vt:i4>0</vt:i4>
      </vt:variant>
      <vt:variant>
        <vt:i4>5</vt:i4>
      </vt:variant>
      <vt:variant>
        <vt:lpwstr/>
      </vt:variant>
      <vt:variant>
        <vt:lpwstr>_Toc386205087</vt:lpwstr>
      </vt:variant>
      <vt:variant>
        <vt:i4>1048579</vt:i4>
      </vt:variant>
      <vt:variant>
        <vt:i4>32</vt:i4>
      </vt:variant>
      <vt:variant>
        <vt:i4>0</vt:i4>
      </vt:variant>
      <vt:variant>
        <vt:i4>5</vt:i4>
      </vt:variant>
      <vt:variant>
        <vt:lpwstr/>
      </vt:variant>
      <vt:variant>
        <vt:lpwstr>_Toc386205086</vt:lpwstr>
      </vt:variant>
      <vt:variant>
        <vt:i4>1048576</vt:i4>
      </vt:variant>
      <vt:variant>
        <vt:i4>26</vt:i4>
      </vt:variant>
      <vt:variant>
        <vt:i4>0</vt:i4>
      </vt:variant>
      <vt:variant>
        <vt:i4>5</vt:i4>
      </vt:variant>
      <vt:variant>
        <vt:lpwstr/>
      </vt:variant>
      <vt:variant>
        <vt:lpwstr>_Toc386205085</vt:lpwstr>
      </vt:variant>
      <vt:variant>
        <vt:i4>1048577</vt:i4>
      </vt:variant>
      <vt:variant>
        <vt:i4>20</vt:i4>
      </vt:variant>
      <vt:variant>
        <vt:i4>0</vt:i4>
      </vt:variant>
      <vt:variant>
        <vt:i4>5</vt:i4>
      </vt:variant>
      <vt:variant>
        <vt:lpwstr/>
      </vt:variant>
      <vt:variant>
        <vt:lpwstr>_Toc386205084</vt:lpwstr>
      </vt:variant>
      <vt:variant>
        <vt:i4>1048582</vt:i4>
      </vt:variant>
      <vt:variant>
        <vt:i4>14</vt:i4>
      </vt:variant>
      <vt:variant>
        <vt:i4>0</vt:i4>
      </vt:variant>
      <vt:variant>
        <vt:i4>5</vt:i4>
      </vt:variant>
      <vt:variant>
        <vt:lpwstr/>
      </vt:variant>
      <vt:variant>
        <vt:lpwstr>_Toc386205083</vt:lpwstr>
      </vt:variant>
      <vt:variant>
        <vt:i4>1048583</vt:i4>
      </vt:variant>
      <vt:variant>
        <vt:i4>8</vt:i4>
      </vt:variant>
      <vt:variant>
        <vt:i4>0</vt:i4>
      </vt:variant>
      <vt:variant>
        <vt:i4>5</vt:i4>
      </vt:variant>
      <vt:variant>
        <vt:lpwstr/>
      </vt:variant>
      <vt:variant>
        <vt:lpwstr>_Toc386205082</vt:lpwstr>
      </vt:variant>
      <vt:variant>
        <vt:i4>1048580</vt:i4>
      </vt:variant>
      <vt:variant>
        <vt:i4>2</vt:i4>
      </vt:variant>
      <vt:variant>
        <vt:i4>0</vt:i4>
      </vt:variant>
      <vt:variant>
        <vt:i4>5</vt:i4>
      </vt:variant>
      <vt:variant>
        <vt:lpwstr/>
      </vt:variant>
      <vt:variant>
        <vt:lpwstr>_Toc386205081</vt:lpwstr>
      </vt:variant>
      <vt:variant>
        <vt:i4>6750319</vt:i4>
      </vt:variant>
      <vt:variant>
        <vt:i4>254943</vt:i4>
      </vt:variant>
      <vt:variant>
        <vt:i4>1025</vt:i4>
      </vt:variant>
      <vt:variant>
        <vt:i4>1</vt:i4>
      </vt:variant>
      <vt:variant>
        <vt:lpwstr>MC900072904[1]</vt:lpwstr>
      </vt:variant>
      <vt:variant>
        <vt:lpwstr/>
      </vt:variant>
      <vt:variant>
        <vt:i4>5636125</vt:i4>
      </vt:variant>
      <vt:variant>
        <vt:i4>-1</vt:i4>
      </vt:variant>
      <vt:variant>
        <vt:i4>1052</vt:i4>
      </vt:variant>
      <vt:variant>
        <vt:i4>1</vt:i4>
      </vt:variant>
      <vt:variant>
        <vt:lpwstr>SANDAG%20LOGO%20-%20BLACK%20ONLY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RTPA Procurement Manual</dc:title>
  <dc:creator>Diane Eidam</dc:creator>
  <cp:lastModifiedBy>Joni Rice</cp:lastModifiedBy>
  <cp:revision>2</cp:revision>
  <cp:lastPrinted>2014-11-05T18:05:00Z</cp:lastPrinted>
  <dcterms:created xsi:type="dcterms:W3CDTF">2014-12-01T19:45:00Z</dcterms:created>
  <dcterms:modified xsi:type="dcterms:W3CDTF">2014-12-01T19:45:00Z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