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C432" w14:textId="43898640" w:rsidR="00A741A1" w:rsidRPr="00004EC3" w:rsidRDefault="00004EC3" w:rsidP="00004EC3">
      <w:pPr>
        <w:jc w:val="center"/>
        <w:rPr>
          <w:b/>
          <w:bCs/>
          <w:sz w:val="40"/>
          <w:szCs w:val="40"/>
          <w:u w:val="single"/>
        </w:rPr>
      </w:pPr>
      <w:r w:rsidRPr="00004EC3">
        <w:rPr>
          <w:b/>
          <w:bCs/>
          <w:sz w:val="40"/>
          <w:szCs w:val="40"/>
          <w:u w:val="single"/>
        </w:rPr>
        <w:t>CTC Rural Counties Challenges We Are Facing</w:t>
      </w:r>
    </w:p>
    <w:p w14:paraId="0DE6251A" w14:textId="122E0D87" w:rsidR="00320B1D" w:rsidRDefault="00320B1D">
      <w:r>
        <w:t>Good Morning Commissioners, Chair Van K</w:t>
      </w:r>
      <w:r w:rsidR="00795BEC">
        <w:t>o</w:t>
      </w:r>
      <w:r>
        <w:t xml:space="preserve">nynenburg, staff and others, this is Woodrow Deloria with the Rural Counties Task Force and El Dorado County Transportation Commission.  </w:t>
      </w:r>
    </w:p>
    <w:p w14:paraId="556C6D2A" w14:textId="77777777" w:rsidR="00320B1D" w:rsidRDefault="00320B1D"/>
    <w:p w14:paraId="0DF0259C" w14:textId="2A9A3837" w:rsidR="00004EC3" w:rsidRDefault="005418E7">
      <w:r>
        <w:t xml:space="preserve">First and </w:t>
      </w:r>
      <w:r w:rsidR="00152FA5">
        <w:t>foremost,</w:t>
      </w:r>
      <w:r>
        <w:t xml:space="preserve"> on behalf of the 26 rural counties we all wish the Commission and </w:t>
      </w:r>
      <w:r w:rsidR="00795BEC">
        <w:t>all</w:t>
      </w:r>
      <w:r>
        <w:t xml:space="preserve"> the staff well</w:t>
      </w:r>
      <w:r w:rsidR="00A73BB1">
        <w:t xml:space="preserve"> and hope you are all healthy, </w:t>
      </w:r>
      <w:r w:rsidR="00870A49">
        <w:t>safe</w:t>
      </w:r>
      <w:r w:rsidR="00A73BB1">
        <w:t>, and finding peace and joy in every day</w:t>
      </w:r>
      <w:r w:rsidR="00D86BF2">
        <w:t xml:space="preserve"> during this pandemic</w:t>
      </w:r>
      <w:r w:rsidR="00A73BB1">
        <w:t xml:space="preserve">. </w:t>
      </w:r>
    </w:p>
    <w:p w14:paraId="26239ABC" w14:textId="758C7C25" w:rsidR="005418E7" w:rsidRDefault="005418E7">
      <w:r>
        <w:t xml:space="preserve">CTC staff has </w:t>
      </w:r>
      <w:r w:rsidR="00027C2B">
        <w:t xml:space="preserve">been very helpful to </w:t>
      </w:r>
      <w:r w:rsidR="00A73BB1">
        <w:t>all</w:t>
      </w:r>
      <w:r w:rsidR="00027C2B">
        <w:t xml:space="preserve"> our rural partners </w:t>
      </w:r>
      <w:r w:rsidR="00D86BF2">
        <w:t xml:space="preserve">throughout this crisis and for that we are very grateful.  </w:t>
      </w:r>
    </w:p>
    <w:p w14:paraId="12D27EA6" w14:textId="77777777" w:rsidR="00D86BF2" w:rsidRDefault="00D86BF2">
      <w:r>
        <w:t xml:space="preserve">Before I jump into the challenges rural counties are facing </w:t>
      </w:r>
      <w:proofErr w:type="gramStart"/>
      <w:r>
        <w:t>due to</w:t>
      </w:r>
      <w:proofErr w:type="gramEnd"/>
      <w:r>
        <w:t xml:space="preserve"> </w:t>
      </w:r>
      <w:proofErr w:type="spellStart"/>
      <w:r>
        <w:t>Covid</w:t>
      </w:r>
      <w:proofErr w:type="spellEnd"/>
      <w:r>
        <w:t xml:space="preserve"> 19 I wanted to share that we rural counties are faring well.  </w:t>
      </w:r>
    </w:p>
    <w:p w14:paraId="1E24B664" w14:textId="74D53F1D" w:rsidR="00D86BF2" w:rsidRDefault="00D86BF2">
      <w:r>
        <w:t xml:space="preserve">To date many of the rural counties have seen slow or low transmission or infection rates, for example in Butte County they have only seen 7 cases per 100,000 population and 23 per 100,000 in El Dorado County.  </w:t>
      </w:r>
    </w:p>
    <w:p w14:paraId="4155F709" w14:textId="7FA2D03C" w:rsidR="006A6178" w:rsidRDefault="00D86BF2">
      <w:r>
        <w:t xml:space="preserve">In </w:t>
      </w:r>
      <w:proofErr w:type="gramStart"/>
      <w:r>
        <w:t>fact</w:t>
      </w:r>
      <w:proofErr w:type="gramEnd"/>
      <w:r>
        <w:t xml:space="preserve"> many of</w:t>
      </w:r>
      <w:r w:rsidR="00152FA5">
        <w:t xml:space="preserve"> our rural partners </w:t>
      </w:r>
      <w:r>
        <w:t>have felt</w:t>
      </w:r>
      <w:r w:rsidR="00152FA5">
        <w:t xml:space="preserve"> fortunate to</w:t>
      </w:r>
      <w:r w:rsidR="00102B82">
        <w:t xml:space="preserve"> live within our rural regions with vast </w:t>
      </w:r>
      <w:r w:rsidR="00152FA5">
        <w:t>open</w:t>
      </w:r>
      <w:r w:rsidR="006A6178">
        <w:t xml:space="preserve"> </w:t>
      </w:r>
      <w:r>
        <w:t xml:space="preserve">spaces </w:t>
      </w:r>
      <w:r w:rsidR="006A6178">
        <w:t xml:space="preserve">and low population </w:t>
      </w:r>
      <w:r>
        <w:t>densities</w:t>
      </w:r>
      <w:r w:rsidR="006A6178">
        <w:t xml:space="preserve"> and we are very sympathetic to our Urban partners </w:t>
      </w:r>
      <w:r w:rsidR="004F6C5F">
        <w:t xml:space="preserve">living </w:t>
      </w:r>
      <w:r w:rsidR="006A6178">
        <w:t xml:space="preserve">in heavily populated areas.  </w:t>
      </w:r>
      <w:r w:rsidR="004F6C5F">
        <w:t xml:space="preserve">We wish them all well and hope to have them recreating in our rural regions as soon as it is safe to do so.   </w:t>
      </w:r>
    </w:p>
    <w:p w14:paraId="4E6B9B9C" w14:textId="77777777" w:rsidR="004F6C5F" w:rsidRDefault="004F6C5F"/>
    <w:p w14:paraId="637B6F2A" w14:textId="241B828A" w:rsidR="00A73BB1" w:rsidRDefault="006A6178">
      <w:r>
        <w:t>That said, many of t</w:t>
      </w:r>
      <w:r w:rsidR="00A73BB1">
        <w:t xml:space="preserve">he Rural Counties are facing </w:t>
      </w:r>
      <w:r w:rsidR="00401ECC">
        <w:t>significant</w:t>
      </w:r>
      <w:r w:rsidR="00A73BB1">
        <w:t xml:space="preserve"> challenges</w:t>
      </w:r>
      <w:r w:rsidR="00401ECC">
        <w:t>.</w:t>
      </w:r>
    </w:p>
    <w:p w14:paraId="4F9A5B55" w14:textId="7E702071" w:rsidR="00401ECC" w:rsidRDefault="00401ECC">
      <w:r>
        <w:t>Most rural agency staff wear many hats</w:t>
      </w:r>
      <w:r w:rsidR="00320B1D">
        <w:t>, and now masks and gloves,</w:t>
      </w:r>
      <w:r>
        <w:t xml:space="preserve"> and operate with limited resources, add to this the pandemic and further reduced staffing and we are challenged with meeting and keeping up with program timelines and project delivery.  </w:t>
      </w:r>
    </w:p>
    <w:p w14:paraId="7F97E65B" w14:textId="458BEF7B" w:rsidR="004F6C5F" w:rsidRDefault="004F6C5F">
      <w:r>
        <w:t xml:space="preserve">Broadband and internet access </w:t>
      </w:r>
      <w:proofErr w:type="gramStart"/>
      <w:r>
        <w:t>is</w:t>
      </w:r>
      <w:proofErr w:type="gramEnd"/>
      <w:r>
        <w:t xml:space="preserve"> limited in many of our most rural counties. In some cases, the percentage of coverage is in single digits or low teens.  This obviously challenges the ability to work from home or remotely in those communities.   </w:t>
      </w:r>
    </w:p>
    <w:p w14:paraId="40AC69E3" w14:textId="246F0E30" w:rsidR="00866368" w:rsidRDefault="006A6178">
      <w:proofErr w:type="gramStart"/>
      <w:r>
        <w:t>Of course</w:t>
      </w:r>
      <w:proofErr w:type="gramEnd"/>
      <w:r>
        <w:t xml:space="preserve"> the biggest concern </w:t>
      </w:r>
      <w:r w:rsidR="00866368">
        <w:t>we all have</w:t>
      </w:r>
      <w:r w:rsidR="004F6C5F">
        <w:t>,</w:t>
      </w:r>
      <w:r w:rsidR="00D86BF2">
        <w:t xml:space="preserve"> aside from the health and wellness of our residents,</w:t>
      </w:r>
      <w:r w:rsidR="00866368">
        <w:t xml:space="preserve"> is the decline in transportation funding related to sales tax and gas tax revenue which supports </w:t>
      </w:r>
      <w:r w:rsidR="00D86BF2">
        <w:t>the majority</w:t>
      </w:r>
      <w:r w:rsidR="00866368">
        <w:t xml:space="preserve"> of our </w:t>
      </w:r>
      <w:r w:rsidR="00F32A91">
        <w:t xml:space="preserve">rural </w:t>
      </w:r>
      <w:r w:rsidR="00866368">
        <w:t xml:space="preserve">county and city transportation needs.    </w:t>
      </w:r>
    </w:p>
    <w:p w14:paraId="70C42479" w14:textId="7C9E2A80" w:rsidR="00014FB3" w:rsidRDefault="00014FB3" w:rsidP="00014FB3">
      <w:pPr>
        <w:pStyle w:val="ListParagraph"/>
        <w:numPr>
          <w:ilvl w:val="0"/>
          <w:numId w:val="2"/>
        </w:numPr>
        <w:spacing w:after="0" w:line="240" w:lineRule="auto"/>
        <w:contextualSpacing w:val="0"/>
        <w:rPr>
          <w:rFonts w:eastAsia="Times New Roman"/>
        </w:rPr>
      </w:pPr>
      <w:r w:rsidRPr="00401ECC">
        <w:rPr>
          <w:rFonts w:eastAsia="Times New Roman"/>
          <w:b/>
          <w:bCs/>
        </w:rPr>
        <w:t>On the Gas tax side</w:t>
      </w:r>
      <w:r>
        <w:rPr>
          <w:rFonts w:eastAsia="Times New Roman"/>
        </w:rPr>
        <w:t xml:space="preserve">– </w:t>
      </w:r>
      <w:r w:rsidR="00F32A91">
        <w:rPr>
          <w:rFonts w:eastAsia="Times New Roman"/>
        </w:rPr>
        <w:t>The hit to gas tax revenue</w:t>
      </w:r>
      <w:r>
        <w:rPr>
          <w:rFonts w:eastAsia="Times New Roman"/>
        </w:rPr>
        <w:t xml:space="preserve"> will substantially impact our local road maintenance capabilities and daily operations. This is a great concern for our rural agency Public Works and DOTs.</w:t>
      </w:r>
    </w:p>
    <w:p w14:paraId="717D7832" w14:textId="192E7387" w:rsidR="00014FB3" w:rsidRDefault="00014FB3" w:rsidP="00014FB3">
      <w:pPr>
        <w:pStyle w:val="ListParagraph"/>
        <w:numPr>
          <w:ilvl w:val="0"/>
          <w:numId w:val="2"/>
        </w:numPr>
        <w:spacing w:after="0" w:line="240" w:lineRule="auto"/>
        <w:contextualSpacing w:val="0"/>
        <w:rPr>
          <w:rFonts w:eastAsia="Times New Roman"/>
        </w:rPr>
      </w:pPr>
      <w:r>
        <w:rPr>
          <w:rFonts w:eastAsia="Times New Roman"/>
        </w:rPr>
        <w:t>F</w:t>
      </w:r>
      <w:r w:rsidRPr="00401ECC">
        <w:rPr>
          <w:rFonts w:eastAsia="Times New Roman"/>
          <w:b/>
          <w:bCs/>
        </w:rPr>
        <w:t>or Sales Tax &amp; TOT</w:t>
      </w:r>
      <w:r>
        <w:rPr>
          <w:rFonts w:eastAsia="Times New Roman"/>
        </w:rPr>
        <w:t xml:space="preserve"> – Many of our rural economies are largely supported by recreation and tourism and TOT is a big revenue generator, and flexible, for our small jurisdictions who rely on sales tax and TOT to fund their services with small reserves to withstand long-term impacts. A hit to th</w:t>
      </w:r>
      <w:r w:rsidR="009F5D91">
        <w:rPr>
          <w:rFonts w:eastAsia="Times New Roman"/>
        </w:rPr>
        <w:t xml:space="preserve">ese </w:t>
      </w:r>
      <w:r>
        <w:rPr>
          <w:rFonts w:eastAsia="Times New Roman"/>
        </w:rPr>
        <w:t>source</w:t>
      </w:r>
      <w:r w:rsidR="009F5D91">
        <w:rPr>
          <w:rFonts w:eastAsia="Times New Roman"/>
        </w:rPr>
        <w:t>s</w:t>
      </w:r>
      <w:r>
        <w:rPr>
          <w:rFonts w:eastAsia="Times New Roman"/>
        </w:rPr>
        <w:t xml:space="preserve"> is going to have a long-lasting impact to their budget including staffing and service levels. </w:t>
      </w:r>
    </w:p>
    <w:p w14:paraId="75F2F194" w14:textId="77777777" w:rsidR="00401ECC" w:rsidRDefault="00014FB3" w:rsidP="00014FB3">
      <w:pPr>
        <w:pStyle w:val="ListParagraph"/>
        <w:numPr>
          <w:ilvl w:val="0"/>
          <w:numId w:val="2"/>
        </w:numPr>
        <w:spacing w:after="0" w:line="240" w:lineRule="auto"/>
        <w:contextualSpacing w:val="0"/>
        <w:rPr>
          <w:rFonts w:eastAsia="Times New Roman"/>
        </w:rPr>
      </w:pPr>
      <w:r w:rsidRPr="004F6C5F">
        <w:rPr>
          <w:rFonts w:eastAsia="Times New Roman"/>
          <w:b/>
          <w:bCs/>
        </w:rPr>
        <w:t>Transportation Development Act Fund</w:t>
      </w:r>
      <w:r>
        <w:rPr>
          <w:rFonts w:eastAsia="Times New Roman"/>
        </w:rPr>
        <w:t xml:space="preserve"> allocations are also a major concern</w:t>
      </w:r>
      <w:r w:rsidR="00401ECC">
        <w:rPr>
          <w:rFonts w:eastAsia="Times New Roman"/>
        </w:rPr>
        <w:t>.</w:t>
      </w:r>
    </w:p>
    <w:p w14:paraId="76CB9890" w14:textId="042AB102" w:rsidR="00A1349D" w:rsidRDefault="00014FB3" w:rsidP="004F6C5F">
      <w:pPr>
        <w:pStyle w:val="ListParagraph"/>
        <w:numPr>
          <w:ilvl w:val="1"/>
          <w:numId w:val="2"/>
        </w:numPr>
        <w:spacing w:after="0" w:line="240" w:lineRule="auto"/>
        <w:contextualSpacing w:val="0"/>
        <w:rPr>
          <w:rFonts w:eastAsia="Times New Roman"/>
        </w:rPr>
      </w:pPr>
      <w:r>
        <w:rPr>
          <w:rFonts w:eastAsia="Times New Roman"/>
        </w:rPr>
        <w:lastRenderedPageBreak/>
        <w:t xml:space="preserve">Many rural transit operators rely on Local Transportation Fund and State Transit Assistance revenues to provide </w:t>
      </w:r>
      <w:proofErr w:type="gramStart"/>
      <w:r>
        <w:rPr>
          <w:rFonts w:eastAsia="Times New Roman"/>
        </w:rPr>
        <w:t>life line</w:t>
      </w:r>
      <w:proofErr w:type="gramEnd"/>
      <w:r>
        <w:rPr>
          <w:rFonts w:eastAsia="Times New Roman"/>
        </w:rPr>
        <w:t xml:space="preserve"> services. </w:t>
      </w:r>
    </w:p>
    <w:p w14:paraId="15EB936E" w14:textId="2612C1F5" w:rsidR="00A1349D" w:rsidRDefault="00014FB3" w:rsidP="00A1349D">
      <w:pPr>
        <w:pStyle w:val="ListParagraph"/>
        <w:numPr>
          <w:ilvl w:val="1"/>
          <w:numId w:val="2"/>
        </w:numPr>
        <w:spacing w:after="0" w:line="240" w:lineRule="auto"/>
        <w:contextualSpacing w:val="0"/>
        <w:rPr>
          <w:rFonts w:eastAsia="Times New Roman"/>
        </w:rPr>
      </w:pPr>
      <w:r>
        <w:rPr>
          <w:rFonts w:eastAsia="Times New Roman"/>
        </w:rPr>
        <w:t xml:space="preserve">The foreseeable decline in these revenues will mean substantial impacts to services as there are no other funds to supplement a loss. </w:t>
      </w:r>
    </w:p>
    <w:p w14:paraId="1E069624" w14:textId="3BF0AE4C" w:rsidR="006A505F" w:rsidRPr="006A505F" w:rsidRDefault="004F6C5F" w:rsidP="006A505F">
      <w:pPr>
        <w:pStyle w:val="ListParagraph"/>
        <w:numPr>
          <w:ilvl w:val="1"/>
          <w:numId w:val="2"/>
        </w:numPr>
        <w:spacing w:after="0" w:line="240" w:lineRule="auto"/>
        <w:contextualSpacing w:val="0"/>
        <w:rPr>
          <w:rFonts w:eastAsia="Times New Roman"/>
        </w:rPr>
      </w:pPr>
      <w:r>
        <w:rPr>
          <w:rFonts w:eastAsia="Times New Roman"/>
        </w:rPr>
        <w:t>M</w:t>
      </w:r>
      <w:r w:rsidR="00014FB3">
        <w:rPr>
          <w:rFonts w:eastAsia="Times New Roman"/>
        </w:rPr>
        <w:t>any rural transit agencies have suspended or made cuts to service or gone to a fare free service</w:t>
      </w:r>
      <w:r w:rsidR="00A1349D">
        <w:rPr>
          <w:rFonts w:eastAsia="Times New Roman"/>
        </w:rPr>
        <w:t xml:space="preserve"> which will impact the farebox recovery</w:t>
      </w:r>
      <w:r>
        <w:rPr>
          <w:rFonts w:eastAsia="Times New Roman"/>
        </w:rPr>
        <w:t xml:space="preserve"> ratios</w:t>
      </w:r>
      <w:r w:rsidR="00A1349D">
        <w:rPr>
          <w:rFonts w:eastAsia="Times New Roman"/>
        </w:rPr>
        <w:t xml:space="preserve"> and ultimately future eligibility for TDA funding. </w:t>
      </w:r>
    </w:p>
    <w:p w14:paraId="34318E1E" w14:textId="77777777" w:rsidR="00014FB3" w:rsidRDefault="00014FB3"/>
    <w:p w14:paraId="5C364541" w14:textId="6925354F" w:rsidR="00014FB3" w:rsidRDefault="00014FB3">
      <w:r>
        <w:t>Another issue</w:t>
      </w:r>
      <w:r w:rsidR="001160B0">
        <w:t xml:space="preserve"> </w:t>
      </w:r>
      <w:r>
        <w:t>facing</w:t>
      </w:r>
      <w:r w:rsidR="001160B0">
        <w:t xml:space="preserve"> Rural Agencies </w:t>
      </w:r>
      <w:r>
        <w:t>is</w:t>
      </w:r>
      <w:r w:rsidR="001160B0">
        <w:t xml:space="preserve"> the </w:t>
      </w:r>
      <w:r w:rsidR="004F6C5F">
        <w:rPr>
          <w:b/>
          <w:bCs/>
        </w:rPr>
        <w:t>M</w:t>
      </w:r>
      <w:r w:rsidRPr="004F6C5F">
        <w:rPr>
          <w:b/>
          <w:bCs/>
        </w:rPr>
        <w:t xml:space="preserve">aintenance of </w:t>
      </w:r>
      <w:r w:rsidR="004F6C5F">
        <w:rPr>
          <w:b/>
          <w:bCs/>
        </w:rPr>
        <w:t>E</w:t>
      </w:r>
      <w:r w:rsidRPr="004F6C5F">
        <w:rPr>
          <w:b/>
          <w:bCs/>
        </w:rPr>
        <w:t>ffort</w:t>
      </w:r>
      <w:r>
        <w:t xml:space="preserve"> requirements for both </w:t>
      </w:r>
      <w:r w:rsidR="001160B0">
        <w:t>local sales tax measures</w:t>
      </w:r>
      <w:r>
        <w:t xml:space="preserve"> and the LS&amp;R funding</w:t>
      </w:r>
      <w:r w:rsidR="004F6C5F">
        <w:t xml:space="preserve"> which in many cases will not be met as our communities continue to focus on other more pressing needs.  </w:t>
      </w:r>
    </w:p>
    <w:p w14:paraId="6FC2B9E8" w14:textId="6818E0E6" w:rsidR="00014FB3" w:rsidRDefault="001D3B68" w:rsidP="00014FB3">
      <w:pPr>
        <w:spacing w:after="0" w:line="240" w:lineRule="auto"/>
      </w:pPr>
      <w:r>
        <w:t xml:space="preserve">On </w:t>
      </w:r>
      <w:r w:rsidRPr="004F6C5F">
        <w:rPr>
          <w:b/>
          <w:bCs/>
        </w:rPr>
        <w:t xml:space="preserve">the </w:t>
      </w:r>
      <w:r w:rsidR="004F6C5F" w:rsidRPr="004F6C5F">
        <w:rPr>
          <w:b/>
          <w:bCs/>
        </w:rPr>
        <w:t>P</w:t>
      </w:r>
      <w:r w:rsidRPr="004F6C5F">
        <w:rPr>
          <w:b/>
          <w:bCs/>
        </w:rPr>
        <w:t xml:space="preserve">roject </w:t>
      </w:r>
      <w:r w:rsidR="004F6C5F" w:rsidRPr="004F6C5F">
        <w:rPr>
          <w:b/>
          <w:bCs/>
        </w:rPr>
        <w:t>D</w:t>
      </w:r>
      <w:r w:rsidRPr="004F6C5F">
        <w:rPr>
          <w:b/>
          <w:bCs/>
        </w:rPr>
        <w:t>elivery side of things</w:t>
      </w:r>
      <w:r>
        <w:t>, rural agencies are facing several challenges.</w:t>
      </w:r>
    </w:p>
    <w:p w14:paraId="0EBF20C7" w14:textId="77777777" w:rsidR="001D3B68" w:rsidRDefault="001D3B68" w:rsidP="00014FB3">
      <w:pPr>
        <w:spacing w:after="0" w:line="240" w:lineRule="auto"/>
      </w:pPr>
    </w:p>
    <w:p w14:paraId="5770D508" w14:textId="356BF96E" w:rsidR="004F6C5F" w:rsidRDefault="004208F7" w:rsidP="00014FB3">
      <w:pPr>
        <w:spacing w:after="0" w:line="240" w:lineRule="auto"/>
      </w:pPr>
      <w:r>
        <w:t xml:space="preserve">First of </w:t>
      </w:r>
      <w:proofErr w:type="gramStart"/>
      <w:r>
        <w:t>all</w:t>
      </w:r>
      <w:proofErr w:type="gramEnd"/>
      <w:r>
        <w:t xml:space="preserve"> there have been a number of conversations regarding the upcoming deadline for </w:t>
      </w:r>
      <w:r w:rsidRPr="002651ED">
        <w:rPr>
          <w:b/>
          <w:bCs/>
        </w:rPr>
        <w:t>implementation of SB 743</w:t>
      </w:r>
      <w:r>
        <w:t xml:space="preserve">.  </w:t>
      </w:r>
      <w:r w:rsidR="004F6C5F">
        <w:t>While many rural agencies have begun the process to set thresholds and methodologies to comply with SB 743, many will not be able to meet the July</w:t>
      </w:r>
      <w:r>
        <w:t xml:space="preserve">, or even the September </w:t>
      </w:r>
      <w:r w:rsidR="004F6C5F">
        <w:t>deadline</w:t>
      </w:r>
      <w:r>
        <w:t>,</w:t>
      </w:r>
      <w:r w:rsidR="004F6C5F">
        <w:t xml:space="preserve"> </w:t>
      </w:r>
      <w:r w:rsidR="002651ED">
        <w:t xml:space="preserve">as meetings have been cancelled or postponed and staff have been furloughed, put on part time status or are on leave.  </w:t>
      </w:r>
      <w:r w:rsidR="004F6C5F">
        <w:t xml:space="preserve"> </w:t>
      </w:r>
    </w:p>
    <w:p w14:paraId="0E9DFF18" w14:textId="77777777" w:rsidR="00335947" w:rsidRDefault="00335947" w:rsidP="00335947">
      <w:pPr>
        <w:spacing w:after="0" w:line="240" w:lineRule="auto"/>
        <w:rPr>
          <w:rFonts w:eastAsia="Times New Roman"/>
        </w:rPr>
      </w:pPr>
    </w:p>
    <w:p w14:paraId="136481C8" w14:textId="20FFC360" w:rsidR="00335947" w:rsidRDefault="00335947" w:rsidP="00335947">
      <w:pPr>
        <w:spacing w:after="0" w:line="240" w:lineRule="auto"/>
        <w:rPr>
          <w:rFonts w:eastAsia="Times New Roman"/>
        </w:rPr>
      </w:pPr>
      <w:r w:rsidRPr="00310CBE">
        <w:rPr>
          <w:rFonts w:eastAsia="Times New Roman"/>
          <w:b/>
          <w:bCs/>
        </w:rPr>
        <w:t>Cash flow</w:t>
      </w:r>
      <w:r>
        <w:rPr>
          <w:rFonts w:eastAsia="Times New Roman"/>
        </w:rPr>
        <w:t xml:space="preserve"> is always a challenge for project delivery in rural counties, </w:t>
      </w:r>
      <w:r w:rsidR="006056ED">
        <w:rPr>
          <w:rFonts w:eastAsia="Times New Roman"/>
        </w:rPr>
        <w:t>which</w:t>
      </w:r>
      <w:r w:rsidR="00A83605" w:rsidRPr="00335947">
        <w:rPr>
          <w:rFonts w:eastAsia="Times New Roman"/>
        </w:rPr>
        <w:t xml:space="preserve"> rely on state and federal sources to complete large construction projects, many of which are </w:t>
      </w:r>
      <w:r w:rsidR="002651ED">
        <w:rPr>
          <w:rFonts w:eastAsia="Times New Roman"/>
        </w:rPr>
        <w:t xml:space="preserve">done through a </w:t>
      </w:r>
      <w:r w:rsidR="00A83605" w:rsidRPr="00335947">
        <w:rPr>
          <w:rFonts w:eastAsia="Times New Roman"/>
        </w:rPr>
        <w:t>reimbursement</w:t>
      </w:r>
      <w:r w:rsidR="002651ED">
        <w:rPr>
          <w:rFonts w:eastAsia="Times New Roman"/>
        </w:rPr>
        <w:t xml:space="preserve"> process. This reimbursement process, at no fault of anyone agency, will likely be impacted simply due to the nature of the current workforce and ability to process documentation quickly.  </w:t>
      </w:r>
    </w:p>
    <w:p w14:paraId="67F679F3" w14:textId="75B15955" w:rsidR="00406AF2" w:rsidRDefault="00406AF2" w:rsidP="00406AF2">
      <w:pPr>
        <w:spacing w:after="0" w:line="240" w:lineRule="auto"/>
        <w:rPr>
          <w:rFonts w:eastAsia="Times New Roman"/>
        </w:rPr>
      </w:pPr>
    </w:p>
    <w:p w14:paraId="2FBD0DF6" w14:textId="2F4D43B8" w:rsidR="00406AF2" w:rsidRDefault="002651ED" w:rsidP="00406AF2">
      <w:pPr>
        <w:spacing w:after="0" w:line="240" w:lineRule="auto"/>
        <w:rPr>
          <w:rFonts w:eastAsia="Times New Roman"/>
        </w:rPr>
      </w:pPr>
      <w:r>
        <w:rPr>
          <w:rFonts w:eastAsia="Times New Roman"/>
        </w:rPr>
        <w:t>One final</w:t>
      </w:r>
      <w:r w:rsidR="00406AF2">
        <w:rPr>
          <w:rFonts w:eastAsia="Times New Roman"/>
        </w:rPr>
        <w:t xml:space="preserve"> challenge facing many rural agencies is </w:t>
      </w:r>
      <w:r>
        <w:rPr>
          <w:rFonts w:eastAsia="Times New Roman"/>
        </w:rPr>
        <w:t>reliable and timely access</w:t>
      </w:r>
      <w:r w:rsidR="00406AF2">
        <w:rPr>
          <w:rFonts w:eastAsia="Times New Roman"/>
        </w:rPr>
        <w:t xml:space="preserve"> to forms, documents, and guidance</w:t>
      </w:r>
      <w:r>
        <w:rPr>
          <w:rFonts w:eastAsia="Times New Roman"/>
        </w:rPr>
        <w:t xml:space="preserve"> in working with our local Caltrans district partners.  This is due to several factors ranging from access to broadband, staff being redirected to higher priorities to changes in communications with staff now working remotely and/or part time.  With a strong desire to keep projects moving to both maintain and stimulate the economy, rural counties are concerned that limited or delayed access to this information will challenge their ability to continue to deliver projects on time and within the guidelines of various funding programs.  </w:t>
      </w:r>
    </w:p>
    <w:p w14:paraId="4E57B943" w14:textId="7117E3F0" w:rsidR="00406AF2" w:rsidRDefault="00406AF2" w:rsidP="00406AF2">
      <w:pPr>
        <w:spacing w:after="0" w:line="240" w:lineRule="auto"/>
        <w:rPr>
          <w:rFonts w:eastAsia="Times New Roman"/>
        </w:rPr>
      </w:pPr>
    </w:p>
    <w:p w14:paraId="3C9061CD" w14:textId="1131B3CF" w:rsidR="002651ED" w:rsidRDefault="00D777ED" w:rsidP="00406AF2">
      <w:pPr>
        <w:spacing w:after="0" w:line="240" w:lineRule="auto"/>
        <w:rPr>
          <w:rFonts w:eastAsia="Times New Roman"/>
        </w:rPr>
      </w:pPr>
      <w:r>
        <w:rPr>
          <w:rFonts w:eastAsia="Times New Roman"/>
        </w:rPr>
        <w:t xml:space="preserve">Now, </w:t>
      </w:r>
      <w:r w:rsidR="002651ED">
        <w:rPr>
          <w:rFonts w:eastAsia="Times New Roman"/>
        </w:rPr>
        <w:t xml:space="preserve">I never like to propose challenges or problems without also proposing opportunities or solutions to those challenges.  </w:t>
      </w:r>
    </w:p>
    <w:p w14:paraId="1B2356C8" w14:textId="07C35327" w:rsidR="002651ED" w:rsidRDefault="002651ED" w:rsidP="00406AF2">
      <w:pPr>
        <w:spacing w:after="0" w:line="240" w:lineRule="auto"/>
        <w:rPr>
          <w:rFonts w:eastAsia="Times New Roman"/>
        </w:rPr>
      </w:pPr>
      <w:r>
        <w:rPr>
          <w:rFonts w:eastAsia="Times New Roman"/>
        </w:rPr>
        <w:br/>
        <w:t xml:space="preserve">Therefore, </w:t>
      </w:r>
      <w:proofErr w:type="gramStart"/>
      <w:r>
        <w:rPr>
          <w:rFonts w:eastAsia="Times New Roman"/>
        </w:rPr>
        <w:t>I’ll</w:t>
      </w:r>
      <w:proofErr w:type="gramEnd"/>
      <w:r>
        <w:rPr>
          <w:rFonts w:eastAsia="Times New Roman"/>
        </w:rPr>
        <w:t xml:space="preserve"> conclude with a summary of what our rural partners are hoping for moving forward.  </w:t>
      </w:r>
    </w:p>
    <w:p w14:paraId="714EA4DF" w14:textId="77777777" w:rsidR="002651ED" w:rsidRDefault="002651ED" w:rsidP="00406AF2">
      <w:pPr>
        <w:spacing w:after="0" w:line="240" w:lineRule="auto"/>
        <w:rPr>
          <w:rFonts w:eastAsia="Times New Roman"/>
        </w:rPr>
      </w:pPr>
    </w:p>
    <w:p w14:paraId="66C839BA" w14:textId="30601692" w:rsidR="00401ECC" w:rsidRPr="00A65FF3" w:rsidRDefault="00401ECC" w:rsidP="00406AF2">
      <w:pPr>
        <w:spacing w:after="0" w:line="240" w:lineRule="auto"/>
        <w:rPr>
          <w:rFonts w:eastAsia="Times New Roman"/>
          <w:b/>
          <w:bCs/>
        </w:rPr>
      </w:pPr>
      <w:r w:rsidRPr="00A65FF3">
        <w:rPr>
          <w:rFonts w:eastAsia="Times New Roman"/>
          <w:b/>
          <w:bCs/>
        </w:rPr>
        <w:t>Solutions</w:t>
      </w:r>
    </w:p>
    <w:p w14:paraId="3C043572" w14:textId="6B59A2AF" w:rsidR="00401ECC" w:rsidRDefault="00401ECC" w:rsidP="00406AF2">
      <w:pPr>
        <w:spacing w:after="0" w:line="240" w:lineRule="auto"/>
        <w:rPr>
          <w:rFonts w:eastAsia="Times New Roman"/>
        </w:rPr>
      </w:pPr>
    </w:p>
    <w:p w14:paraId="2B82D6E7" w14:textId="3ACBC0E0" w:rsidR="0085279C" w:rsidRDefault="002651ED" w:rsidP="00406AF2">
      <w:pPr>
        <w:spacing w:after="0" w:line="240" w:lineRule="auto"/>
        <w:rPr>
          <w:rFonts w:eastAsia="Times New Roman"/>
        </w:rPr>
      </w:pPr>
      <w:r>
        <w:rPr>
          <w:rFonts w:eastAsia="Times New Roman"/>
        </w:rPr>
        <w:t xml:space="preserve">First of </w:t>
      </w:r>
      <w:proofErr w:type="gramStart"/>
      <w:r>
        <w:rPr>
          <w:rFonts w:eastAsia="Times New Roman"/>
        </w:rPr>
        <w:t>all</w:t>
      </w:r>
      <w:proofErr w:type="gramEnd"/>
      <w:r>
        <w:rPr>
          <w:rFonts w:eastAsia="Times New Roman"/>
        </w:rPr>
        <w:t xml:space="preserve"> you have already done a great service to our rural partners in taking the policy actions that you have </w:t>
      </w:r>
      <w:r w:rsidR="0085279C">
        <w:rPr>
          <w:rFonts w:eastAsia="Times New Roman"/>
        </w:rPr>
        <w:t xml:space="preserve">today, providing flexibility and understanding with the LS&amp;R reporting and grant deadline extension.  </w:t>
      </w:r>
    </w:p>
    <w:p w14:paraId="6E0A3BDA" w14:textId="19A70472" w:rsidR="0085279C" w:rsidRDefault="0085279C" w:rsidP="00406AF2">
      <w:pPr>
        <w:spacing w:after="0" w:line="240" w:lineRule="auto"/>
        <w:rPr>
          <w:rFonts w:eastAsia="Times New Roman"/>
        </w:rPr>
      </w:pPr>
    </w:p>
    <w:p w14:paraId="376252C5" w14:textId="75F71C4F" w:rsidR="0085279C" w:rsidRDefault="0085279C" w:rsidP="00406AF2">
      <w:pPr>
        <w:spacing w:after="0" w:line="240" w:lineRule="auto"/>
        <w:rPr>
          <w:rFonts w:eastAsia="Times New Roman"/>
        </w:rPr>
      </w:pPr>
      <w:r>
        <w:rPr>
          <w:rFonts w:eastAsia="Times New Roman"/>
        </w:rPr>
        <w:t xml:space="preserve">These changes will ultimately help many rural agencies with their staffing and workload challenges we are facing today and will likely face for a long time to come.  </w:t>
      </w:r>
    </w:p>
    <w:p w14:paraId="2405F2F2" w14:textId="1345E54A" w:rsidR="0085279C" w:rsidRDefault="0085279C" w:rsidP="00406AF2">
      <w:pPr>
        <w:spacing w:after="0" w:line="240" w:lineRule="auto"/>
        <w:rPr>
          <w:rFonts w:eastAsia="Times New Roman"/>
        </w:rPr>
      </w:pPr>
    </w:p>
    <w:p w14:paraId="7060B96B" w14:textId="5BC77637" w:rsidR="005C28CF" w:rsidRDefault="0085279C" w:rsidP="00406AF2">
      <w:pPr>
        <w:spacing w:after="0" w:line="240" w:lineRule="auto"/>
        <w:rPr>
          <w:rFonts w:eastAsia="Times New Roman"/>
        </w:rPr>
      </w:pPr>
      <w:r>
        <w:rPr>
          <w:rFonts w:eastAsia="Times New Roman"/>
        </w:rPr>
        <w:lastRenderedPageBreak/>
        <w:t xml:space="preserve">We would ask that you </w:t>
      </w:r>
      <w:r w:rsidR="005C28CF">
        <w:rPr>
          <w:rFonts w:eastAsia="Times New Roman"/>
        </w:rPr>
        <w:t xml:space="preserve">hold onto </w:t>
      </w:r>
      <w:r>
        <w:rPr>
          <w:rFonts w:eastAsia="Times New Roman"/>
        </w:rPr>
        <w:t xml:space="preserve">this understanding and flexibility </w:t>
      </w:r>
      <w:r w:rsidR="005C28CF">
        <w:rPr>
          <w:rFonts w:eastAsia="Times New Roman"/>
        </w:rPr>
        <w:t xml:space="preserve">as we move forward </w:t>
      </w:r>
      <w:r>
        <w:rPr>
          <w:rFonts w:eastAsia="Times New Roman"/>
        </w:rPr>
        <w:t>and continue to work closely with our rural partners as it is likely that we have yet to understand or realize many of the project delivery and funding challenges our rural counties will be facing in the months to come.</w:t>
      </w:r>
    </w:p>
    <w:p w14:paraId="0E0EFD2A" w14:textId="7012FE49" w:rsidR="005C28CF" w:rsidRDefault="005C28CF" w:rsidP="00406AF2">
      <w:pPr>
        <w:spacing w:after="0" w:line="240" w:lineRule="auto"/>
        <w:rPr>
          <w:rFonts w:eastAsia="Times New Roman"/>
        </w:rPr>
      </w:pPr>
    </w:p>
    <w:p w14:paraId="23B2220B" w14:textId="597C6D8D" w:rsidR="005C28CF" w:rsidRDefault="005C28CF" w:rsidP="00406AF2">
      <w:pPr>
        <w:spacing w:after="0" w:line="240" w:lineRule="auto"/>
        <w:rPr>
          <w:rFonts w:eastAsia="Times New Roman"/>
        </w:rPr>
      </w:pPr>
      <w:r>
        <w:rPr>
          <w:rFonts w:eastAsia="Times New Roman"/>
        </w:rPr>
        <w:t xml:space="preserve">Honestly, the flexibility and understanding you have shown today in those policy actions is likely exactly what we will all need to not only keep projects moving but get our economies back on track. </w:t>
      </w:r>
    </w:p>
    <w:p w14:paraId="1583B230" w14:textId="7857877E" w:rsidR="005C28CF" w:rsidRDefault="005C28CF" w:rsidP="00406AF2">
      <w:pPr>
        <w:spacing w:after="0" w:line="240" w:lineRule="auto"/>
        <w:rPr>
          <w:rFonts w:eastAsia="Times New Roman"/>
        </w:rPr>
      </w:pPr>
    </w:p>
    <w:p w14:paraId="50F5E57B" w14:textId="588EDB87" w:rsidR="005C28CF" w:rsidRDefault="005C28CF" w:rsidP="00406AF2">
      <w:pPr>
        <w:spacing w:after="0" w:line="240" w:lineRule="auto"/>
        <w:rPr>
          <w:rFonts w:eastAsia="Times New Roman"/>
        </w:rPr>
      </w:pPr>
      <w:r>
        <w:rPr>
          <w:rFonts w:eastAsia="Times New Roman"/>
        </w:rPr>
        <w:t xml:space="preserve">Regarding the decline in revenue, rural counties would ask that the CTC and Caltrans, as well as our urban neighbors, support and advocate alongside us as we seek out long lasting Federal stimulus funding and reauthorization of the Fast Act to ensure the rural transportation system is not left behind.  </w:t>
      </w:r>
    </w:p>
    <w:p w14:paraId="26A355EB" w14:textId="77777777" w:rsidR="005C28CF" w:rsidRDefault="005C28CF" w:rsidP="005C28CF"/>
    <w:p w14:paraId="4E3B9702" w14:textId="77777777" w:rsidR="00A65FF3" w:rsidRDefault="00496AA3" w:rsidP="00496AA3">
      <w:r>
        <w:t>When considering how to help with the Maintenance of Effort challenges, m</w:t>
      </w:r>
      <w:r w:rsidR="004F6C5F">
        <w:t>any agencies would appreciate a temporary grace period or new timeframe from which to measure the MOE for small rural agencies</w:t>
      </w:r>
      <w:r>
        <w:t xml:space="preserve">, and this applies both to the LS&amp;R program but also legislative requirements of local sales tax measures. </w:t>
      </w:r>
      <w:r>
        <w:br/>
      </w:r>
    </w:p>
    <w:p w14:paraId="7980E583" w14:textId="07C670A9" w:rsidR="002651ED" w:rsidRDefault="00496AA3" w:rsidP="00496AA3">
      <w:r>
        <w:t xml:space="preserve">With project delivery and implementation of SB 743 </w:t>
      </w:r>
      <w:r w:rsidR="002651ED">
        <w:t>it sounds like the governor’s office, Caltrans, OPR, and others are already looking at extending the deadline to September and the rural agencies are very supportive of this extension or something even longer as it is critical to keep land use and transportation projects moving forward</w:t>
      </w:r>
      <w:r w:rsidR="0052676C">
        <w:t xml:space="preserve"> during this economic and health crisis. </w:t>
      </w:r>
    </w:p>
    <w:p w14:paraId="57C41B97" w14:textId="77777777" w:rsidR="00496AA3" w:rsidRDefault="00496AA3" w:rsidP="00496AA3">
      <w:pPr>
        <w:spacing w:after="0" w:line="240" w:lineRule="auto"/>
        <w:rPr>
          <w:rFonts w:eastAsia="Times New Roman"/>
          <w:b/>
          <w:bCs/>
        </w:rPr>
      </w:pPr>
    </w:p>
    <w:p w14:paraId="7512E321" w14:textId="04882342" w:rsidR="00A65FF3" w:rsidRDefault="00A65FF3" w:rsidP="00496AA3">
      <w:pPr>
        <w:spacing w:after="0" w:line="240" w:lineRule="auto"/>
        <w:rPr>
          <w:rFonts w:eastAsia="Times New Roman"/>
        </w:rPr>
      </w:pPr>
      <w:r>
        <w:rPr>
          <w:rFonts w:eastAsia="Times New Roman"/>
          <w:b/>
          <w:bCs/>
        </w:rPr>
        <w:t xml:space="preserve">Concerning </w:t>
      </w:r>
      <w:r w:rsidR="00496AA3">
        <w:rPr>
          <w:rFonts w:eastAsia="Times New Roman"/>
          <w:b/>
          <w:bCs/>
        </w:rPr>
        <w:t>C</w:t>
      </w:r>
      <w:r w:rsidR="002651ED" w:rsidRPr="00496AA3">
        <w:rPr>
          <w:rFonts w:eastAsia="Times New Roman"/>
          <w:b/>
          <w:bCs/>
        </w:rPr>
        <w:t>ash Flow:</w:t>
      </w:r>
      <w:r w:rsidR="002651ED" w:rsidRPr="00496AA3">
        <w:rPr>
          <w:rFonts w:eastAsia="Times New Roman"/>
        </w:rPr>
        <w:t xml:space="preserve"> </w:t>
      </w:r>
      <w:r>
        <w:rPr>
          <w:rFonts w:eastAsia="Times New Roman"/>
        </w:rPr>
        <w:t>A</w:t>
      </w:r>
      <w:r w:rsidR="002651ED" w:rsidRPr="00496AA3">
        <w:rPr>
          <w:rFonts w:eastAsia="Times New Roman"/>
        </w:rPr>
        <w:t>ny assistance to expedite invoice processing or enhance that process would be greatly appreciated.</w:t>
      </w:r>
      <w:r>
        <w:rPr>
          <w:rFonts w:eastAsia="Times New Roman"/>
        </w:rPr>
        <w:t xml:space="preserve"> </w:t>
      </w:r>
      <w:proofErr w:type="gramStart"/>
      <w:r>
        <w:rPr>
          <w:rFonts w:eastAsia="Times New Roman"/>
        </w:rPr>
        <w:t>I’d</w:t>
      </w:r>
      <w:proofErr w:type="gramEnd"/>
      <w:r>
        <w:rPr>
          <w:rFonts w:eastAsia="Times New Roman"/>
        </w:rPr>
        <w:t xml:space="preserve"> be happy to set up a virtual meeting with RCTF members, CTC, and Caltrans to identify issues and opportunities to make improvements.  </w:t>
      </w:r>
    </w:p>
    <w:p w14:paraId="4FE8BFDE" w14:textId="6DC3407B" w:rsidR="002651ED" w:rsidRPr="00496AA3" w:rsidRDefault="00A65FF3" w:rsidP="00496AA3">
      <w:pPr>
        <w:spacing w:after="0" w:line="240" w:lineRule="auto"/>
        <w:rPr>
          <w:rFonts w:eastAsia="Times New Roman"/>
        </w:rPr>
      </w:pPr>
      <w:r>
        <w:rPr>
          <w:rFonts w:eastAsia="Times New Roman"/>
        </w:rPr>
        <w:t xml:space="preserve"> </w:t>
      </w:r>
      <w:r w:rsidR="002651ED" w:rsidRPr="00496AA3">
        <w:rPr>
          <w:rFonts w:eastAsia="Times New Roman"/>
        </w:rPr>
        <w:t xml:space="preserve"> </w:t>
      </w:r>
    </w:p>
    <w:p w14:paraId="288385F5" w14:textId="387D628C" w:rsidR="00401ECC" w:rsidRDefault="00A65FF3" w:rsidP="00406AF2">
      <w:pPr>
        <w:spacing w:after="0" w:line="240" w:lineRule="auto"/>
        <w:rPr>
          <w:rFonts w:eastAsia="Times New Roman"/>
        </w:rPr>
      </w:pPr>
      <w:r>
        <w:rPr>
          <w:rFonts w:eastAsia="Times New Roman"/>
          <w:b/>
          <w:bCs/>
        </w:rPr>
        <w:t>T</w:t>
      </w:r>
      <w:r w:rsidR="002651ED" w:rsidRPr="00A65FF3">
        <w:rPr>
          <w:rFonts w:eastAsia="Times New Roman"/>
          <w:b/>
          <w:bCs/>
        </w:rPr>
        <w:t>he amended SB 1 grant program schedules</w:t>
      </w:r>
      <w:r w:rsidR="002651ED" w:rsidRPr="00A65FF3">
        <w:rPr>
          <w:rFonts w:eastAsia="Times New Roman"/>
        </w:rPr>
        <w:t xml:space="preserve"> </w:t>
      </w:r>
      <w:r>
        <w:rPr>
          <w:rFonts w:eastAsia="Times New Roman"/>
        </w:rPr>
        <w:t xml:space="preserve">are supported by the RCTF members and </w:t>
      </w:r>
      <w:r w:rsidR="002651ED" w:rsidRPr="00A65FF3">
        <w:rPr>
          <w:rFonts w:eastAsia="Times New Roman"/>
        </w:rPr>
        <w:t xml:space="preserve">will help many of the small rural agencies get caught up on </w:t>
      </w:r>
      <w:r>
        <w:rPr>
          <w:rFonts w:eastAsia="Times New Roman"/>
        </w:rPr>
        <w:t xml:space="preserve">their respective </w:t>
      </w:r>
      <w:r w:rsidR="002651ED" w:rsidRPr="00A65FF3">
        <w:rPr>
          <w:rFonts w:eastAsia="Times New Roman"/>
        </w:rPr>
        <w:t>workload</w:t>
      </w:r>
      <w:r>
        <w:rPr>
          <w:rFonts w:eastAsia="Times New Roman"/>
        </w:rPr>
        <w:t>s</w:t>
      </w:r>
      <w:r w:rsidR="002651ED" w:rsidRPr="00A65FF3">
        <w:rPr>
          <w:rFonts w:eastAsia="Times New Roman"/>
        </w:rPr>
        <w:t xml:space="preserve"> and still have an opportunity to secure these much-needed funds, so thank you for that consideration. </w:t>
      </w:r>
    </w:p>
    <w:p w14:paraId="4E64C949" w14:textId="0B8ACDCA" w:rsidR="001F3503" w:rsidRDefault="001F3503" w:rsidP="00406AF2">
      <w:pPr>
        <w:spacing w:after="0" w:line="240" w:lineRule="auto"/>
        <w:rPr>
          <w:rFonts w:eastAsia="Times New Roman"/>
        </w:rPr>
      </w:pPr>
    </w:p>
    <w:p w14:paraId="670570CF" w14:textId="1BD7D7DA" w:rsidR="001F3503" w:rsidRDefault="001F3503" w:rsidP="00406AF2">
      <w:pPr>
        <w:spacing w:after="0" w:line="240" w:lineRule="auto"/>
        <w:rPr>
          <w:rFonts w:eastAsia="Times New Roman"/>
        </w:rPr>
      </w:pPr>
      <w:r>
        <w:rPr>
          <w:rFonts w:eastAsia="Times New Roman"/>
        </w:rPr>
        <w:t>Finally, while all of the rural counties are very concerned about the loss of revenue</w:t>
      </w:r>
      <w:r w:rsidR="00A65FF3">
        <w:rPr>
          <w:rFonts w:eastAsia="Times New Roman"/>
        </w:rPr>
        <w:t xml:space="preserve"> and impacts to our communities,</w:t>
      </w:r>
      <w:r>
        <w:rPr>
          <w:rFonts w:eastAsia="Times New Roman"/>
        </w:rPr>
        <w:t xml:space="preserve"> we are thankful to all of our urban neighbors who have followed the stay at home orders and not jeopardized the health and wellness of our rural communities.</w:t>
      </w:r>
    </w:p>
    <w:p w14:paraId="428078B2" w14:textId="55A32ED6" w:rsidR="00A65FF3" w:rsidRDefault="00A65FF3" w:rsidP="00406AF2">
      <w:pPr>
        <w:spacing w:after="0" w:line="240" w:lineRule="auto"/>
        <w:rPr>
          <w:rFonts w:eastAsia="Times New Roman"/>
        </w:rPr>
      </w:pPr>
    </w:p>
    <w:p w14:paraId="7048B057" w14:textId="10EB6A79" w:rsidR="00A65FF3" w:rsidRDefault="00A65FF3" w:rsidP="00406AF2">
      <w:pPr>
        <w:spacing w:after="0" w:line="240" w:lineRule="auto"/>
        <w:rPr>
          <w:rFonts w:eastAsia="Times New Roman"/>
        </w:rPr>
      </w:pPr>
      <w:r>
        <w:rPr>
          <w:rFonts w:eastAsia="Times New Roman"/>
        </w:rPr>
        <w:t>And we invite all of you to as soon as possible join us throughout rural California as it is as beautiful and breathtaking as ever.</w:t>
      </w:r>
    </w:p>
    <w:p w14:paraId="3260502A" w14:textId="33F03B8B" w:rsidR="00A65FF3" w:rsidRDefault="00A65FF3" w:rsidP="00406AF2">
      <w:pPr>
        <w:spacing w:after="0" w:line="240" w:lineRule="auto"/>
        <w:rPr>
          <w:rFonts w:eastAsia="Times New Roman"/>
        </w:rPr>
      </w:pPr>
    </w:p>
    <w:p w14:paraId="222906A2" w14:textId="7FF52B52" w:rsidR="00A65FF3" w:rsidRDefault="00A65FF3" w:rsidP="00406AF2">
      <w:pPr>
        <w:spacing w:after="0" w:line="240" w:lineRule="auto"/>
        <w:rPr>
          <w:rFonts w:eastAsia="Times New Roman"/>
        </w:rPr>
      </w:pPr>
      <w:r>
        <w:rPr>
          <w:rFonts w:eastAsia="Times New Roman"/>
        </w:rPr>
        <w:t xml:space="preserve">The air and water are cleaner and clearer, the wildflowers are bountiful, and wildlife undisturbed. </w:t>
      </w:r>
    </w:p>
    <w:p w14:paraId="7B8BE35E" w14:textId="409E93A5" w:rsidR="00A65FF3" w:rsidRDefault="00A65FF3" w:rsidP="00406AF2">
      <w:pPr>
        <w:spacing w:after="0" w:line="240" w:lineRule="auto"/>
        <w:rPr>
          <w:rFonts w:eastAsia="Times New Roman"/>
        </w:rPr>
      </w:pPr>
    </w:p>
    <w:p w14:paraId="1E92FC95" w14:textId="29049177" w:rsidR="00A65FF3" w:rsidRDefault="00A65FF3" w:rsidP="00406AF2">
      <w:pPr>
        <w:spacing w:after="0" w:line="240" w:lineRule="auto"/>
        <w:rPr>
          <w:rFonts w:eastAsia="Times New Roman"/>
        </w:rPr>
      </w:pPr>
      <w:r>
        <w:rPr>
          <w:rFonts w:eastAsia="Times New Roman"/>
        </w:rPr>
        <w:t xml:space="preserve">One of the </w:t>
      </w:r>
      <w:r w:rsidR="001B1548">
        <w:rPr>
          <w:rFonts w:eastAsia="Times New Roman"/>
        </w:rPr>
        <w:t>positive things</w:t>
      </w:r>
      <w:r>
        <w:rPr>
          <w:rFonts w:eastAsia="Times New Roman"/>
        </w:rPr>
        <w:t xml:space="preserve"> we are seeing in our rural regions is that </w:t>
      </w:r>
      <w:r w:rsidR="001B1548">
        <w:rPr>
          <w:rFonts w:eastAsia="Times New Roman"/>
        </w:rPr>
        <w:t xml:space="preserve">even </w:t>
      </w:r>
      <w:r>
        <w:rPr>
          <w:rFonts w:eastAsia="Times New Roman"/>
        </w:rPr>
        <w:t>with the</w:t>
      </w:r>
      <w:r w:rsidR="001B1548">
        <w:rPr>
          <w:rFonts w:eastAsia="Times New Roman"/>
        </w:rPr>
        <w:t xml:space="preserve"> rather short</w:t>
      </w:r>
      <w:r>
        <w:rPr>
          <w:rFonts w:eastAsia="Times New Roman"/>
        </w:rPr>
        <w:t xml:space="preserve"> decrease in traffic</w:t>
      </w:r>
      <w:r w:rsidR="001B1548">
        <w:rPr>
          <w:rFonts w:eastAsia="Times New Roman"/>
        </w:rPr>
        <w:t xml:space="preserve">, tourism activity, and general commerce we are seeing real and significant improvements in the </w:t>
      </w:r>
      <w:r w:rsidR="00D777ED">
        <w:rPr>
          <w:rFonts w:eastAsia="Times New Roman"/>
        </w:rPr>
        <w:t>conditions</w:t>
      </w:r>
      <w:r w:rsidR="001B1548">
        <w:rPr>
          <w:rFonts w:eastAsia="Times New Roman"/>
        </w:rPr>
        <w:t xml:space="preserve"> of the natural environment which only proves all of our collective efforts </w:t>
      </w:r>
      <w:r w:rsidR="00D777ED">
        <w:rPr>
          <w:rFonts w:eastAsia="Times New Roman"/>
        </w:rPr>
        <w:t xml:space="preserve">to reduce VMT and GHG are and will continue to make a </w:t>
      </w:r>
      <w:r w:rsidR="0052676C">
        <w:rPr>
          <w:rFonts w:eastAsia="Times New Roman"/>
        </w:rPr>
        <w:t>difference</w:t>
      </w:r>
      <w:r w:rsidR="001B1548">
        <w:rPr>
          <w:rFonts w:eastAsia="Times New Roman"/>
        </w:rPr>
        <w:t xml:space="preserve">. </w:t>
      </w:r>
    </w:p>
    <w:p w14:paraId="1D83B95F" w14:textId="34B41760" w:rsidR="001F3503" w:rsidRDefault="001F3503" w:rsidP="00406AF2">
      <w:pPr>
        <w:spacing w:after="0" w:line="240" w:lineRule="auto"/>
        <w:rPr>
          <w:rFonts w:eastAsia="Times New Roman"/>
        </w:rPr>
      </w:pPr>
    </w:p>
    <w:p w14:paraId="7BF197B6" w14:textId="6D6BBA5B" w:rsidR="001F3503" w:rsidRDefault="001F3503" w:rsidP="00406AF2">
      <w:pPr>
        <w:spacing w:after="0" w:line="240" w:lineRule="auto"/>
        <w:rPr>
          <w:rFonts w:eastAsia="Times New Roman"/>
        </w:rPr>
      </w:pPr>
      <w:r>
        <w:rPr>
          <w:rFonts w:eastAsia="Times New Roman"/>
        </w:rPr>
        <w:t>On behalf of the RCTF I wish you all well</w:t>
      </w:r>
      <w:r w:rsidR="006874DA">
        <w:rPr>
          <w:rFonts w:eastAsia="Times New Roman"/>
        </w:rPr>
        <w:t xml:space="preserve"> and would be happy to answer any questions.</w:t>
      </w:r>
    </w:p>
    <w:sectPr w:rsidR="001F3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07088"/>
    <w:multiLevelType w:val="hybridMultilevel"/>
    <w:tmpl w:val="AA2034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1E22FB1"/>
    <w:multiLevelType w:val="hybridMultilevel"/>
    <w:tmpl w:val="9732C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F2A39BD"/>
    <w:multiLevelType w:val="hybridMultilevel"/>
    <w:tmpl w:val="6EAE8F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C3"/>
    <w:rsid w:val="00004EC3"/>
    <w:rsid w:val="00014FB3"/>
    <w:rsid w:val="00027C2B"/>
    <w:rsid w:val="00102B82"/>
    <w:rsid w:val="001160B0"/>
    <w:rsid w:val="00152FA5"/>
    <w:rsid w:val="0015648F"/>
    <w:rsid w:val="001B1548"/>
    <w:rsid w:val="001D3B68"/>
    <w:rsid w:val="001D70B6"/>
    <w:rsid w:val="001F3503"/>
    <w:rsid w:val="002651ED"/>
    <w:rsid w:val="00310CBE"/>
    <w:rsid w:val="00320B1D"/>
    <w:rsid w:val="00335947"/>
    <w:rsid w:val="00381153"/>
    <w:rsid w:val="00401ECC"/>
    <w:rsid w:val="00406AF2"/>
    <w:rsid w:val="004208F7"/>
    <w:rsid w:val="00496AA3"/>
    <w:rsid w:val="004D7F23"/>
    <w:rsid w:val="004F6C5F"/>
    <w:rsid w:val="0052676C"/>
    <w:rsid w:val="005418E7"/>
    <w:rsid w:val="005B1080"/>
    <w:rsid w:val="005C28CF"/>
    <w:rsid w:val="006056ED"/>
    <w:rsid w:val="006874DA"/>
    <w:rsid w:val="006A505F"/>
    <w:rsid w:val="006A6178"/>
    <w:rsid w:val="00795BEC"/>
    <w:rsid w:val="0085279C"/>
    <w:rsid w:val="00866368"/>
    <w:rsid w:val="00870A49"/>
    <w:rsid w:val="00880C99"/>
    <w:rsid w:val="00952B70"/>
    <w:rsid w:val="009F5D91"/>
    <w:rsid w:val="00A1349D"/>
    <w:rsid w:val="00A65FF3"/>
    <w:rsid w:val="00A73BB1"/>
    <w:rsid w:val="00A741A1"/>
    <w:rsid w:val="00A83605"/>
    <w:rsid w:val="00B1770C"/>
    <w:rsid w:val="00B568D7"/>
    <w:rsid w:val="00BD3F9B"/>
    <w:rsid w:val="00D777ED"/>
    <w:rsid w:val="00D86BF2"/>
    <w:rsid w:val="00F3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F392"/>
  <w15:chartTrackingRefBased/>
  <w15:docId w15:val="{4A10AB16-2854-406C-B27F-34B9889F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6919">
      <w:bodyDiv w:val="1"/>
      <w:marLeft w:val="0"/>
      <w:marRight w:val="0"/>
      <w:marTop w:val="0"/>
      <w:marBottom w:val="0"/>
      <w:divBdr>
        <w:top w:val="none" w:sz="0" w:space="0" w:color="auto"/>
        <w:left w:val="none" w:sz="0" w:space="0" w:color="auto"/>
        <w:bottom w:val="none" w:sz="0" w:space="0" w:color="auto"/>
        <w:right w:val="none" w:sz="0" w:space="0" w:color="auto"/>
      </w:divBdr>
    </w:div>
    <w:div w:id="298997207">
      <w:bodyDiv w:val="1"/>
      <w:marLeft w:val="0"/>
      <w:marRight w:val="0"/>
      <w:marTop w:val="0"/>
      <w:marBottom w:val="0"/>
      <w:divBdr>
        <w:top w:val="none" w:sz="0" w:space="0" w:color="auto"/>
        <w:left w:val="none" w:sz="0" w:space="0" w:color="auto"/>
        <w:bottom w:val="none" w:sz="0" w:space="0" w:color="auto"/>
        <w:right w:val="none" w:sz="0" w:space="0" w:color="auto"/>
      </w:divBdr>
    </w:div>
    <w:div w:id="449325221">
      <w:bodyDiv w:val="1"/>
      <w:marLeft w:val="0"/>
      <w:marRight w:val="0"/>
      <w:marTop w:val="0"/>
      <w:marBottom w:val="0"/>
      <w:divBdr>
        <w:top w:val="none" w:sz="0" w:space="0" w:color="auto"/>
        <w:left w:val="none" w:sz="0" w:space="0" w:color="auto"/>
        <w:bottom w:val="none" w:sz="0" w:space="0" w:color="auto"/>
        <w:right w:val="none" w:sz="0" w:space="0" w:color="auto"/>
      </w:divBdr>
    </w:div>
    <w:div w:id="549420900">
      <w:bodyDiv w:val="1"/>
      <w:marLeft w:val="0"/>
      <w:marRight w:val="0"/>
      <w:marTop w:val="0"/>
      <w:marBottom w:val="0"/>
      <w:divBdr>
        <w:top w:val="none" w:sz="0" w:space="0" w:color="auto"/>
        <w:left w:val="none" w:sz="0" w:space="0" w:color="auto"/>
        <w:bottom w:val="none" w:sz="0" w:space="0" w:color="auto"/>
        <w:right w:val="none" w:sz="0" w:space="0" w:color="auto"/>
      </w:divBdr>
    </w:div>
    <w:div w:id="682824122">
      <w:bodyDiv w:val="1"/>
      <w:marLeft w:val="0"/>
      <w:marRight w:val="0"/>
      <w:marTop w:val="0"/>
      <w:marBottom w:val="0"/>
      <w:divBdr>
        <w:top w:val="none" w:sz="0" w:space="0" w:color="auto"/>
        <w:left w:val="none" w:sz="0" w:space="0" w:color="auto"/>
        <w:bottom w:val="none" w:sz="0" w:space="0" w:color="auto"/>
        <w:right w:val="none" w:sz="0" w:space="0" w:color="auto"/>
      </w:divBdr>
    </w:div>
    <w:div w:id="689376122">
      <w:bodyDiv w:val="1"/>
      <w:marLeft w:val="0"/>
      <w:marRight w:val="0"/>
      <w:marTop w:val="0"/>
      <w:marBottom w:val="0"/>
      <w:divBdr>
        <w:top w:val="none" w:sz="0" w:space="0" w:color="auto"/>
        <w:left w:val="none" w:sz="0" w:space="0" w:color="auto"/>
        <w:bottom w:val="none" w:sz="0" w:space="0" w:color="auto"/>
        <w:right w:val="none" w:sz="0" w:space="0" w:color="auto"/>
      </w:divBdr>
    </w:div>
    <w:div w:id="776028874">
      <w:bodyDiv w:val="1"/>
      <w:marLeft w:val="0"/>
      <w:marRight w:val="0"/>
      <w:marTop w:val="0"/>
      <w:marBottom w:val="0"/>
      <w:divBdr>
        <w:top w:val="none" w:sz="0" w:space="0" w:color="auto"/>
        <w:left w:val="none" w:sz="0" w:space="0" w:color="auto"/>
        <w:bottom w:val="none" w:sz="0" w:space="0" w:color="auto"/>
        <w:right w:val="none" w:sz="0" w:space="0" w:color="auto"/>
      </w:divBdr>
    </w:div>
    <w:div w:id="792211114">
      <w:bodyDiv w:val="1"/>
      <w:marLeft w:val="0"/>
      <w:marRight w:val="0"/>
      <w:marTop w:val="0"/>
      <w:marBottom w:val="0"/>
      <w:divBdr>
        <w:top w:val="none" w:sz="0" w:space="0" w:color="auto"/>
        <w:left w:val="none" w:sz="0" w:space="0" w:color="auto"/>
        <w:bottom w:val="none" w:sz="0" w:space="0" w:color="auto"/>
        <w:right w:val="none" w:sz="0" w:space="0" w:color="auto"/>
      </w:divBdr>
    </w:div>
    <w:div w:id="924533761">
      <w:bodyDiv w:val="1"/>
      <w:marLeft w:val="0"/>
      <w:marRight w:val="0"/>
      <w:marTop w:val="0"/>
      <w:marBottom w:val="0"/>
      <w:divBdr>
        <w:top w:val="none" w:sz="0" w:space="0" w:color="auto"/>
        <w:left w:val="none" w:sz="0" w:space="0" w:color="auto"/>
        <w:bottom w:val="none" w:sz="0" w:space="0" w:color="auto"/>
        <w:right w:val="none" w:sz="0" w:space="0" w:color="auto"/>
      </w:divBdr>
    </w:div>
    <w:div w:id="1336807548">
      <w:bodyDiv w:val="1"/>
      <w:marLeft w:val="0"/>
      <w:marRight w:val="0"/>
      <w:marTop w:val="0"/>
      <w:marBottom w:val="0"/>
      <w:divBdr>
        <w:top w:val="none" w:sz="0" w:space="0" w:color="auto"/>
        <w:left w:val="none" w:sz="0" w:space="0" w:color="auto"/>
        <w:bottom w:val="none" w:sz="0" w:space="0" w:color="auto"/>
        <w:right w:val="none" w:sz="0" w:space="0" w:color="auto"/>
      </w:divBdr>
    </w:div>
    <w:div w:id="1367481775">
      <w:bodyDiv w:val="1"/>
      <w:marLeft w:val="0"/>
      <w:marRight w:val="0"/>
      <w:marTop w:val="0"/>
      <w:marBottom w:val="0"/>
      <w:divBdr>
        <w:top w:val="none" w:sz="0" w:space="0" w:color="auto"/>
        <w:left w:val="none" w:sz="0" w:space="0" w:color="auto"/>
        <w:bottom w:val="none" w:sz="0" w:space="0" w:color="auto"/>
        <w:right w:val="none" w:sz="0" w:space="0" w:color="auto"/>
      </w:divBdr>
    </w:div>
    <w:div w:id="1501582901">
      <w:bodyDiv w:val="1"/>
      <w:marLeft w:val="0"/>
      <w:marRight w:val="0"/>
      <w:marTop w:val="0"/>
      <w:marBottom w:val="0"/>
      <w:divBdr>
        <w:top w:val="none" w:sz="0" w:space="0" w:color="auto"/>
        <w:left w:val="none" w:sz="0" w:space="0" w:color="auto"/>
        <w:bottom w:val="none" w:sz="0" w:space="0" w:color="auto"/>
        <w:right w:val="none" w:sz="0" w:space="0" w:color="auto"/>
      </w:divBdr>
    </w:div>
    <w:div w:id="15257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E81AAC-987E-4168-A5CE-7A27ABC2860D}"/>
</file>

<file path=customXml/itemProps2.xml><?xml version="1.0" encoding="utf-8"?>
<ds:datastoreItem xmlns:ds="http://schemas.openxmlformats.org/officeDocument/2006/customXml" ds:itemID="{1FC34269-D843-4D28-8611-98FAF661D829}"/>
</file>

<file path=customXml/itemProps3.xml><?xml version="1.0" encoding="utf-8"?>
<ds:datastoreItem xmlns:ds="http://schemas.openxmlformats.org/officeDocument/2006/customXml" ds:itemID="{A02C578A-5CE1-4957-B60E-5BD3B60D77F4}"/>
</file>

<file path=docProps/app.xml><?xml version="1.0" encoding="utf-8"?>
<Properties xmlns="http://schemas.openxmlformats.org/officeDocument/2006/extended-properties" xmlns:vt="http://schemas.openxmlformats.org/officeDocument/2006/docPropsVTypes">
  <Template>Normal</Template>
  <TotalTime>602</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 Deloria</dc:creator>
  <cp:keywords/>
  <dc:description/>
  <cp:lastModifiedBy>Woody Deloria</cp:lastModifiedBy>
  <cp:revision>18</cp:revision>
  <dcterms:created xsi:type="dcterms:W3CDTF">2020-04-27T14:47:00Z</dcterms:created>
  <dcterms:modified xsi:type="dcterms:W3CDTF">2020-04-29T17:36:00Z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